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19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3"/>
          <w:szCs w:val="23"/>
        </w:rPr>
        <w:t xml:space="preserve">Design Remediation Plan</w:t>
      </w:r>
    </w:p>
    <w:p>
      <w:pPr>
        <w:spacing w:after="120"/>
        <w:jc w:val="center"/>
      </w:pPr>
      <w:r>
        <w:rPr>
          <w:rFonts w:ascii="Georgia" w:cs="Georgia" w:eastAsia="Georgia" w:hAnsi="Georgia"/>
          <w:i/>
          <w:iCs/>
          <w:color w:val="333333"/>
          <w:sz w:val="21"/>
          <w:szCs w:val="21"/>
        </w:rPr>
        <w:t xml:space="preserve">Reconciling the Claude Design QA audit with the corpus, and the re-planned pipeline</w:t>
      </w:r>
    </w:p>
    <w:p>
      <w:pPr>
        <w:spacing w:before="480"/>
        <w:jc w:val="center"/>
      </w:pPr>
      <w:r>
        <w:rPr>
          <w:rFonts w:ascii="Georgia" w:cs="Georgia" w:eastAsia="Georgia" w:hAnsi="Georgia"/>
          <w:color w:val="777777"/>
          <w:sz w:val="20"/>
          <w:szCs w:val="20"/>
        </w:rPr>
        <w:t xml:space="preserve">Findings triaged by ownership: build defects, corpus defects, and decisions. With the paste-ready execution prompt.</w:t>
      </w:r>
    </w:p>
    <w:p>
      <w:pPr>
        <w:spacing w:before="480"/>
        <w:jc w:val="center"/>
      </w:pPr>
      <w:r>
        <w:rPr>
          <w:rFonts w:ascii="Arial" w:cs="Arial" w:eastAsia="Arial" w:hAnsi="Arial"/>
          <w:b/>
          <w:bCs/>
          <w:color w:val="1a1a1a"/>
          <w:sz w:val="20"/>
          <w:szCs w:val="20"/>
        </w:rPr>
        <w:t xml:space="preserve">A product of Equalpoint, Inc.</w:t>
      </w:r>
    </w:p>
    <w:p>
      <w:pPr>
        <w:spacing w:before="520"/>
        <w:jc w:val="center"/>
      </w:pPr>
      <w:r>
        <w:rPr>
          <w:rFonts w:ascii="Georgia" w:cs="Georgia" w:eastAsia="Georgia" w:hAnsi="Georgia"/>
          <w:color w:val="777777"/>
          <w:sz w:val="19"/>
          <w:szCs w:val="19"/>
        </w:rPr>
        <w:t xml:space="preserve">Cleveland, Ohio  ·  2026</w:t>
      </w:r>
    </w:p>
    <w:p>
      <w:r>
        <w:br w:type="page"/>
      </w:r>
    </w:p>
    <w:p>
      <w:pPr>
        <w:pStyle w:val="Heading1"/>
        <w:keepNext/>
        <w:spacing w:after="110" w:before="300"/>
      </w:pPr>
      <w:r>
        <w:rPr>
          <w:rFonts w:ascii="Arial" w:cs="Arial" w:eastAsia="Arial" w:hAnsi="Arial"/>
          <w:b/>
          <w:bCs/>
          <w:color w:val="14210B"/>
          <w:sz w:val="28"/>
          <w:szCs w:val="28"/>
        </w:rPr>
        <w:t xml:space="preserve">The verdict on the audit</w:t>
      </w:r>
    </w:p>
    <w:p>
      <w:pPr>
        <w:spacing w:after="140"/>
        <w:jc w:val="both"/>
      </w:pPr>
      <w:r>
        <w:rPr>
          <w:rFonts w:ascii="Georgia" w:cs="Georgia" w:eastAsia="Georgia" w:hAnsi="Georgia"/>
          <w:i/>
          <w:iCs/>
          <w:color w:val="1a1a1a"/>
          <w:sz w:val="22"/>
          <w:szCs w:val="22"/>
        </w:rPr>
        <w:t xml:space="preserve">The reconciliation of the Claude Design QA audit with the SODA corpus: what the audit got right, which side owns each finding, and the re-planned pipeline that closes it.</w:t>
      </w:r>
    </w:p>
    <w:p>
      <w:pPr>
        <w:spacing w:after="120"/>
        <w:jc w:val="both"/>
      </w:pPr>
      <w:r>
        <w:rPr>
          <w:rFonts w:ascii="Georgia" w:cs="Georgia" w:eastAsia="Georgia" w:hAnsi="Georgia"/>
          <w:color w:val="333333"/>
          <w:sz w:val="21"/>
          <w:szCs w:val="21"/>
        </w:rPr>
        <w:t xml:space="preserve">The audit is good, and it is the system working as designed. The specs were written precisely so a build could be checked against them, and the audit did exactly that. What it found splits into three kinds of finding, and the split is the plan.</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Build defects. </w:t>
      </w:r>
      <w:r>
        <w:rPr>
          <w:rFonts w:ascii="Georgia" w:cs="Georgia" w:eastAsia="Georgia" w:hAnsi="Georgia"/>
          <w:b w:val="false"/>
          <w:bCs w:val="false"/>
          <w:i w:val="false"/>
          <w:iCs w:val="false"/>
          <w:color w:val="333333"/>
          <w:sz w:val="21"/>
          <w:szCs w:val="21"/>
        </w:rPr>
        <w:t xml:space="preserve">The spec is right, the Claude Design build deviates. These go back to Claude Design as fixes. Most findings are this kind, the healthy case: the paper was correct and the build drifted.</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Corpus defects. </w:t>
      </w:r>
      <w:r>
        <w:rPr>
          <w:rFonts w:ascii="Georgia" w:cs="Georgia" w:eastAsia="Georgia" w:hAnsi="Georgia"/>
          <w:b w:val="false"/>
          <w:bCs w:val="false"/>
          <w:i w:val="false"/>
          <w:iCs w:val="false"/>
          <w:color w:val="333333"/>
          <w:sz w:val="21"/>
          <w:szCs w:val="21"/>
        </w:rPr>
        <w:t xml:space="preserve">The build exposed something our documents got wrong or never covered. Three of these are ours: the muted-text contrast token, the absence of a formal accessibility baseline, and a status vocabulary that let Built mean two different things.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Decisions. </w:t>
      </w:r>
      <w:r>
        <w:rPr>
          <w:rFonts w:ascii="Georgia" w:cs="Georgia" w:eastAsia="Georgia" w:hAnsi="Georgia"/>
          <w:b w:val="false"/>
          <w:bCs w:val="false"/>
          <w:i w:val="false"/>
          <w:iCs w:val="false"/>
          <w:color w:val="333333"/>
          <w:sz w:val="21"/>
          <w:szCs w:val="21"/>
        </w:rPr>
        <w:t xml:space="preserve">One finding is a choice, not a bug: what identity data sign-in collects. Decided, recorded as SODA-033.</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The audit’s one mathematical claim was verified independently. Muted text at #777777 is 4.22 to 1 on the canvas and 3.89 to 1 on cards, both under the 4.5 AA threshold. Confirmed, and slightly understated.</w:t>
      </w:r>
    </w:p>
    <w:p>
      <w:pPr>
        <w:pStyle w:val="Heading1"/>
        <w:keepNext/>
        <w:spacing w:after="110" w:before="300"/>
      </w:pPr>
      <w:r>
        <w:rPr>
          <w:rFonts w:ascii="Arial" w:cs="Arial" w:eastAsia="Arial" w:hAnsi="Arial"/>
          <w:b/>
          <w:bCs/>
          <w:color w:val="14210B"/>
          <w:sz w:val="28"/>
          <w:szCs w:val="28"/>
        </w:rPr>
        <w:t xml:space="preserve">1.  Finding by finding</w:t>
      </w:r>
    </w:p>
    <w:p>
      <w:pPr>
        <w:spacing w:after="120"/>
        <w:jc w:val="both"/>
      </w:pPr>
      <w:r>
        <w:rPr>
          <w:rFonts w:ascii="Arial" w:cs="Arial" w:eastAsia="Arial" w:hAnsi="Arial"/>
          <w:b/>
          <w:bCs/>
          <w:i w:val="false"/>
          <w:iCs w:val="false"/>
          <w:color w:val="1a1a1a"/>
          <w:sz w:val="21"/>
          <w:szCs w:val="21"/>
        </w:rPr>
        <w:t xml:space="preserve">P1-1. Identity fields never lock. </w:t>
      </w:r>
      <w:r>
        <w:rPr>
          <w:rFonts w:ascii="Georgia" w:cs="Georgia" w:eastAsia="Georgia" w:hAnsi="Georgia"/>
          <w:b w:val="false"/>
          <w:bCs w:val="false"/>
          <w:i w:val="false"/>
          <w:iCs w:val="false"/>
          <w:color w:val="333333"/>
          <w:sz w:val="21"/>
          <w:szCs w:val="21"/>
        </w:rPr>
        <w:t xml:space="preserve">The Event Layer spec defines the draft, live, and closed editing rule; the Admin does not enforce it. Build defect. Lock identity fields by event status exactly as the spec states.</w:t>
      </w:r>
    </w:p>
    <w:p>
      <w:pPr>
        <w:spacing w:after="120"/>
        <w:jc w:val="both"/>
      </w:pPr>
      <w:r>
        <w:rPr>
          <w:rFonts w:ascii="Arial" w:cs="Arial" w:eastAsia="Arial" w:hAnsi="Arial"/>
          <w:b/>
          <w:bCs/>
          <w:i w:val="false"/>
          <w:iCs w:val="false"/>
          <w:color w:val="1a1a1a"/>
          <w:sz w:val="21"/>
          <w:szCs w:val="21"/>
        </w:rPr>
        <w:t xml:space="preserve">P1-2. The Command Center can fire acts in any state. </w:t>
      </w:r>
      <w:r>
        <w:rPr>
          <w:rFonts w:ascii="Georgia" w:cs="Georgia" w:eastAsia="Georgia" w:hAnsi="Georgia"/>
          <w:b w:val="false"/>
          <w:bCs w:val="false"/>
          <w:i w:val="false"/>
          <w:iCs w:val="false"/>
          <w:color w:val="333333"/>
          <w:sz w:val="21"/>
          <w:szCs w:val="21"/>
        </w:rPr>
        <w:t xml:space="preserve">The lifecycle gating that prevents a misfire is specified and absent. Build defect, and the most dangerous one: a Drop fired into a draft or closed room is a public mistake of the kind the product promises not to make. First fix in the queue.</w:t>
      </w:r>
    </w:p>
    <w:p>
      <w:pPr>
        <w:spacing w:after="120"/>
        <w:jc w:val="both"/>
      </w:pPr>
      <w:r>
        <w:rPr>
          <w:rFonts w:ascii="Arial" w:cs="Arial" w:eastAsia="Arial" w:hAnsi="Arial"/>
          <w:b/>
          <w:bCs/>
          <w:i w:val="false"/>
          <w:iCs w:val="false"/>
          <w:color w:val="1a1a1a"/>
          <w:sz w:val="21"/>
          <w:szCs w:val="21"/>
        </w:rPr>
        <w:t xml:space="preserve">P1-3. The lifecycle message is missing its event-ended variation. </w:t>
      </w:r>
      <w:r>
        <w:rPr>
          <w:rFonts w:ascii="Georgia" w:cs="Georgia" w:eastAsia="Georgia" w:hAnsi="Georgia"/>
          <w:b w:val="false"/>
          <w:bCs w:val="false"/>
          <w:i w:val="false"/>
          <w:iCs w:val="false"/>
          <w:color w:val="333333"/>
          <w:sz w:val="21"/>
          <w:szCs w:val="21"/>
        </w:rPr>
        <w:t xml:space="preserve">The survey-path variant exists in the spec and not in the build. Build defect.</w:t>
      </w:r>
    </w:p>
    <w:p>
      <w:pPr>
        <w:spacing w:after="120"/>
        <w:jc w:val="both"/>
      </w:pPr>
      <w:r>
        <w:rPr>
          <w:rFonts w:ascii="Arial" w:cs="Arial" w:eastAsia="Arial" w:hAnsi="Arial"/>
          <w:b/>
          <w:bCs/>
          <w:i w:val="false"/>
          <w:iCs w:val="false"/>
          <w:color w:val="1a1a1a"/>
          <w:sz w:val="21"/>
          <w:szCs w:val="21"/>
        </w:rPr>
        <w:t xml:space="preserve">P1-4. Sign-in collects phone and Google identity beyond the privacy policy’s stated full list. </w:t>
      </w:r>
      <w:r>
        <w:rPr>
          <w:rFonts w:ascii="Georgia" w:cs="Georgia" w:eastAsia="Georgia" w:hAnsi="Georgia"/>
          <w:b w:val="false"/>
          <w:bCs w:val="false"/>
          <w:i w:val="false"/>
          <w:iCs w:val="false"/>
          <w:color w:val="333333"/>
          <w:sz w:val="21"/>
          <w:szCs w:val="21"/>
        </w:rPr>
        <w:t xml:space="preserve">A decision, now made as SODA-033. Phone is removed: no spec asked for it and the flow does not need it. Google identity stays under SODA-025, and the policy is amended so the full list is true again: email, name, the chips, an optional photo, and the basic profile a social provider shares. The amendment rides the existing counsel task.</w:t>
      </w:r>
    </w:p>
    <w:p>
      <w:pPr>
        <w:spacing w:after="120"/>
        <w:jc w:val="both"/>
      </w:pPr>
      <w:r>
        <w:rPr>
          <w:rFonts w:ascii="Arial" w:cs="Arial" w:eastAsia="Arial" w:hAnsi="Arial"/>
          <w:b/>
          <w:bCs/>
          <w:i w:val="false"/>
          <w:iCs w:val="false"/>
          <w:color w:val="1a1a1a"/>
          <w:sz w:val="21"/>
          <w:szCs w:val="21"/>
        </w:rPr>
        <w:t xml:space="preserve">The states debt. </w:t>
      </w:r>
      <w:r>
        <w:rPr>
          <w:rFonts w:ascii="Georgia" w:cs="Georgia" w:eastAsia="Georgia" w:hAnsi="Georgia"/>
          <w:b w:val="false"/>
          <w:bCs w:val="false"/>
          <w:i w:val="false"/>
          <w:iCs w:val="false"/>
          <w:color w:val="333333"/>
          <w:sz w:val="21"/>
          <w:szCs w:val="21"/>
        </w:rPr>
        <w:t xml:space="preserve">Four of the five states that occur at every event are unbuilt, including the early room, which our own states spec names the most important empty state in the app. Build work, not new design: all are specified. The early room is first because every event begins there.</w:t>
      </w:r>
    </w:p>
    <w:p>
      <w:pPr>
        <w:spacing w:after="120"/>
        <w:jc w:val="both"/>
      </w:pPr>
      <w:r>
        <w:rPr>
          <w:rFonts w:ascii="Arial" w:cs="Arial" w:eastAsia="Arial" w:hAnsi="Arial"/>
          <w:b/>
          <w:bCs/>
          <w:i w:val="false"/>
          <w:iCs w:val="false"/>
          <w:color w:val="1a1a1a"/>
          <w:sz w:val="21"/>
          <w:szCs w:val="21"/>
        </w:rPr>
        <w:t xml:space="preserve">The six phantom Built components. </w:t>
      </w:r>
      <w:r>
        <w:rPr>
          <w:rFonts w:ascii="Georgia" w:cs="Georgia" w:eastAsia="Georgia" w:hAnsi="Georgia"/>
          <w:b w:val="false"/>
          <w:bCs w:val="false"/>
          <w:i w:val="false"/>
          <w:iCs w:val="false"/>
          <w:color w:val="333333"/>
          <w:sz w:val="21"/>
          <w:szCs w:val="21"/>
        </w:rPr>
        <w:t xml:space="preserve">The vocabulary let Built mean rendered in simulations while the audit read it as exists in the kits. Corpus defect, fixed by SODA-032: Built now means the production-bound kit, simulations are Prototyped, and a truth-up pass restates the six.</w:t>
      </w:r>
    </w:p>
    <w:p>
      <w:pPr>
        <w:spacing w:after="120"/>
        <w:jc w:val="both"/>
      </w:pPr>
      <w:r>
        <w:rPr>
          <w:rFonts w:ascii="Arial" w:cs="Arial" w:eastAsia="Arial" w:hAnsi="Arial"/>
          <w:b/>
          <w:bCs/>
          <w:i w:val="false"/>
          <w:iCs w:val="false"/>
          <w:color w:val="1a1a1a"/>
          <w:sz w:val="21"/>
          <w:szCs w:val="21"/>
        </w:rPr>
        <w:t xml:space="preserve">The accessibility cluster. </w:t>
      </w:r>
      <w:r>
        <w:rPr>
          <w:rFonts w:ascii="Georgia" w:cs="Georgia" w:eastAsia="Georgia" w:hAnsi="Georgia"/>
          <w:b w:val="false"/>
          <w:bCs w:val="false"/>
          <w:i w:val="false"/>
          <w:iCs w:val="false"/>
          <w:color w:val="333333"/>
          <w:sz w:val="21"/>
          <w:szCs w:val="21"/>
        </w:rPr>
        <w:t xml:space="preserve">Mixed ownership. The 44-pixel rule is in our foundation, so small chips and dismissals are build defects. The contrast failure is our token, fixed by raising muted to #8A8A8A, clearing 5.47 on canvas and 5.04 on cards. The keyboard gaps reveal we never wrote a baseline beyond touch targets, so SODA-032 adds one: AA contrast on all text tokens, visible focus states, keyboard operability of attendee-critical flows, reduced-motion respect when the motion layer arrives.</w:t>
      </w:r>
    </w:p>
    <w:p>
      <w:pPr>
        <w:spacing w:after="120"/>
        <w:jc w:val="both"/>
      </w:pPr>
      <w:r>
        <w:rPr>
          <w:rFonts w:ascii="Arial" w:cs="Arial" w:eastAsia="Arial" w:hAnsi="Arial"/>
          <w:b/>
          <w:bCs/>
          <w:i w:val="false"/>
          <w:iCs w:val="false"/>
          <w:color w:val="1a1a1a"/>
          <w:sz w:val="21"/>
          <w:szCs w:val="21"/>
        </w:rPr>
        <w:t xml:space="preserve">The orphaned root files. </w:t>
      </w:r>
      <w:r>
        <w:rPr>
          <w:rFonts w:ascii="Georgia" w:cs="Georgia" w:eastAsia="Georgia" w:hAnsi="Georgia"/>
          <w:b w:val="false"/>
          <w:bCs w:val="false"/>
          <w:i w:val="false"/>
          <w:iCs w:val="false"/>
          <w:color w:val="333333"/>
          <w:sz w:val="21"/>
          <w:szCs w:val="21"/>
        </w:rPr>
        <w:t xml:space="preserve">Two stray files carry a divergent button edit. Reconcile the edit into the kit and delete the strays, one source of truth.</w:t>
      </w:r>
    </w:p>
    <w:p>
      <w:pPr>
        <w:pStyle w:val="Heading1"/>
        <w:keepNext/>
        <w:spacing w:after="110" w:before="300"/>
      </w:pPr>
      <w:r>
        <w:rPr>
          <w:rFonts w:ascii="Arial" w:cs="Arial" w:eastAsia="Arial" w:hAnsi="Arial"/>
          <w:b/>
          <w:bCs/>
          <w:color w:val="14210B"/>
          <w:sz w:val="28"/>
          <w:szCs w:val="28"/>
        </w:rPr>
        <w:t xml:space="preserve">2.  The re-planned design pipeline</w:t>
      </w:r>
    </w:p>
    <w:p>
      <w:pPr>
        <w:spacing w:after="120"/>
        <w:jc w:val="both"/>
      </w:pPr>
      <w:r>
        <w:rPr>
          <w:rFonts w:ascii="Georgia" w:cs="Georgia" w:eastAsia="Georgia" w:hAnsi="Georgia"/>
          <w:color w:val="333333"/>
          <w:sz w:val="21"/>
          <w:szCs w:val="21"/>
        </w:rPr>
        <w:t xml:space="preserve">Four short passes in Claude Design, in this order, then a re-audit. Order follows risk: correctness before completeness, completeness before polish.</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Pass 1, correctness. </w:t>
      </w:r>
      <w:r>
        <w:rPr>
          <w:rFonts w:ascii="Georgia" w:cs="Georgia" w:eastAsia="Georgia" w:hAnsi="Georgia"/>
          <w:b w:val="false"/>
          <w:bCs w:val="false"/>
          <w:i w:val="false"/>
          <w:iCs w:val="false"/>
          <w:color w:val="333333"/>
          <w:sz w:val="21"/>
          <w:szCs w:val="21"/>
        </w:rPr>
        <w:t xml:space="preserve">Lifecycle gating in the Command Center, identity-field locking in the Admin, the event-ended variation, and removal of the phone field. The misfire gate leads.</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Pass 2, the states. </w:t>
      </w:r>
      <w:r>
        <w:rPr>
          <w:rFonts w:ascii="Georgia" w:cs="Georgia" w:eastAsia="Georgia" w:hAnsi="Georgia"/>
          <w:b w:val="false"/>
          <w:bCs w:val="false"/>
          <w:i w:val="false"/>
          <w:iCs w:val="false"/>
          <w:color w:val="333333"/>
          <w:sz w:val="21"/>
          <w:szCs w:val="21"/>
        </w:rPr>
        <w:t xml:space="preserve">Build the four missing every-event states, the early room first. The states spec already defines each.</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Pass 3, accessibility. </w:t>
      </w:r>
      <w:r>
        <w:rPr>
          <w:rFonts w:ascii="Georgia" w:cs="Georgia" w:eastAsia="Georgia" w:hAnsi="Georgia"/>
          <w:b w:val="false"/>
          <w:bCs w:val="false"/>
          <w:i w:val="false"/>
          <w:iCs w:val="false"/>
          <w:color w:val="333333"/>
          <w:sz w:val="21"/>
          <w:szCs w:val="21"/>
        </w:rPr>
        <w:t xml:space="preserve">Apply #8A8A8A, raise every chip and dismissal to 44 pixels, add focus states and keyboard paths per the new baseline.</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Pass 4, truth-up. </w:t>
      </w:r>
      <w:r>
        <w:rPr>
          <w:rFonts w:ascii="Georgia" w:cs="Georgia" w:eastAsia="Georgia" w:hAnsi="Georgia"/>
          <w:b w:val="false"/>
          <w:bCs w:val="false"/>
          <w:i w:val="false"/>
          <w:iCs w:val="false"/>
          <w:color w:val="333333"/>
          <w:sz w:val="21"/>
          <w:szCs w:val="21"/>
        </w:rPr>
        <w:t xml:space="preserve">Restate the six components under the new vocabulary, reconcile and delete the orphaned files, update the manifest to kit reality.</w:t>
      </w:r>
    </w:p>
    <w:p>
      <w:pPr>
        <w:pStyle w:val="ListParagraph"/>
        <w:numPr>
          <w:ilvl w:val="0"/>
          <w:numId w:val="2"/>
        </w:numPr>
        <w:spacing w:after="55"/>
        <w:jc w:val="both"/>
      </w:pPr>
      <w:r>
        <w:rPr>
          <w:rFonts w:ascii="Arial" w:cs="Arial" w:eastAsia="Arial" w:hAnsi="Arial"/>
          <w:b/>
          <w:bCs/>
          <w:i w:val="false"/>
          <w:iCs w:val="false"/>
          <w:color w:val="203229"/>
          <w:sz w:val="21"/>
          <w:szCs w:val="21"/>
        </w:rPr>
        <w:t xml:space="preserve">Then re-audit. </w:t>
      </w:r>
      <w:r>
        <w:rPr>
          <w:rFonts w:ascii="Georgia" w:cs="Georgia" w:eastAsia="Georgia" w:hAnsi="Georgia"/>
          <w:b w:val="false"/>
          <w:bCs w:val="false"/>
          <w:i w:val="false"/>
          <w:iCs w:val="false"/>
          <w:color w:val="333333"/>
          <w:sz w:val="21"/>
          <w:szCs w:val="21"/>
        </w:rPr>
        <w:t xml:space="preserve">Run the same specs-versus-build audit again. Closed when it returns no P1s and the states and accessibility passes hold.</w:t>
      </w:r>
    </w:p>
    <w:p>
      <w:pPr>
        <w:pStyle w:val="Heading1"/>
        <w:keepNext/>
        <w:spacing w:after="110" w:before="300"/>
      </w:pPr>
      <w:r>
        <w:rPr>
          <w:rFonts w:ascii="Arial" w:cs="Arial" w:eastAsia="Arial" w:hAnsi="Arial"/>
          <w:b/>
          <w:bCs/>
          <w:color w:val="14210B"/>
          <w:sz w:val="28"/>
          <w:szCs w:val="28"/>
        </w:rPr>
        <w:t xml:space="preserve">3.  What changed in the corpus</w:t>
      </w:r>
    </w:p>
    <w:p>
      <w:pPr>
        <w:pStyle w:val="ListParagraph"/>
        <w:numPr>
          <w:ilvl w:val="0"/>
          <w:numId w:val="2"/>
        </w:numPr>
        <w:spacing w:after="55"/>
        <w:jc w:val="both"/>
      </w:pPr>
      <w:r>
        <w:rPr>
          <w:rFonts w:ascii="Georgia" w:cs="Georgia" w:eastAsia="Georgia" w:hAnsi="Georgia"/>
          <w:color w:val="333333"/>
          <w:sz w:val="21"/>
          <w:szCs w:val="21"/>
        </w:rPr>
        <w:t xml:space="preserve">SODA-DECISIONS.md gains SODA-032 (accessibility baseline, muted token, status vocabulary) and SODA-033 (sign-in data scope).</w:t>
      </w:r>
    </w:p>
    <w:p>
      <w:pPr>
        <w:pStyle w:val="ListParagraph"/>
        <w:numPr>
          <w:ilvl w:val="0"/>
          <w:numId w:val="2"/>
        </w:numPr>
        <w:spacing w:after="55"/>
        <w:jc w:val="both"/>
      </w:pPr>
      <w:r>
        <w:rPr>
          <w:rFonts w:ascii="Georgia" w:cs="Georgia" w:eastAsia="Georgia" w:hAnsi="Georgia"/>
          <w:color w:val="333333"/>
          <w:sz w:val="21"/>
          <w:szCs w:val="21"/>
        </w:rPr>
        <w:t xml:space="preserve">The design foundation token for muted text moves from #777777 to #8A8A8A wherever the foundation is stated.</w:t>
      </w:r>
    </w:p>
    <w:p>
      <w:pPr>
        <w:pStyle w:val="ListParagraph"/>
        <w:numPr>
          <w:ilvl w:val="0"/>
          <w:numId w:val="2"/>
        </w:numPr>
        <w:spacing w:after="55"/>
        <w:jc w:val="both"/>
      </w:pPr>
      <w:r>
        <w:rPr>
          <w:rFonts w:ascii="Georgia" w:cs="Georgia" w:eastAsia="Georgia" w:hAnsi="Georgia"/>
          <w:color w:val="333333"/>
          <w:sz w:val="21"/>
          <w:szCs w:val="21"/>
        </w:rPr>
        <w:t xml:space="preserve">The privacy policy placeholder gains the social-provider line, riding the existing counsel task.</w:t>
      </w:r>
    </w:p>
    <w:p>
      <w:pPr>
        <w:pStyle w:val="ListParagraph"/>
        <w:numPr>
          <w:ilvl w:val="0"/>
          <w:numId w:val="2"/>
        </w:numPr>
        <w:spacing w:after="55"/>
        <w:jc w:val="both"/>
      </w:pPr>
      <w:r>
        <w:rPr>
          <w:rFonts w:ascii="Georgia" w:cs="Georgia" w:eastAsia="Georgia" w:hAnsi="Georgia"/>
          <w:color w:val="333333"/>
          <w:sz w:val="21"/>
          <w:szCs w:val="21"/>
        </w:rPr>
        <w:t xml:space="preserve">The manifest gets the truth-up in Pass 4, with Built reserved for kit reality.</w:t>
      </w:r>
    </w:p>
    <w:p>
      <w:pPr>
        <w:pStyle w:val="Heading1"/>
        <w:keepNext/>
        <w:spacing w:after="110" w:before="300"/>
      </w:pPr>
      <w:r>
        <w:rPr>
          <w:rFonts w:ascii="Arial" w:cs="Arial" w:eastAsia="Arial" w:hAnsi="Arial"/>
          <w:b/>
          <w:bCs/>
          <w:color w:val="14210B"/>
          <w:sz w:val="28"/>
          <w:szCs w:val="28"/>
        </w:rPr>
        <w:t xml:space="preserve">4.  The paste-ready prompt for Claude Design</w:t>
      </w:r>
    </w:p>
    <w:p>
      <w:pPr>
        <w:spacing w:after="120"/>
        <w:jc w:val="both"/>
      </w:pPr>
      <w:r>
        <w:rPr>
          <w:rFonts w:ascii="Georgia" w:cs="Georgia" w:eastAsia="Georgia" w:hAnsi="Georgia"/>
          <w:color w:val="333333"/>
          <w:sz w:val="21"/>
          <w:szCs w:val="21"/>
        </w:rPr>
        <w:t xml:space="preserve">Paste this into the SODA Design System project to execute the plan:</w:t>
      </w:r>
    </w:p>
    <w:p>
      <w:pPr>
        <w:pBdr>
          <w:left w:val="single" w:color="6B3FA0" w:sz="18" w:space="14"/>
        </w:pBdr>
        <w:spacing w:after="150" w:before="50"/>
        <w:ind w:left="200"/>
      </w:pPr>
      <w:r>
        <w:rPr>
          <w:rFonts w:ascii="Consolas" w:cs="Consolas" w:eastAsia="Consolas" w:hAnsi="Consolas"/>
          <w:color w:val="2B2B2B"/>
          <w:sz w:val="16"/>
          <w:szCs w:val="16"/>
        </w:rPr>
        <w:t xml:space="preserve">Execute the remediation plan from the QA audit, in four passes, in order.</w:t>
      </w:r>
      <w:r>
        <w:br/>
        <w:t xml:space="preserve"/>
      </w:r>
      <w:r>
        <w:rPr>
          <w:rFonts w:ascii="Consolas" w:cs="Consolas" w:eastAsia="Consolas" w:hAnsi="Consolas"/>
          <w:color w:val="2B2B2B"/>
          <w:sz w:val="16"/>
          <w:szCs w:val="16"/>
        </w:rPr>
        <w:t xml:space="preserve">Pass 1, correctness: gate the Command Center so no act can fire unless the</w:t>
      </w:r>
      <w:r>
        <w:br/>
        <w:t xml:space="preserve"/>
      </w:r>
      <w:r>
        <w:rPr>
          <w:rFonts w:ascii="Consolas" w:cs="Consolas" w:eastAsia="Consolas" w:hAnsi="Consolas"/>
          <w:color w:val="2B2B2B"/>
          <w:sz w:val="16"/>
          <w:szCs w:val="16"/>
        </w:rPr>
        <w:t xml:space="preserve">event is live; lock identity fields in the Admin per the Event Layer rule</w:t>
      </w:r>
      <w:r>
        <w:br/>
        <w:t xml:space="preserve"/>
      </w:r>
      <w:r>
        <w:rPr>
          <w:rFonts w:ascii="Consolas" w:cs="Consolas" w:eastAsia="Consolas" w:hAnsi="Consolas"/>
          <w:color w:val="2B2B2B"/>
          <w:sz w:val="16"/>
          <w:szCs w:val="16"/>
        </w:rPr>
        <w:t xml:space="preserve">(editable in draft, locked in live, locked in closed); add the event-ended</w:t>
      </w:r>
      <w:r>
        <w:br/>
        <w:t xml:space="preserve"/>
      </w:r>
      <w:r>
        <w:rPr>
          <w:rFonts w:ascii="Consolas" w:cs="Consolas" w:eastAsia="Consolas" w:hAnsi="Consolas"/>
          <w:color w:val="2B2B2B"/>
          <w:sz w:val="16"/>
          <w:szCs w:val="16"/>
        </w:rPr>
        <w:t xml:space="preserve">lifecycle message variation with the survey path; remove the phone field</w:t>
      </w:r>
      <w:r>
        <w:br/>
        <w:t xml:space="preserve"/>
      </w:r>
      <w:r>
        <w:rPr>
          <w:rFonts w:ascii="Consolas" w:cs="Consolas" w:eastAsia="Consolas" w:hAnsi="Consolas"/>
          <w:color w:val="2B2B2B"/>
          <w:sz w:val="16"/>
          <w:szCs w:val="16"/>
        </w:rPr>
        <w:t xml:space="preserve">from sign-in entirely (email code and social sign-in only).</w:t>
      </w:r>
      <w:r>
        <w:br/>
        <w:t xml:space="preserve"/>
      </w:r>
      <w:r>
        <w:rPr>
          <w:rFonts w:ascii="Consolas" w:cs="Consolas" w:eastAsia="Consolas" w:hAnsi="Consolas"/>
          <w:color w:val="2B2B2B"/>
          <w:sz w:val="16"/>
          <w:szCs w:val="16"/>
        </w:rPr>
        <w:t xml:space="preserve">Pass 2, states: build the four missing every-event states from the states</w:t>
      </w:r>
      <w:r>
        <w:br/>
        <w:t xml:space="preserve"/>
      </w:r>
      <w:r>
        <w:rPr>
          <w:rFonts w:ascii="Consolas" w:cs="Consolas" w:eastAsia="Consolas" w:hAnsi="Consolas"/>
          <w:color w:val="2B2B2B"/>
          <w:sz w:val="16"/>
          <w:szCs w:val="16"/>
        </w:rPr>
        <w:t xml:space="preserve">spec, starting with the early room.</w:t>
      </w:r>
      <w:r>
        <w:br/>
        <w:t xml:space="preserve"/>
      </w:r>
      <w:r>
        <w:rPr>
          <w:rFonts w:ascii="Consolas" w:cs="Consolas" w:eastAsia="Consolas" w:hAnsi="Consolas"/>
          <w:color w:val="2B2B2B"/>
          <w:sz w:val="16"/>
          <w:szCs w:val="16"/>
        </w:rPr>
        <w:t xml:space="preserve">Pass 3, accessibility: change --text-muted to #8A8A8A everywhere; bring</w:t>
      </w:r>
      <w:r>
        <w:br/>
        <w:t xml:space="preserve"/>
      </w:r>
      <w:r>
        <w:rPr>
          <w:rFonts w:ascii="Consolas" w:cs="Consolas" w:eastAsia="Consolas" w:hAnsi="Consolas"/>
          <w:color w:val="2B2B2B"/>
          <w:sz w:val="16"/>
          <w:szCs w:val="16"/>
        </w:rPr>
        <w:t xml:space="preserve">every chip and dismissal target to at least 44px; add visible focus states</w:t>
      </w:r>
      <w:r>
        <w:br/>
        <w:t xml:space="preserve"/>
      </w:r>
      <w:r>
        <w:rPr>
          <w:rFonts w:ascii="Consolas" w:cs="Consolas" w:eastAsia="Consolas" w:hAnsi="Consolas"/>
          <w:color w:val="2B2B2B"/>
          <w:sz w:val="16"/>
          <w:szCs w:val="16"/>
        </w:rPr>
        <w:t xml:space="preserve">and keyboard operability to all interactive elements in the attendee flow.</w:t>
      </w:r>
      <w:r>
        <w:br/>
        <w:t xml:space="preserve"/>
      </w:r>
      <w:r>
        <w:rPr>
          <w:rFonts w:ascii="Consolas" w:cs="Consolas" w:eastAsia="Consolas" w:hAnsi="Consolas"/>
          <w:color w:val="2B2B2B"/>
          <w:sz w:val="16"/>
          <w:szCs w:val="16"/>
        </w:rPr>
        <w:t xml:space="preserve">Pass 4, truth-up: mark the six components that exist only in simulations as</w:t>
      </w:r>
      <w:r>
        <w:br/>
        <w:t xml:space="preserve"/>
      </w:r>
      <w:r>
        <w:rPr>
          <w:rFonts w:ascii="Consolas" w:cs="Consolas" w:eastAsia="Consolas" w:hAnsi="Consolas"/>
          <w:color w:val="2B2B2B"/>
          <w:sz w:val="16"/>
          <w:szCs w:val="16"/>
        </w:rPr>
        <w:t xml:space="preserve">Prototyped, not Built; reconcile the divergent button edit from the two</w:t>
      </w:r>
      <w:r>
        <w:br/>
        <w:t xml:space="preserve"/>
      </w:r>
      <w:r>
        <w:rPr>
          <w:rFonts w:ascii="Consolas" w:cs="Consolas" w:eastAsia="Consolas" w:hAnsi="Consolas"/>
          <w:color w:val="2B2B2B"/>
          <w:sz w:val="16"/>
          <w:szCs w:val="16"/>
        </w:rPr>
        <w:t xml:space="preserve">orphaned root files into the kit, then delete admin.jsx and panels.jsx at</w:t>
      </w:r>
      <w:r>
        <w:br/>
        <w:t xml:space="preserve"/>
      </w:r>
      <w:r>
        <w:rPr>
          <w:rFonts w:ascii="Consolas" w:cs="Consolas" w:eastAsia="Consolas" w:hAnsi="Consolas"/>
          <w:color w:val="2B2B2B"/>
          <w:sz w:val="16"/>
          <w:szCs w:val="16"/>
        </w:rPr>
        <w:t xml:space="preserve">root. After all passes, re-run the specs-versus-build audit and report</w:t>
      </w:r>
      <w:r>
        <w:br/>
        <w:t xml:space="preserve"/>
      </w:r>
      <w:r>
        <w:rPr>
          <w:rFonts w:ascii="Consolas" w:cs="Consolas" w:eastAsia="Consolas" w:hAnsi="Consolas"/>
          <w:color w:val="2B2B2B"/>
          <w:sz w:val="16"/>
          <w:szCs w:val="16"/>
        </w:rPr>
        <w:t xml:space="preserve">remaining findings. Do not introduce em dashes anywhere.</w:t>
      </w:r>
    </w:p>
    <w:p>
      <w:pPr>
        <w:pBdr>
          <w:left w:val="single" w:color="3BD75C" w:sz="18" w:space="14"/>
        </w:pBdr>
        <w:spacing w:after="150" w:before="100"/>
        <w:ind w:left="240"/>
        <w:jc w:val="both"/>
      </w:pPr>
      <w:r>
        <w:rPr>
          <w:rFonts w:ascii="Georgia" w:cs="Georgia" w:eastAsia="Georgia" w:hAnsi="Georgia"/>
          <w:i/>
          <w:iCs/>
          <w:color w:val="333333"/>
          <w:sz w:val="21"/>
          <w:szCs w:val="21"/>
        </w:rPr>
        <w:t xml:space="preserve">A name tag knows you showed up. SODA knows who you became to the room, and an audit that catches the room’s mistakes on paper is the cheapest night the product will ever have.</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Design Remediation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abstractNum w:abstractNumId="3" w15:restartNumberingAfterBreak="0">
    <w:multiLevelType w:val="hybridMultilevel"/>
    <w:lvl w:ilvl="0" w15:tentative="1">
      <w:start w:val="1"/>
      <w:numFmt w:val="decimal"/>
      <w:lvlText w:val="%1."/>
      <w:lvlJc w:val="left"/>
      <w:pPr>
        <w:spacing w:after="60"/>
        <w:ind w:left="5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Arial" w:cs="Arial" w:eastAsia="Arial" w:hAnsi="Arial"/>
      <w:b/>
      <w:bCs/>
      <w:color w:val="14210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03229"/>
      <w:sz w:val="22"/>
      <w:szCs w:val="22"/>
    </w:rPr>
  </w:style>
  <w:style w:type="paragraph" w:styleId="Heading3">
    <w:name w:val="Heading 3"/>
    <w:basedOn w:val="Normal"/>
    <w:next w:val="Normal"/>
    <w:qFormat/>
    <w:pPr>
      <w:spacing w:after="55"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2026-06-11T04:03:08.054Z</dcterms:created>
  <dcterms:modified xsi:type="dcterms:W3CDTF">2026-06-11T04:03:08.071Z</dcterms:modified>
</cp:coreProperties>
</file>

<file path=docProps/custom.xml><?xml version="1.0" encoding="utf-8"?>
<Properties xmlns="http://schemas.openxmlformats.org/officeDocument/2006/custom-properties" xmlns:vt="http://schemas.openxmlformats.org/officeDocument/2006/docPropsVTypes"/>
</file>