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Event Report</w:t>
      </w:r>
    </w:p>
    <w:p>
      <w:pPr>
        <w:spacing w:after="120"/>
        <w:jc w:val="center"/>
      </w:pPr>
      <w:r>
        <w:rPr>
          <w:rFonts w:ascii="Georgia" w:cs="Georgia" w:eastAsia="Georgia" w:hAnsi="Georgia"/>
          <w:i/>
          <w:iCs/>
          <w:color w:val="333333"/>
          <w:sz w:val="21"/>
          <w:szCs w:val="21"/>
        </w:rPr>
        <w:t xml:space="preserve">Chase Bank: Windows of Opportunity · July 9, 2026</w:t>
      </w:r>
    </w:p>
    <w:p>
      <w:pPr>
        <w:spacing w:before="480"/>
        <w:jc w:val="center"/>
      </w:pPr>
      <w:r>
        <w:rPr>
          <w:rFonts w:ascii="Georgia" w:cs="Georgia" w:eastAsia="Georgia" w:hAnsi="Georgia"/>
          <w:color w:val="777777"/>
          <w:sz w:val="20"/>
          <w:szCs w:val="20"/>
        </w:rPr>
        <w:t xml:space="preserve">Partner-facing summary, lunch and learn co-hosted with Chase Bank</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SODA Event Report: Chase Bank, Windows of Opportunity</w:t>
      </w:r>
    </w:p>
    <w:p>
      <w:pPr>
        <w:spacing w:after="80"/>
        <w:jc w:val="both"/>
      </w:pPr>
      <w:r>
        <w:rPr>
          <w:rFonts w:ascii="Arial" w:cs="Arial" w:eastAsia="Arial" w:hAnsi="Arial"/>
          <w:b/>
          <w:bCs/>
          <w:color w:val="203229"/>
          <w:sz w:val="21"/>
          <w:szCs w:val="21"/>
        </w:rPr>
        <w:t xml:space="preserve">Date.  </w:t>
      </w:r>
      <w:r>
        <w:rPr>
          <w:rFonts w:ascii="Georgia" w:cs="Georgia" w:eastAsia="Georgia" w:hAnsi="Georgia"/>
          <w:color w:val="333333"/>
          <w:sz w:val="21"/>
          <w:szCs w:val="21"/>
        </w:rPr>
        <w:t xml:space="preserve">July 9, 2026</w:t>
      </w:r>
    </w:p>
    <w:p>
      <w:pPr>
        <w:spacing w:after="80"/>
        <w:jc w:val="both"/>
      </w:pPr>
      <w:r>
        <w:rPr>
          <w:rFonts w:ascii="Arial" w:cs="Arial" w:eastAsia="Arial" w:hAnsi="Arial"/>
          <w:b/>
          <w:bCs/>
          <w:color w:val="203229"/>
          <w:sz w:val="21"/>
          <w:szCs w:val="21"/>
        </w:rPr>
        <w:t xml:space="preserve">Host.  </w:t>
      </w:r>
      <w:r>
        <w:rPr>
          <w:rFonts w:ascii="Georgia" w:cs="Georgia" w:eastAsia="Georgia" w:hAnsi="Georgia"/>
          <w:color w:val="333333"/>
          <w:sz w:val="21"/>
          <w:szCs w:val="21"/>
        </w:rPr>
        <w:t xml:space="preserve">Chase Bank in partnership with Futureland</w:t>
      </w:r>
    </w:p>
    <w:p>
      <w:pPr>
        <w:spacing w:after="80"/>
        <w:jc w:val="both"/>
      </w:pPr>
      <w:r>
        <w:rPr>
          <w:rFonts w:ascii="Arial" w:cs="Arial" w:eastAsia="Arial" w:hAnsi="Arial"/>
          <w:b/>
          <w:bCs/>
          <w:color w:val="203229"/>
          <w:sz w:val="21"/>
          <w:szCs w:val="21"/>
        </w:rPr>
        <w:t xml:space="preserve">Attendees.  </w:t>
      </w:r>
      <w:r>
        <w:rPr>
          <w:rFonts w:ascii="Georgia" w:cs="Georgia" w:eastAsia="Georgia" w:hAnsi="Georgia"/>
          <w:color w:val="333333"/>
          <w:sz w:val="21"/>
          <w:szCs w:val="21"/>
        </w:rPr>
        <w:t xml:space="preserve">14</w:t>
      </w: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Live event complete.</w:t>
      </w:r>
    </w:p>
    <w:p>
      <w:pPr>
        <w:spacing w:after="140"/>
      </w:pPr>
      <w:r>
        <w:rPr>
          <w:rFonts w:ascii="Georgia" w:cs="Georgia" w:eastAsia="Georgia" w:hAnsi="Georgia"/>
          <w:b w:val="false"/>
          <w:bCs w:val="false"/>
          <w:i/>
          <w:iCs/>
          <w:color w:val="777777"/>
          <w:sz w:val="19"/>
          <w:szCs w:val="19"/>
        </w:rPr>
        <w:t xml:space="preserve">(Findings: Brent's field notes. Metrics: Admin to Recap, filled 2026-07-15.)</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TL;DR</w:t>
      </w:r>
    </w:p>
    <w:p>
      <w:pPr>
        <w:spacing w:after="120"/>
        <w:jc w:val="both"/>
      </w:pPr>
      <w:r>
        <w:rPr>
          <w:rFonts w:ascii="Georgia" w:cs="Georgia" w:eastAsia="Georgia" w:hAnsi="Georgia"/>
          <w:b w:val="false"/>
          <w:bCs w:val="false"/>
          <w:i w:val="false"/>
          <w:iCs w:val="false"/>
          <w:color w:val="333333"/>
          <w:sz w:val="21"/>
          <w:szCs w:val="21"/>
        </w:rPr>
        <w:t xml:space="preserve">Windows of Opportunity ran SODA live with Chase Bank. The night's story was </w:t>
      </w:r>
      <w:r>
        <w:rPr>
          <w:rFonts w:ascii="Georgia" w:cs="Georgia" w:eastAsia="Georgia" w:hAnsi="Georgia"/>
          <w:b/>
          <w:bCs/>
          <w:i w:val="false"/>
          <w:iCs w:val="false"/>
          <w:color w:val="333333"/>
          <w:sz w:val="21"/>
          <w:szCs w:val="21"/>
        </w:rPr>
        <w:t xml:space="preserve">the door</w:t>
      </w:r>
      <w:r>
        <w:rPr>
          <w:rFonts w:ascii="Georgia" w:cs="Georgia" w:eastAsia="Georgia" w:hAnsi="Georgia"/>
          <w:b w:val="false"/>
          <w:bCs w:val="false"/>
          <w:i w:val="false"/>
          <w:iCs w:val="false"/>
          <w:color w:val="333333"/>
          <w:sz w:val="21"/>
          <w:szCs w:val="21"/>
        </w:rPr>
        <w:t xml:space="preserve">: the event stack asked guests to scan </w:t>
      </w:r>
      <w:r>
        <w:rPr>
          <w:rFonts w:ascii="Georgia" w:cs="Georgia" w:eastAsia="Georgia" w:hAnsi="Georgia"/>
          <w:b/>
          <w:bCs/>
          <w:i w:val="false"/>
          <w:iCs w:val="false"/>
          <w:color w:val="333333"/>
          <w:sz w:val="21"/>
          <w:szCs w:val="21"/>
        </w:rPr>
        <w:t xml:space="preserve">three separate QR codes</w:t>
      </w:r>
      <w:r>
        <w:rPr>
          <w:rFonts w:ascii="Georgia" w:cs="Georgia" w:eastAsia="Georgia" w:hAnsi="Georgia"/>
          <w:b w:val="false"/>
          <w:bCs w:val="false"/>
          <w:i w:val="false"/>
          <w:iCs w:val="false"/>
          <w:color w:val="333333"/>
          <w:sz w:val="21"/>
          <w:szCs w:val="21"/>
        </w:rPr>
        <w:t xml:space="preserve"> plus a separate Eventbrite check-in before they ever reached the room, SODA's own sign-up leaned on email codes, and the combination produced long onboarding times, with </w:t>
      </w:r>
      <w:r>
        <w:rPr>
          <w:rFonts w:ascii="Georgia" w:cs="Georgia" w:eastAsia="Georgia" w:hAnsi="Georgia"/>
          <w:b/>
          <w:bCs/>
          <w:i w:val="false"/>
          <w:iCs w:val="false"/>
          <w:color w:val="333333"/>
          <w:sz w:val="21"/>
          <w:szCs w:val="21"/>
        </w:rPr>
        <w:t xml:space="preserve">older attendees giving up fastest</w:t>
      </w:r>
      <w:r>
        <w:rPr>
          <w:rFonts w:ascii="Georgia" w:cs="Georgia" w:eastAsia="Georgia" w:hAnsi="Georgia"/>
          <w:b w:val="false"/>
          <w:bCs w:val="false"/>
          <w:i w:val="false"/>
          <w:iCs w:val="false"/>
          <w:color w:val="333333"/>
          <w:sz w:val="21"/>
          <w:szCs w:val="21"/>
        </w:rPr>
        <w:t xml:space="preserve">. One guest was blocked outright by a Cloudflare challenge at login. And by the time SODA's closing survey appeared, the crowd had already been asked to complete two other surveys that day. Every one of these findings has a concrete answer, two are already live in production, and the door redesign they pointed to has become the product's active direction.</w:t>
      </w:r>
    </w:p>
    <w:p>
      <w:pPr>
        <w:pStyle w:val="Heading2"/>
        <w:keepNext/>
        <w:spacing w:after="80" w:before="240"/>
      </w:pPr>
      <w:r>
        <w:rPr>
          <w:rFonts w:ascii="Arial" w:cs="Arial" w:eastAsia="Arial" w:hAnsi="Arial"/>
          <w:b/>
          <w:bCs/>
          <w:color w:val="203229"/>
          <w:sz w:val="22"/>
          <w:szCs w:val="22"/>
        </w:rPr>
        <w:t xml:space="preserve">The night in numbers</w:t>
      </w:r>
    </w:p>
    <w:p>
      <w:pPr>
        <w:spacing w:after="100"/>
      </w:pPr>
      <w:r>
        <w:rPr>
          <w:rFonts w:ascii="Georgia" w:cs="Georgia" w:eastAsia="Georgia" w:hAnsi="Georgia"/>
          <w:b w:val="false"/>
          <w:bCs w:val="false"/>
          <w:i/>
          <w:iCs/>
          <w:color w:val="777777"/>
          <w:sz w:val="19"/>
          <w:szCs w:val="19"/>
        </w:rPr>
        <w:t xml:space="preserve">(from Admin to Recap)</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Checked in: </w:t>
      </w:r>
      <w:r>
        <w:rPr>
          <w:rFonts w:ascii="Georgia" w:cs="Georgia" w:eastAsia="Georgia" w:hAnsi="Georgia"/>
          <w:b/>
          <w:bCs/>
          <w:i w:val="false"/>
          <w:iCs w:val="false"/>
          <w:color w:val="333333"/>
          <w:sz w:val="21"/>
          <w:szCs w:val="21"/>
        </w:rPr>
        <w:t xml:space="preserve">14</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Connections made: </w:t>
      </w:r>
      <w:r>
        <w:rPr>
          <w:rFonts w:ascii="Georgia" w:cs="Georgia" w:eastAsia="Georgia" w:hAnsi="Georgia"/>
          <w:b/>
          <w:bCs/>
          <w:i w:val="false"/>
          <w:iCs w:val="false"/>
          <w:color w:val="333333"/>
          <w:sz w:val="21"/>
          <w:szCs w:val="21"/>
        </w:rPr>
        <w:t xml:space="preserve">9</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Drop answers: </w:t>
      </w:r>
      <w:r>
        <w:rPr>
          <w:rFonts w:ascii="Georgia" w:cs="Georgia" w:eastAsia="Georgia" w:hAnsi="Georgia"/>
          <w:b/>
          <w:bCs/>
          <w:i w:val="false"/>
          <w:iCs w:val="false"/>
          <w:color w:val="333333"/>
          <w:sz w:val="21"/>
          <w:szCs w:val="21"/>
        </w:rPr>
        <w:t xml:space="preserve">0</w:t>
      </w:r>
    </w:p>
    <w:p>
      <w:pPr>
        <w:pStyle w:val="ListParagraph"/>
        <w:numPr>
          <w:ilvl w:val="0"/>
          <w:numId w:val="2"/>
        </w:numPr>
        <w:spacing w:after="55"/>
        <w:jc w:val="both"/>
      </w:pPr>
      <w:r>
        <w:rPr>
          <w:rFonts w:ascii="Georgia" w:cs="Georgia" w:eastAsia="Georgia" w:hAnsi="Georgia"/>
          <w:b w:val="false"/>
          <w:bCs w:val="false"/>
          <w:i w:val="false"/>
          <w:iCs w:val="false"/>
          <w:color w:val="333333"/>
          <w:sz w:val="21"/>
          <w:szCs w:val="21"/>
        </w:rPr>
        <w:t xml:space="preserve">Survey responses: </w:t>
      </w:r>
      <w:r>
        <w:rPr>
          <w:rFonts w:ascii="Georgia" w:cs="Georgia" w:eastAsia="Georgia" w:hAnsi="Georgia"/>
          <w:b/>
          <w:bCs/>
          <w:i w:val="false"/>
          <w:iCs w:val="false"/>
          <w:color w:val="333333"/>
          <w:sz w:val="21"/>
          <w:szCs w:val="21"/>
        </w:rPr>
        <w:t xml:space="preserve">6</w:t>
      </w:r>
    </w:p>
    <w:p>
      <w:pPr>
        <w:pBdr>
          <w:left w:val="single" w:color="3BD75C" w:sz="18" w:space="14"/>
        </w:pBdr>
        <w:spacing w:after="150" w:before="100"/>
        <w:ind w:left="240"/>
        <w:jc w:val="both"/>
      </w:pPr>
      <w:r>
        <w:rPr>
          <w:rFonts w:ascii="Georgia" w:cs="Georgia" w:eastAsia="Georgia" w:hAnsi="Georgia"/>
          <w:b w:val="false"/>
          <w:bCs w:val="false"/>
          <w:i w:val="false"/>
          <w:iCs w:val="false"/>
          <w:color w:val="333333"/>
          <w:sz w:val="21"/>
          <w:szCs w:val="21"/>
        </w:rPr>
        <w:t xml:space="preserve">Worth noting: </w:t>
      </w:r>
      <w:r>
        <w:rPr>
          <w:rFonts w:ascii="Georgia" w:cs="Georgia" w:eastAsia="Georgia" w:hAnsi="Georgia"/>
          <w:b/>
          <w:bCs/>
          <w:i w:val="false"/>
          <w:iCs w:val="false"/>
          <w:color w:val="333333"/>
          <w:sz w:val="21"/>
          <w:szCs w:val="21"/>
        </w:rPr>
        <w:t xml:space="preserve">9 connections from 14 people</w:t>
      </w:r>
      <w:r>
        <w:rPr>
          <w:rFonts w:ascii="Georgia" w:cs="Georgia" w:eastAsia="Georgia" w:hAnsi="Georgia"/>
          <w:b w:val="false"/>
          <w:bCs w:val="false"/>
          <w:i w:val="false"/>
          <w:iCs w:val="false"/>
          <w:color w:val="333333"/>
          <w:sz w:val="21"/>
          <w:szCs w:val="21"/>
        </w:rPr>
        <w:t xml:space="preserve"> is the highest per-person rate of any run so far, and </w:t>
      </w:r>
      <w:r>
        <w:rPr>
          <w:rFonts w:ascii="Georgia" w:cs="Georgia" w:eastAsia="Georgia" w:hAnsi="Georgia"/>
          <w:b/>
          <w:bCs/>
          <w:i w:val="false"/>
          <w:iCs w:val="false"/>
          <w:color w:val="333333"/>
          <w:sz w:val="21"/>
          <w:szCs w:val="21"/>
        </w:rPr>
        <w:t xml:space="preserve">6 of 14 answered the survey</w:t>
      </w:r>
      <w:r>
        <w:rPr>
          <w:rFonts w:ascii="Georgia" w:cs="Georgia" w:eastAsia="Georgia" w:hAnsi="Georgia"/>
          <w:b w:val="false"/>
          <w:bCs w:val="false"/>
          <w:i w:val="false"/>
          <w:iCs w:val="false"/>
          <w:color w:val="333333"/>
          <w:sz w:val="21"/>
          <w:szCs w:val="21"/>
        </w:rPr>
        <w:t xml:space="preserve"> even as the third survey of the day. The fatigue point stands, and the room still delivered.</w:t>
      </w:r>
    </w:p>
    <w:p>
      <w:r>
        <w:br w:type="page"/>
      </w:r>
    </w:p>
    <w:p>
      <w:pPr>
        <w:pStyle w:val="Heading1"/>
        <w:keepNext/>
        <w:spacing w:after="110" w:before="300"/>
      </w:pPr>
      <w:r>
        <w:rPr>
          <w:rFonts w:ascii="Arial" w:cs="Arial" w:eastAsia="Arial" w:hAnsi="Arial"/>
          <w:b/>
          <w:bCs/>
          <w:color w:val="14210B"/>
          <w:sz w:val="28"/>
          <w:szCs w:val="28"/>
        </w:rPr>
        <w:t xml:space="preserve">What we heard, what changed</w:t>
      </w:r>
    </w:p>
    <w:p>
      <w:pPr>
        <w:pStyle w:val="Heading3"/>
        <w:keepNext/>
        <w:spacing w:after="55" w:before="190"/>
      </w:pPr>
      <w:r>
        <w:rPr>
          <w:rFonts w:ascii="Arial" w:cs="Arial" w:eastAsia="Arial" w:hAnsi="Arial"/>
          <w:b/>
          <w:bCs/>
          <w:color w:val="1a1a1a"/>
          <w:sz w:val="19"/>
          <w:szCs w:val="19"/>
        </w:rPr>
        <w:t xml:space="preserve">1. The door took too long, three QR codes plus a separate Eventbrite entry</w:t>
      </w:r>
    </w:p>
    <w:p>
      <w:pPr>
        <w:spacing w:after="120"/>
        <w:jc w:val="both"/>
      </w:pPr>
      <w:r>
        <w:rPr>
          <w:rFonts w:ascii="Georgia" w:cs="Georgia" w:eastAsia="Georgia" w:hAnsi="Georgia"/>
          <w:b w:val="false"/>
          <w:bCs w:val="false"/>
          <w:i w:val="false"/>
          <w:iCs w:val="false"/>
          <w:color w:val="333333"/>
          <w:sz w:val="21"/>
          <w:szCs w:val="21"/>
        </w:rPr>
        <w:t xml:space="preserve">SODA was one stop in a stack of scans and sign-ins, and the cumulative time is what guests actually feel.</w:t>
      </w:r>
    </w:p>
    <w:p>
      <w:pPr>
        <w:spacing w:after="120"/>
        <w:jc w:val="both"/>
      </w:pPr>
      <w:r>
        <w:rPr>
          <w:rFonts w:ascii="Georgia" w:cs="Georgia" w:eastAsia="Georgia" w:hAnsi="Georgia"/>
          <w:b/>
          <w:bCs/>
          <w:i w:val="false"/>
          <w:iCs w:val="false"/>
          <w:color w:val="333333"/>
          <w:sz w:val="21"/>
          <w:szCs w:val="21"/>
        </w:rPr>
        <w:t xml:space="preserve">What's changed:</w:t>
      </w:r>
      <w:r>
        <w:rPr>
          <w:rFonts w:ascii="Georgia" w:cs="Georgia" w:eastAsia="Georgia" w:hAnsi="Georgia"/>
          <w:b w:val="false"/>
          <w:bCs w:val="false"/>
          <w:i w:val="false"/>
          <w:iCs w:val="false"/>
          <w:color w:val="333333"/>
          <w:sz w:val="21"/>
          <w:szCs w:val="21"/>
        </w:rPr>
        <w:t xml:space="preserve"> SODA's own step is now dramatically shorter (see item 2), and the operational fix is consolidation, </w:t>
      </w:r>
      <w:r>
        <w:rPr>
          <w:rFonts w:ascii="Georgia" w:cs="Georgia" w:eastAsia="Georgia" w:hAnsi="Georgia"/>
          <w:b/>
          <w:bCs/>
          <w:i w:val="false"/>
          <w:iCs w:val="false"/>
          <w:color w:val="333333"/>
          <w:sz w:val="21"/>
          <w:szCs w:val="21"/>
        </w:rPr>
        <w:t xml:space="preserve">one QR at the door</w:t>
      </w:r>
      <w:r>
        <w:rPr>
          <w:rFonts w:ascii="Georgia" w:cs="Georgia" w:eastAsia="Georgia" w:hAnsi="Georgia"/>
          <w:b w:val="false"/>
          <w:bCs w:val="false"/>
          <w:i w:val="false"/>
          <w:iCs w:val="false"/>
          <w:color w:val="333333"/>
          <w:sz w:val="21"/>
          <w:szCs w:val="21"/>
        </w:rPr>
        <w:t xml:space="preserve"> for SODA, with Eventbrite check-in handled by staff off the guest's phone. For future co-hosted events we treat "how many scans does a guest perform" as a number to design, not an accident.</w:t>
      </w:r>
    </w:p>
    <w:p>
      <w:pPr>
        <w:pStyle w:val="Heading3"/>
        <w:keepNext/>
        <w:spacing w:after="55" w:before="190"/>
      </w:pPr>
      <w:r>
        <w:rPr>
          <w:rFonts w:ascii="Arial" w:cs="Arial" w:eastAsia="Arial" w:hAnsi="Arial"/>
          <w:b/>
          <w:bCs/>
          <w:color w:val="1a1a1a"/>
          <w:sz w:val="19"/>
          <w:szCs w:val="19"/>
        </w:rPr>
        <w:t xml:space="preserve">2. Sign-up was slow, and older guests gave up quickest</w:t>
      </w:r>
    </w:p>
    <w:p>
      <w:pPr>
        <w:spacing w:after="120"/>
        <w:jc w:val="both"/>
      </w:pPr>
      <w:r>
        <w:rPr>
          <w:rFonts w:ascii="Georgia" w:cs="Georgia" w:eastAsia="Georgia" w:hAnsi="Georgia"/>
          <w:b w:val="false"/>
          <w:bCs w:val="false"/>
          <w:i w:val="false"/>
          <w:iCs w:val="false"/>
          <w:color w:val="333333"/>
          <w:sz w:val="21"/>
          <w:szCs w:val="21"/>
        </w:rPr>
        <w:t xml:space="preserve">The root cause: phone sign-up wasn't enabled on the production sign-in configuration, so everyone fell back to email codes, leaving the app to hunt an inbox, sometimes returning to a reset screen, waiting out a resend timer.</w:t>
      </w:r>
    </w:p>
    <w:p>
      <w:pPr>
        <w:spacing w:after="120"/>
        <w:jc w:val="both"/>
      </w:pPr>
      <w:r>
        <w:rPr>
          <w:rFonts w:ascii="Georgia" w:cs="Georgia" w:eastAsia="Georgia" w:hAnsi="Georgia"/>
          <w:b/>
          <w:bCs/>
          <w:i w:val="false"/>
          <w:iCs w:val="false"/>
          <w:color w:val="333333"/>
          <w:sz w:val="21"/>
          <w:szCs w:val="21"/>
        </w:rPr>
        <w:t xml:space="preserve">Fixed and verified live (July 15):</w:t>
      </w:r>
      <w:r>
        <w:rPr>
          <w:rFonts w:ascii="Georgia" w:cs="Georgia" w:eastAsia="Georgia" w:hAnsi="Georgia"/>
          <w:b w:val="false"/>
          <w:bCs w:val="false"/>
          <w:i w:val="false"/>
          <w:iCs w:val="false"/>
          <w:color w:val="333333"/>
          <w:sz w:val="21"/>
          <w:szCs w:val="21"/>
        </w:rPr>
        <w:t xml:space="preserve"> phone-number sign-up is now a first-class door, the code arrives by text and autofills from the keyboard; email is optional. For the least-patient guest, sign-up is now: phone number, tap the code, in.</w:t>
      </w:r>
    </w:p>
    <w:p>
      <w:pPr>
        <w:pStyle w:val="Heading3"/>
        <w:keepNext/>
        <w:spacing w:after="55" w:before="190"/>
      </w:pPr>
      <w:r>
        <w:rPr>
          <w:rFonts w:ascii="Arial" w:cs="Arial" w:eastAsia="Arial" w:hAnsi="Arial"/>
          <w:b/>
          <w:bCs/>
          <w:color w:val="1a1a1a"/>
          <w:sz w:val="19"/>
          <w:szCs w:val="19"/>
        </w:rPr>
        <w:t xml:space="preserve">3. One guest blocked by a Cloudflare issue at login (possible third-party QR scanner)</w:t>
      </w:r>
    </w:p>
    <w:p>
      <w:pPr>
        <w:spacing w:after="120"/>
        <w:jc w:val="both"/>
      </w:pPr>
      <w:r>
        <w:rPr>
          <w:rFonts w:ascii="Georgia" w:cs="Georgia" w:eastAsia="Georgia" w:hAnsi="Georgia"/>
          <w:b w:val="false"/>
          <w:bCs w:val="false"/>
          <w:i w:val="false"/>
          <w:iCs w:val="false"/>
          <w:color w:val="333333"/>
          <w:sz w:val="21"/>
          <w:szCs w:val="21"/>
        </w:rPr>
        <w:t xml:space="preserve">Our sign-in provider's bot protection runs on Cloudflare, and QR-scanner apps that open links in their own built-in browsers can fail that check.</w:t>
      </w:r>
    </w:p>
    <w:p>
      <w:pPr>
        <w:spacing w:after="120"/>
        <w:jc w:val="both"/>
      </w:pPr>
      <w:r>
        <w:rPr>
          <w:rFonts w:ascii="Georgia" w:cs="Georgia" w:eastAsia="Georgia" w:hAnsi="Georgia"/>
          <w:b/>
          <w:bCs/>
          <w:i w:val="false"/>
          <w:iCs w:val="false"/>
          <w:color w:val="333333"/>
          <w:sz w:val="21"/>
          <w:szCs w:val="21"/>
        </w:rPr>
        <w:t xml:space="preserve">What's changed:</w:t>
      </w:r>
      <w:r>
        <w:rPr>
          <w:rFonts w:ascii="Georgia" w:cs="Georgia" w:eastAsia="Georgia" w:hAnsi="Georgia"/>
          <w:b w:val="false"/>
          <w:bCs w:val="false"/>
          <w:i w:val="false"/>
          <w:iCs w:val="false"/>
          <w:color w:val="333333"/>
          <w:sz w:val="21"/>
          <w:szCs w:val="21"/>
        </w:rPr>
        <w:t xml:space="preserve"> bot protection has been re-tuned to its adaptive mode (challenges only suspicious traffic), and door guidance is to scan with the phone's native camera, not a scanner app. We watch for recurrence.</w:t>
      </w:r>
    </w:p>
    <w:p>
      <w:pPr>
        <w:pStyle w:val="Heading3"/>
        <w:keepNext/>
        <w:spacing w:after="55" w:before="190"/>
      </w:pPr>
      <w:r>
        <w:rPr>
          <w:rFonts w:ascii="Arial" w:cs="Arial" w:eastAsia="Arial" w:hAnsi="Arial"/>
          <w:b/>
          <w:bCs/>
          <w:color w:val="1a1a1a"/>
          <w:sz w:val="19"/>
          <w:szCs w:val="19"/>
        </w:rPr>
        <w:t xml:space="preserve">4. Survey fatigue, SODA’s survey landed after two others that day</w:t>
      </w:r>
    </w:p>
    <w:p>
      <w:pPr>
        <w:spacing w:after="120"/>
        <w:jc w:val="both"/>
      </w:pPr>
      <w:r>
        <w:rPr>
          <w:rFonts w:ascii="Georgia" w:cs="Georgia" w:eastAsia="Georgia" w:hAnsi="Georgia"/>
          <w:b w:val="false"/>
          <w:bCs w:val="false"/>
          <w:i w:val="false"/>
          <w:iCs w:val="false"/>
          <w:color w:val="333333"/>
          <w:sz w:val="21"/>
          <w:szCs w:val="21"/>
        </w:rPr>
        <w:t xml:space="preserve">People detest surveys; the data still matters.</w:t>
      </w:r>
    </w:p>
    <w:p>
      <w:pPr>
        <w:spacing w:after="120"/>
        <w:jc w:val="both"/>
      </w:pPr>
      <w:r>
        <w:rPr>
          <w:rFonts w:ascii="Georgia" w:cs="Georgia" w:eastAsia="Georgia" w:hAnsi="Georgia"/>
          <w:b/>
          <w:bCs/>
          <w:i w:val="false"/>
          <w:iCs w:val="false"/>
          <w:color w:val="333333"/>
          <w:sz w:val="21"/>
          <w:szCs w:val="21"/>
        </w:rPr>
        <w:t xml:space="preserve">What's changed:</w:t>
      </w:r>
      <w:r>
        <w:rPr>
          <w:rFonts w:ascii="Georgia" w:cs="Georgia" w:eastAsia="Georgia" w:hAnsi="Georgia"/>
          <w:b w:val="false"/>
          <w:bCs w:val="false"/>
          <w:i w:val="false"/>
          <w:iCs w:val="false"/>
          <w:color w:val="333333"/>
          <w:sz w:val="21"/>
          <w:szCs w:val="21"/>
        </w:rPr>
        <w:t xml:space="preserve"> SODA's survey is host-editable per event, so co-hosted nights should run ONE short survey (2 to 3 questions) agreed between partners, inside SODA, replacing the pile. The 48-hour reconnect window (shipped July 14) also means the recap link can carry the survey after the room, when guests aren't burned.</w:t>
      </w:r>
    </w:p>
    <w:p>
      <w:pPr>
        <w:pStyle w:val="Heading3"/>
        <w:keepNext/>
        <w:spacing w:after="55" w:before="190"/>
      </w:pPr>
      <w:r>
        <w:rPr>
          <w:rFonts w:ascii="Arial" w:cs="Arial" w:eastAsia="Arial" w:hAnsi="Arial"/>
          <w:b/>
          <w:bCs/>
          <w:color w:val="1a1a1a"/>
          <w:sz w:val="19"/>
          <w:szCs w:val="19"/>
        </w:rPr>
        <w:t xml:space="preserve">5. "We planned how to open the door for easier onboarding."</w:t>
      </w:r>
    </w:p>
    <w:p>
      <w:pPr>
        <w:spacing w:after="120"/>
        <w:jc w:val="both"/>
      </w:pPr>
      <w:r>
        <w:rPr>
          <w:rFonts w:ascii="Georgia" w:cs="Georgia" w:eastAsia="Georgia" w:hAnsi="Georgia"/>
          <w:b w:val="false"/>
          <w:bCs w:val="false"/>
          <w:i w:val="false"/>
          <w:iCs w:val="false"/>
          <w:color w:val="333333"/>
          <w:sz w:val="21"/>
          <w:szCs w:val="21"/>
        </w:rPr>
        <w:t xml:space="preserve">That plan is now the product’s active direction, and the first piece already exists: SODA can now run </w:t>
      </w:r>
      <w:r>
        <w:rPr>
          <w:rFonts w:ascii="Georgia" w:cs="Georgia" w:eastAsia="Georgia" w:hAnsi="Georgia"/>
          <w:b/>
          <w:bCs/>
          <w:i w:val="false"/>
          <w:iCs w:val="false"/>
          <w:color w:val="333333"/>
          <w:sz w:val="21"/>
          <w:szCs w:val="21"/>
        </w:rPr>
        <w:t xml:space="preserve">account-less entry</w:t>
      </w:r>
      <w:r>
        <w:rPr>
          <w:rFonts w:ascii="Georgia" w:cs="Georgia" w:eastAsia="Georgia" w:hAnsi="Georgia"/>
          <w:b w:val="false"/>
          <w:bCs w:val="false"/>
          <w:i w:val="false"/>
          <w:iCs w:val="false"/>
          <w:color w:val="333333"/>
          <w:sz w:val="21"/>
          <w:szCs w:val="21"/>
        </w:rPr>
        <w:t xml:space="preserve"> (built July 15 for showcase and education rooms, scan one QR, type a name, you’re in, no account at all). Bringing that "express lane" posture to general events is the onboarding redesign currently in decision.</w:t>
      </w:r>
    </w:p>
    <w:p>
      <w:r>
        <w:br w:type="page"/>
      </w:r>
    </w:p>
    <w:p>
      <w:pPr>
        <w:pStyle w:val="Heading1"/>
        <w:keepNext/>
        <w:spacing w:after="110" w:before="300"/>
      </w:pPr>
      <w:r>
        <w:rPr>
          <w:rFonts w:ascii="Arial" w:cs="Arial" w:eastAsia="Arial" w:hAnsi="Arial"/>
          <w:b/>
          <w:bCs/>
          <w:color w:val="14210B"/>
          <w:sz w:val="28"/>
          <w:szCs w:val="28"/>
        </w:rPr>
        <w:t xml:space="preserve">Since this event</w:t>
      </w:r>
    </w:p>
    <w:p>
      <w:pPr>
        <w:spacing w:after="120"/>
        <w:jc w:val="both"/>
      </w:pPr>
      <w:r>
        <w:rPr>
          <w:rFonts w:ascii="Georgia" w:cs="Georgia" w:eastAsia="Georgia" w:hAnsi="Georgia"/>
          <w:b w:val="false"/>
          <w:bCs w:val="false"/>
          <w:i w:val="false"/>
          <w:iCs w:val="false"/>
          <w:color w:val="333333"/>
          <w:sz w:val="21"/>
          <w:szCs w:val="21"/>
        </w:rPr>
        <w:t xml:space="preserve">The weeks following this run shipped the largest product push so far, all live at grabsoda.app: a redesigned attendee card, celebration moments the host can fire to every phone, a 48-hour post-event reconnect window, identified surveys with guest disclosure, a performance pass sizing rooms for 150 to 200 guests, and ephemeral "showcase rooms" that run a full event while keeping zero attendee data, built for schools and demos.</w:t>
      </w:r>
    </w:p>
    <w:p>
      <w:pPr>
        <w:spacing w:after="0" w:before="280"/>
        <w:jc w:val="center"/>
      </w:pPr>
      <w:r>
        <w:rPr>
          <w:rFonts w:ascii="Georgia" w:cs="Georgia" w:eastAsia="Georgia" w:hAnsi="Georgia"/>
          <w:b w:val="false"/>
          <w:bCs w:val="false"/>
          <w:i/>
          <w:iCs/>
          <w:color w:val="AAAAAA"/>
          <w:sz w:val="18"/>
          <w:szCs w:val="18"/>
        </w:rPr>
        <w:t xml:space="preserve">Prepared by the SODA build team, Futureland and Equalpoint, grabsoda.app</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Event Report · Chase, Windows of Opportunity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2026-07-16T15:54:32.754Z</dcterms:created>
  <dcterms:modified xsi:type="dcterms:W3CDTF">2026-07-16T15:54:32.771Z</dcterms:modified>
</cp:coreProperties>
</file>

<file path=docProps/custom.xml><?xml version="1.0" encoding="utf-8"?>
<Properties xmlns="http://schemas.openxmlformats.org/officeDocument/2006/custom-properties" xmlns:vt="http://schemas.openxmlformats.org/officeDocument/2006/docPropsVTypes"/>
</file>