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Brent Bartosch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GTM Engineer  |  Inbound &amp; Product-Signal Routing  |  AI-Powered Revenue Systems</w:t>
      </w:r>
    </w:p>
    <w:p>
      <w:pPr>
        <w:spacing w:after="20"/>
        <w:jc w:val="center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+1-310-743-3616  •  brent.bartosch@gmail.com  •  Ladera Heights, Los Angeles, CA</w:t>
      </w:r>
    </w:p>
    <w:p>
      <w:pPr>
        <w:spacing w:after="60"/>
        <w:jc w:val="center"/>
      </w:pPr>
      <w:hyperlink w:history="1" r:id="rId8j0aoy09rhfgr1iob8m9b">
        <w:r>
          <w:rPr>
            <w:rFonts w:ascii="Arial" w:cs="Arial" w:eastAsia="Arial" w:hAnsi="Arial"/>
            <w:color w:val="1F4E79"/>
            <w:sz w:val="17"/>
            <w:szCs w:val="17"/>
          </w:rPr>
          <w:t xml:space="preserve">linkedin.com/in/brent-bartosch</w:t>
        </w:r>
      </w:hyperlink>
      <w:r>
        <w:rPr>
          <w:rFonts w:ascii="Arial" w:cs="Arial" w:eastAsia="Arial" w:hAnsi="Arial"/>
          <w:color w:val="222222"/>
          <w:sz w:val="17"/>
          <w:szCs w:val="17"/>
        </w:rPr>
        <w:t xml:space="preserve">  •  </w:t>
      </w:r>
      <w:hyperlink w:history="1" r:id="rId5ngkn_paya8egqthnl4yj">
        <w:r>
          <w:rPr>
            <w:rFonts w:ascii="Arial" w:cs="Arial" w:eastAsia="Arial" w:hAnsi="Arial"/>
            <w:color w:val="1F4E79"/>
            <w:sz w:val="17"/>
            <w:szCs w:val="17"/>
          </w:rPr>
          <w:t xml:space="preserve">github.com/brent-bartosch</w:t>
        </w:r>
      </w:hyperlink>
      <w:r>
        <w:rPr>
          <w:rFonts w:ascii="Arial" w:cs="Arial" w:eastAsia="Arial" w:hAnsi="Arial"/>
          <w:color w:val="222222"/>
          <w:sz w:val="17"/>
          <w:szCs w:val="17"/>
        </w:rPr>
        <w:t xml:space="preserve">  •  </w:t>
      </w:r>
      <w:hyperlink w:history="1" r:id="rIdjt0iprestb4sp_iedtyo4">
        <w:r>
          <w:rPr>
            <w:rFonts w:ascii="Arial" w:cs="Arial" w:eastAsia="Arial" w:hAnsi="Arial"/>
            <w:color w:val="1F4E79"/>
            <w:sz w:val="17"/>
            <w:szCs w:val="17"/>
          </w:rPr>
          <w:t xml:space="preserve">smoothed.io</w:t>
        </w:r>
      </w:hyperlink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GTM Engineer with 7+ years of enterprise SaaS revenue experience and hands-on engineering depth across Python, TypeScript, SQL, APIs, webhooks, LLM workflows, and product-signal automation. I build the systems that turn inbound and product-driven signals into qualified, routed, sales-ready pipeline - capturing demand, defining sales-worthy intent, enriching and scoring leads, and delivering decision-ready context to sellers within minutes. Quota-carrying revenue background combined with production GTM infrastructure, with every system instrumented for cost, conversion, and revenue visibility.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SELECTED GTM SYSTEMS BUILT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Product-led lead routing: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Built an 8-stage trial-conversion pipeline taking a raw free-trial signup to a scored, routed, sales-ready opportunity in under 90 seconds - intake validation, AI enrichment, Mixpanel product-signal extraction, hybrid ICP scoring, deterministic routing (ICP tier × engagement → sales motion), and AI dossier generation so reps receive decision-ready context, not just lead objects. End-to-end cost under $0.04/lead.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Inbound signal capture &amp; routing: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Built a multi-source buying-signal pipeline (Reddit, Hacker News, X, GitHub) capturing ~1,100 signals/day into Supabase Edge Functions / pg_cron, with LLM tiering, deterministic qualification, and human-in-the-loop Slack routing for Tier-1 intent under a 4-hour SLA.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Revenue automation at scale: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Built an autonomous outbound and enrichment engine across 150+ mailboxes - list build, qualification, personalization, sequencing, reply handling, and CRM sync; reduced campaign launch from ~8 hours to ~3 minutes and client CAC by ~90%.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CRM object modeling &amp; integration: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Shipped production CRM integrations modeling Leads, Opportunities, Tasks, and custom objects across Close (API + webhooks), Day.ai (OAuth 2.0 + MCP), Twenty (GraphQL), and HubSpot - routing logic and object design, not form-building.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Behavioral &amp; product data: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Operationalized product-usage and behavioral event data (Mixpanel, PostHog, BigQuery) into GTM scoring and routing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Architecture discipline: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Separated deterministic logic from LLM judgment for routing, scoring, and validation; confidence scoring and independent AI quality gates at every stage - legible, auditable systems built to scale.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Founder &amp; Principal GTM Engineer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Dec 2022 – Present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Smoothed.io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Los Angeles, CA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GTM engineering consultancy building revenue automation across inbound intake, product-signal scoring, enrichment, outbound, CRM workflows, analytics, and AI-assisted personalization for B2B SaaS and e-commerce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an 8-stage product-led trial-conversion engine for a B2B SaaS client: raw trial signup → AI enrichment → Mixpanel product-signal extraction → hybrid ICP scoring → deterministic routing (ICP tier × engagement → sales motion) → AI lead-dossier + first-touch email → independent AI quality gate; signup to scored, routed, sales-ready opportunity in under 90 seconds at under $0.04/lead.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 multi-source buying-signal pipeline (Reddit, Hacker News, X, GitHub) capturing ~1,100 signals/day into Supabase Edge Functions / pg_cron with LLM tiering, deterministic qualification scoring, and Slack-based human-in-the-loop routing for Tier-1 intent (&lt;4hr SLA).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Architected an autonomous outbound and enrichment engine managing 150+ mailboxes via Smartlead API; full workflow from list build and qualification to personalization, sequencing, reply capture, and CRM handoff - launch time ~8 hours → ~3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Reduced client CAC by ~90% through multi-source data pipelines with automated qualification, enrichment, routing, and CRM handoff across Close, Day.ai, Twenty, and HubSpot.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Operationalized product-usage and behavioral data (Mixpanel, PostHog) and warehouse event data (BigQuery) into GTM scoring and routing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Designed a queue-based state-machine architecture with concurrent processing, checkpoint/resume recovery, stall detection, exponential backoff, retries, and failure handling - crash-safe across all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Separated deterministic logic from LLM judgment for routing, scoring, validation, and subjective classification; reduced hallucination risk and cost while preserving automation speed.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Contract GTM Engineer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2026 – Present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GovSignals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Remote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FedRAMP-authorized AI platform for government contractors. Embedded as sole GTM engineer across analytics infrastructure, paid acquisition, and data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Audited Google Ads and uncovered $81K in misdirected spend plus a critical negative keyword blocking core-ICP searches; rebuilt campaign architecture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 custom executive-facing revenue analytics app in Vercel after Looker Studio proved too generic; integrated GA4, Google Ads, and Google Search Console for campaign performance, attribution, and full-funnel decision-making, with a BigQuery query layer correlating ad performance to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 corpus enrichment pipeline (998 lines, 27 passing tests) connecting keyword data to backend knowledge bases using embeddings, chunking strategy, retrieval evaluation, and quality gates.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Vice President of Sales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Jul 2022 – Feb 2023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Crealytics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Los Angeles, CA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Predictive marketing intelligence platform and retail media SSP. Laid off due to company restructuring.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Closed 2 full-service clients accounting for $1.45M total revenue in first 5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Restructured outbound motion into an ABM approach, improving reply rate by +157%; hired and onboarded a BDR.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Sales Director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Jun 2020 – Jul 2022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Skai (FKA Kenshoo)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Los Angeles, CA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Enterprise predictive marketing intelligence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Exceeded quota: 143% Year 1, 111% Year 2; managed full-cycle enterprise sales with complex buying committees.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Closed the company's largest app sale: HBO Max at $800K ACV; partnered with solutions architects and TAMs on custom API integrations and technical discovery.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Managed enterprise compliance workflows involving PII, CCPA, and GDPR, translating buyer requirements into technical and operational next steps.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Enterprise Account Executive / Team Lead, SDRs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Sep 2017 – Jun 2020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Conversion Logic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Los Angeles, CA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Multi-touch attribution and marketing data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Closed 2 accounts in first 60 days ($390K ARR); contributed to a 31% increase in total ARR during tenure.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Partnered with Marketing, Data Science, and Engineering on attribution modeling integrations, data-ingestion standards, and enterprise analytics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Oversaw 2 SDRs and improved MQL generation by +67% in Year 1.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TECHNICAL STACK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SQL, Python, TypeScript, Node.js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GTM / RevOps: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HubSpot, Smartlead, Clay, Mixpanel, PostHog, Google Ads API, GA4, Google Search Console, SEMrush, Slack, custom internal tools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Data / Infra: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Supabase, PostgreSQL, pgvector, BigQuery, Railway (compute, cron jobs, background workers), Vercel, Supabase Edge Functions, pg_cron, OAuth, REST &amp; GraphQL APIs, webhooks, database triggers, event streams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AI / Automation: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Claude API, OpenRouter, RAG pipelines, embeddings, vector retrieval, prompt workflows, evals, observability, output validation, deterministic scoring &amp; routing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EDUCATION &amp; CERTIFICATIONS</w:t>
      </w:r>
    </w:p>
    <w:p>
      <w:r>
        <w:rPr>
          <w:rFonts w:ascii="Arial" w:cs="Arial" w:eastAsia="Arial" w:hAnsi="Arial"/>
          <w:color w:val="222222"/>
          <w:sz w:val="18"/>
          <w:szCs w:val="18"/>
        </w:rPr>
        <w:t xml:space="preserve">BA, Business Administration - Loyola Marymount University   •   AWS Certified Cloud Practitioner (2023)   •   MEDDPICC Masterclass Certification (2023)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j0aoy09rhfgr1iob8m9b" Type="http://schemas.openxmlformats.org/officeDocument/2006/relationships/hyperlink" Target="https://linkedin.com/in/brent-bartosch" TargetMode="External"/><Relationship Id="rId5ngkn_paya8egqthnl4yj" Type="http://schemas.openxmlformats.org/officeDocument/2006/relationships/hyperlink" Target="https://github.com/brent-bartosch" TargetMode="External"/><Relationship Id="rIdjt0iprestb4sp_iedtyo4" Type="http://schemas.openxmlformats.org/officeDocument/2006/relationships/hyperlink" Target="https://smoothed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2026-06-10T19:24:31.103Z</dcterms:created>
  <dcterms:modified xsi:type="dcterms:W3CDTF">2026-06-10T19:24:31.103Z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