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Brentano Math &amp; Science Academy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5th/6th Grade Supply Lists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2018-2019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venir" w:cs="Avenir" w:eastAsia="Avenir" w:hAnsi="Avenir"/>
          <w:b w:val="1"/>
          <w:sz w:val="24"/>
          <w:szCs w:val="24"/>
        </w:rPr>
      </w:pPr>
      <w:r w:rsidDel="00000000" w:rsidR="00000000" w:rsidRPr="00000000">
        <w:rPr>
          <w:rFonts w:ascii="Avenir" w:cs="Avenir" w:eastAsia="Avenir" w:hAnsi="Avenir"/>
          <w:b w:val="1"/>
          <w:sz w:val="24"/>
          <w:szCs w:val="24"/>
          <w:u w:val="single"/>
          <w:rtl w:val="0"/>
        </w:rPr>
        <w:t xml:space="preserve">Science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2 rolls of paper towels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container of disinfectant wipes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one inch binder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b w:val="1"/>
          <w:sz w:val="24"/>
          <w:szCs w:val="24"/>
          <w:u w:val="single"/>
          <w:rtl w:val="0"/>
        </w:rPr>
        <w:t xml:space="preserve">Math</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One graph paper notebook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box of black expo markers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ELA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Two spiral notebooks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composition notebook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package looseleaf paper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2 packages of post-its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folder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box of colored pencils and/or markers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glue stick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8">
      <w:pPr>
        <w:contextualSpacing w:val="0"/>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19">
      <w:pPr>
        <w:contextualSpacing w:val="0"/>
        <w:rPr>
          <w:rFonts w:ascii="Avenir" w:cs="Avenir" w:eastAsia="Avenir" w:hAnsi="Avenir"/>
          <w:sz w:val="24"/>
          <w:szCs w:val="24"/>
        </w:rPr>
      </w:pPr>
      <w:r w:rsidDel="00000000" w:rsidR="00000000" w:rsidRPr="00000000">
        <w:rPr>
          <w:rFonts w:ascii="Avenir" w:cs="Avenir" w:eastAsia="Avenir" w:hAnsi="Avenir"/>
          <w:b w:val="1"/>
          <w:sz w:val="24"/>
          <w:szCs w:val="24"/>
          <w:u w:val="single"/>
          <w:rtl w:val="0"/>
        </w:rPr>
        <w:t xml:space="preserve">Social Science</w:t>
      </w:r>
      <w:r w:rsidDel="00000000" w:rsidR="00000000" w:rsidRPr="00000000">
        <w:rPr>
          <w:rFonts w:ascii="Avenir" w:cs="Avenir" w:eastAsia="Avenir" w:hAnsi="Avenir"/>
          <w:b w:val="1"/>
          <w:sz w:val="24"/>
          <w:szCs w:val="24"/>
          <w:rtl w:val="0"/>
        </w:rPr>
        <w:t xml:space="preserve"> </w:t>
      </w:r>
      <w:r w:rsidDel="00000000" w:rsidR="00000000" w:rsidRPr="00000000">
        <w:rPr>
          <w:rtl w:val="0"/>
        </w:rPr>
      </w:r>
    </w:p>
    <w:p w:rsidR="00000000" w:rsidDel="00000000" w:rsidP="00000000" w:rsidRDefault="00000000" w:rsidRPr="00000000" w14:paraId="0000001A">
      <w:pP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one inch binder</w:t>
      </w:r>
    </w:p>
    <w:p w:rsidR="00000000" w:rsidDel="00000000" w:rsidP="00000000" w:rsidRDefault="00000000" w:rsidRPr="00000000" w14:paraId="0000001B">
      <w:pP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folder</w:t>
      </w:r>
    </w:p>
    <w:p w:rsidR="00000000" w:rsidDel="00000000" w:rsidP="00000000" w:rsidRDefault="00000000" w:rsidRPr="00000000" w14:paraId="0000001C">
      <w:pP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spiral notebook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Homeroom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pencil case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box of kleenex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container disinfectant wipes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roll of paper towels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48 pencils at least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folder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bottle of hand sanitizer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box of band aids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Hello 5th and 6th grade families,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Welcome to 5th and 6th grade!  These are always memorable years for the students.  We love teaching these grades and have fantastic things planned for the school year.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In Social Science, the fifth graders will be studying: ancient Greece, ancient Egypt, the American Revolution and public policy, while the sixth grade focuses on world religions, Africa, the Industrial Revolution, and the Civil War.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In Science, 5th grade students will learn about matter, chemical reactions, plants, ecosystems, the sun, moon &amp; Earth and the rock cycle and the 6th grade students will study plate tectonics, geology, natural resources and climate change.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We have interesting and challenging topics planned for Literacy and Math also.  Students will be in book clubs and reading, analyzing, and discussing novels.  They will complement this with use of informational text to learn skills and for research.  Students will also learn a variety of writing strategies and apply their writing in research, creative writing, and presentations.  In Math, students will be challenged to master standards through a learning process that integrates fundamentals, problem solving skills, projects, discussion, and daily Math challenges.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We look forward to working together as we support the students through their transition into middle school.  Family support will be greatly appreciated throughout this school year.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Sincerely,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The Fifth and Sixth Grade Team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jc w:val="center"/>
        <w:rPr>
          <w:rFonts w:ascii="Avenir" w:cs="Avenir" w:eastAsia="Avenir" w:hAnsi="Avenir"/>
          <w:sz w:val="24"/>
          <w:szCs w:val="24"/>
        </w:rPr>
      </w:pPr>
      <w:r w:rsidDel="00000000" w:rsidR="00000000" w:rsidRPr="00000000">
        <w:rPr>
          <w:rFonts w:ascii="Avenir" w:cs="Avenir" w:eastAsia="Avenir" w:hAnsi="Avenir"/>
          <w:b w:val="1"/>
          <w:sz w:val="36"/>
          <w:szCs w:val="36"/>
          <w:rtl w:val="0"/>
        </w:rPr>
        <w:t xml:space="preserve">Brentano Academia de Matemáticas y Ciencias</w:t>
      </w:r>
      <w:r w:rsidDel="00000000" w:rsidR="00000000" w:rsidRPr="00000000">
        <w:rPr>
          <w:rtl w:val="0"/>
        </w:rPr>
      </w:r>
    </w:p>
    <w:p w:rsidR="00000000" w:rsidDel="00000000" w:rsidP="00000000" w:rsidRDefault="00000000" w:rsidRPr="00000000" w14:paraId="00000044">
      <w:pPr>
        <w:widowControl w:val="0"/>
        <w:spacing w:line="240" w:lineRule="auto"/>
        <w:contextualSpacing w:val="0"/>
        <w:jc w:val="center"/>
        <w:rPr>
          <w:rFonts w:ascii="Avenir" w:cs="Avenir" w:eastAsia="Avenir" w:hAnsi="Avenir"/>
          <w:sz w:val="24"/>
          <w:szCs w:val="24"/>
        </w:rPr>
      </w:pPr>
      <w:r w:rsidDel="00000000" w:rsidR="00000000" w:rsidRPr="00000000">
        <w:rPr>
          <w:rFonts w:ascii="Avenir" w:cs="Avenir" w:eastAsia="Avenir" w:hAnsi="Avenir"/>
          <w:b w:val="1"/>
          <w:sz w:val="36"/>
          <w:szCs w:val="36"/>
          <w:rtl w:val="0"/>
        </w:rPr>
        <w:t xml:space="preserve">Lista de útiles para 5</w:t>
      </w:r>
      <w:r w:rsidDel="00000000" w:rsidR="00000000" w:rsidRPr="00000000">
        <w:rPr>
          <w:rFonts w:ascii="Avenir" w:cs="Avenir" w:eastAsia="Avenir" w:hAnsi="Avenir"/>
          <w:b w:val="1"/>
          <w:sz w:val="36"/>
          <w:szCs w:val="36"/>
          <w:vertAlign w:val="superscript"/>
          <w:rtl w:val="0"/>
        </w:rPr>
        <w:t xml:space="preserve">to</w:t>
      </w:r>
      <w:r w:rsidDel="00000000" w:rsidR="00000000" w:rsidRPr="00000000">
        <w:rPr>
          <w:rFonts w:ascii="Avenir" w:cs="Avenir" w:eastAsia="Avenir" w:hAnsi="Avenir"/>
          <w:b w:val="1"/>
          <w:sz w:val="36"/>
          <w:szCs w:val="36"/>
          <w:rtl w:val="0"/>
        </w:rPr>
        <w:t xml:space="preserve">/6</w:t>
      </w:r>
      <w:r w:rsidDel="00000000" w:rsidR="00000000" w:rsidRPr="00000000">
        <w:rPr>
          <w:rFonts w:ascii="Avenir" w:cs="Avenir" w:eastAsia="Avenir" w:hAnsi="Avenir"/>
          <w:b w:val="1"/>
          <w:sz w:val="36"/>
          <w:szCs w:val="36"/>
          <w:vertAlign w:val="superscript"/>
          <w:rtl w:val="0"/>
        </w:rPr>
        <w:t xml:space="preserve">to</w:t>
      </w:r>
      <w:r w:rsidDel="00000000" w:rsidR="00000000" w:rsidRPr="00000000">
        <w:rPr>
          <w:rFonts w:ascii="Avenir" w:cs="Avenir" w:eastAsia="Avenir" w:hAnsi="Avenir"/>
          <w:b w:val="1"/>
          <w:sz w:val="36"/>
          <w:szCs w:val="36"/>
          <w:rtl w:val="0"/>
        </w:rPr>
        <w:t xml:space="preserve"> grado </w:t>
      </w:r>
      <w:r w:rsidDel="00000000" w:rsidR="00000000" w:rsidRPr="00000000">
        <w:rPr>
          <w:rtl w:val="0"/>
        </w:rPr>
      </w:r>
    </w:p>
    <w:p w:rsidR="00000000" w:rsidDel="00000000" w:rsidP="00000000" w:rsidRDefault="00000000" w:rsidRPr="00000000" w14:paraId="00000045">
      <w:pPr>
        <w:widowControl w:val="0"/>
        <w:spacing w:line="240" w:lineRule="auto"/>
        <w:contextualSpacing w:val="0"/>
        <w:jc w:val="center"/>
        <w:rPr>
          <w:rFonts w:ascii="Avenir" w:cs="Avenir" w:eastAsia="Avenir" w:hAnsi="Avenir"/>
          <w:sz w:val="24"/>
          <w:szCs w:val="24"/>
        </w:rPr>
      </w:pPr>
      <w:r w:rsidDel="00000000" w:rsidR="00000000" w:rsidRPr="00000000">
        <w:rPr>
          <w:rFonts w:ascii="Avenir" w:cs="Avenir" w:eastAsia="Avenir" w:hAnsi="Avenir"/>
          <w:b w:val="1"/>
          <w:sz w:val="36"/>
          <w:szCs w:val="36"/>
          <w:rtl w:val="0"/>
        </w:rPr>
        <w:t xml:space="preserve">2018-2019</w:t>
      </w:r>
      <w:r w:rsidDel="00000000" w:rsidR="00000000" w:rsidRPr="00000000">
        <w:rPr>
          <w:rtl w:val="0"/>
        </w:rPr>
      </w:r>
    </w:p>
    <w:p w:rsidR="00000000" w:rsidDel="00000000" w:rsidP="00000000" w:rsidRDefault="00000000" w:rsidRPr="00000000" w14:paraId="00000046">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b w:val="1"/>
          <w:sz w:val="24"/>
          <w:szCs w:val="24"/>
          <w:u w:val="single"/>
          <w:rtl w:val="0"/>
        </w:rPr>
        <w:t xml:space="preserve">Ciencia</w:t>
      </w:r>
      <w:r w:rsidDel="00000000" w:rsidR="00000000" w:rsidRPr="00000000">
        <w:rPr>
          <w:rtl w:val="0"/>
        </w:rPr>
      </w:r>
    </w:p>
    <w:p w:rsidR="00000000" w:rsidDel="00000000" w:rsidP="00000000" w:rsidRDefault="00000000" w:rsidRPr="00000000" w14:paraId="00000047">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2 rollos de toallas de papel</w:t>
      </w:r>
    </w:p>
    <w:p w:rsidR="00000000" w:rsidDel="00000000" w:rsidP="00000000" w:rsidRDefault="00000000" w:rsidRPr="00000000" w14:paraId="00000048">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bote de toallas húmedas desinfectantes</w:t>
      </w:r>
    </w:p>
    <w:p w:rsidR="00000000" w:rsidDel="00000000" w:rsidP="00000000" w:rsidRDefault="00000000" w:rsidRPr="00000000" w14:paraId="00000049">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portafolio/carpeta de una pulgada (binder)</w:t>
      </w:r>
    </w:p>
    <w:p w:rsidR="00000000" w:rsidDel="00000000" w:rsidP="00000000" w:rsidRDefault="00000000" w:rsidRPr="00000000" w14:paraId="0000004A">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B">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b w:val="1"/>
          <w:sz w:val="24"/>
          <w:szCs w:val="24"/>
          <w:u w:val="single"/>
          <w:rtl w:val="0"/>
        </w:rPr>
        <w:t xml:space="preserve">Matemáticas</w:t>
      </w:r>
      <w:r w:rsidDel="00000000" w:rsidR="00000000" w:rsidRPr="00000000">
        <w:rPr>
          <w:rtl w:val="0"/>
        </w:rPr>
      </w:r>
    </w:p>
    <w:p w:rsidR="00000000" w:rsidDel="00000000" w:rsidP="00000000" w:rsidRDefault="00000000" w:rsidRPr="00000000" w14:paraId="0000004E">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Libreta de cuadrilla</w:t>
      </w:r>
    </w:p>
    <w:p w:rsidR="00000000" w:rsidDel="00000000" w:rsidP="00000000" w:rsidRDefault="00000000" w:rsidRPr="00000000" w14:paraId="0000004F">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caja de marcadores negros Expo</w:t>
      </w:r>
    </w:p>
    <w:p w:rsidR="00000000" w:rsidDel="00000000" w:rsidP="00000000" w:rsidRDefault="00000000" w:rsidRPr="00000000" w14:paraId="00000050">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b w:val="1"/>
          <w:sz w:val="24"/>
          <w:szCs w:val="24"/>
          <w:u w:val="single"/>
          <w:rtl w:val="0"/>
        </w:rPr>
        <w:t xml:space="preserve">Artes de Lenguaje</w:t>
      </w:r>
      <w:r w:rsidDel="00000000" w:rsidR="00000000" w:rsidRPr="00000000">
        <w:rPr>
          <w:rtl w:val="0"/>
        </w:rPr>
      </w:r>
    </w:p>
    <w:p w:rsidR="00000000" w:rsidDel="00000000" w:rsidP="00000000" w:rsidRDefault="00000000" w:rsidRPr="00000000" w14:paraId="00000054">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2 libretas espirales</w:t>
      </w:r>
    </w:p>
    <w:p w:rsidR="00000000" w:rsidDel="00000000" w:rsidP="00000000" w:rsidRDefault="00000000" w:rsidRPr="00000000" w14:paraId="00000055">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color w:val="212121"/>
          <w:sz w:val="24"/>
          <w:szCs w:val="24"/>
          <w:highlight w:val="white"/>
          <w:rtl w:val="0"/>
        </w:rPr>
        <w:t xml:space="preserve">1 cuaderno de composición</w:t>
      </w:r>
      <w:r w:rsidDel="00000000" w:rsidR="00000000" w:rsidRPr="00000000">
        <w:rPr>
          <w:rtl w:val="0"/>
        </w:rPr>
      </w:r>
    </w:p>
    <w:p w:rsidR="00000000" w:rsidDel="00000000" w:rsidP="00000000" w:rsidRDefault="00000000" w:rsidRPr="00000000" w14:paraId="00000056">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hojas sueltas con líneas</w:t>
      </w:r>
    </w:p>
    <w:p w:rsidR="00000000" w:rsidDel="00000000" w:rsidP="00000000" w:rsidRDefault="00000000" w:rsidRPr="00000000" w14:paraId="00000057">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2 paquetes de post-its</w:t>
      </w:r>
    </w:p>
    <w:p w:rsidR="00000000" w:rsidDel="00000000" w:rsidP="00000000" w:rsidRDefault="00000000" w:rsidRPr="00000000" w14:paraId="00000058">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carpeta</w:t>
      </w:r>
    </w:p>
    <w:p w:rsidR="00000000" w:rsidDel="00000000" w:rsidP="00000000" w:rsidRDefault="00000000" w:rsidRPr="00000000" w14:paraId="00000059">
      <w:pPr>
        <w:widowControl w:val="0"/>
        <w:spacing w:line="240" w:lineRule="auto"/>
        <w:contextualSpacing w:val="0"/>
        <w:rPr>
          <w:rFonts w:ascii="Avenir" w:cs="Avenir" w:eastAsia="Avenir" w:hAnsi="Avenir"/>
          <w:color w:val="212121"/>
          <w:sz w:val="24"/>
          <w:szCs w:val="24"/>
          <w:highlight w:val="white"/>
        </w:rPr>
      </w:pPr>
      <w:r w:rsidDel="00000000" w:rsidR="00000000" w:rsidRPr="00000000">
        <w:rPr>
          <w:rFonts w:ascii="Avenir" w:cs="Avenir" w:eastAsia="Avenir" w:hAnsi="Avenir"/>
          <w:color w:val="212121"/>
          <w:sz w:val="24"/>
          <w:szCs w:val="24"/>
          <w:highlight w:val="white"/>
          <w:rtl w:val="0"/>
        </w:rPr>
        <w:t xml:space="preserve">1 caja de lápices de colores y / o marcadores</w:t>
      </w:r>
    </w:p>
    <w:p w:rsidR="00000000" w:rsidDel="00000000" w:rsidP="00000000" w:rsidRDefault="00000000" w:rsidRPr="00000000" w14:paraId="0000005A">
      <w:pPr>
        <w:widowControl w:val="0"/>
        <w:spacing w:line="240" w:lineRule="auto"/>
        <w:contextualSpacing w:val="0"/>
        <w:rPr>
          <w:rFonts w:ascii="Avenir" w:cs="Avenir" w:eastAsia="Avenir" w:hAnsi="Avenir"/>
          <w:color w:val="212121"/>
          <w:sz w:val="24"/>
          <w:szCs w:val="24"/>
          <w:highlight w:val="white"/>
        </w:rPr>
      </w:pPr>
      <w:r w:rsidDel="00000000" w:rsidR="00000000" w:rsidRPr="00000000">
        <w:rPr>
          <w:rFonts w:ascii="Avenir" w:cs="Avenir" w:eastAsia="Avenir" w:hAnsi="Avenir"/>
          <w:color w:val="212121"/>
          <w:sz w:val="24"/>
          <w:szCs w:val="24"/>
          <w:highlight w:val="white"/>
          <w:rtl w:val="0"/>
        </w:rPr>
        <w:t xml:space="preserve">1 barra de pegamento</w:t>
      </w:r>
    </w:p>
    <w:p w:rsidR="00000000" w:rsidDel="00000000" w:rsidP="00000000" w:rsidRDefault="00000000" w:rsidRPr="00000000" w14:paraId="0000005B">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5E">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b w:val="1"/>
          <w:sz w:val="24"/>
          <w:szCs w:val="24"/>
          <w:u w:val="single"/>
          <w:rtl w:val="0"/>
        </w:rPr>
        <w:t xml:space="preserve">Ciencias Sociales</w:t>
      </w:r>
      <w:r w:rsidDel="00000000" w:rsidR="00000000" w:rsidRPr="00000000">
        <w:rPr>
          <w:rFonts w:ascii="Avenir" w:cs="Avenir" w:eastAsia="Avenir" w:hAnsi="Avenir"/>
          <w:b w:val="1"/>
          <w:sz w:val="24"/>
          <w:szCs w:val="24"/>
          <w:rtl w:val="0"/>
        </w:rPr>
        <w:t xml:space="preserve"> </w:t>
      </w:r>
      <w:r w:rsidDel="00000000" w:rsidR="00000000" w:rsidRPr="00000000">
        <w:rPr>
          <w:rtl w:val="0"/>
        </w:rPr>
      </w:r>
    </w:p>
    <w:p w:rsidR="00000000" w:rsidDel="00000000" w:rsidP="00000000" w:rsidRDefault="00000000" w:rsidRPr="00000000" w14:paraId="0000005F">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portafolio/carpeta de una pulgada (binder)</w:t>
      </w:r>
    </w:p>
    <w:p w:rsidR="00000000" w:rsidDel="00000000" w:rsidP="00000000" w:rsidRDefault="00000000" w:rsidRPr="00000000" w14:paraId="00000060">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carpeta (folder)</w:t>
      </w:r>
    </w:p>
    <w:p w:rsidR="00000000" w:rsidDel="00000000" w:rsidP="00000000" w:rsidRDefault="00000000" w:rsidRPr="00000000" w14:paraId="00000061">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libreta espiral</w:t>
      </w:r>
    </w:p>
    <w:p w:rsidR="00000000" w:rsidDel="00000000" w:rsidP="00000000" w:rsidRDefault="00000000" w:rsidRPr="00000000" w14:paraId="00000062">
      <w:pPr>
        <w:widowControl w:val="0"/>
        <w:spacing w:after="240"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Aula</w:t>
      </w:r>
    </w:p>
    <w:p w:rsidR="00000000" w:rsidDel="00000000" w:rsidP="00000000" w:rsidRDefault="00000000" w:rsidRPr="00000000" w14:paraId="00000064">
      <w:pPr>
        <w:widowControl w:val="0"/>
        <w:spacing w:line="240" w:lineRule="auto"/>
        <w:contextualSpacing w:val="0"/>
        <w:rPr>
          <w:rFonts w:ascii="Avenir" w:cs="Avenir" w:eastAsia="Avenir" w:hAnsi="Avenir"/>
          <w:b w:val="1"/>
          <w:sz w:val="24"/>
          <w:szCs w:val="24"/>
          <w:u w:val="single"/>
        </w:rPr>
      </w:pPr>
      <w:r w:rsidDel="00000000" w:rsidR="00000000" w:rsidRPr="00000000">
        <w:rPr>
          <w:rFonts w:ascii="Avenir" w:cs="Avenir" w:eastAsia="Avenir" w:hAnsi="Avenir"/>
          <w:sz w:val="24"/>
          <w:szCs w:val="24"/>
          <w:rtl w:val="0"/>
        </w:rPr>
        <w:t xml:space="preserve">1 estuche</w:t>
      </w:r>
      <w:r w:rsidDel="00000000" w:rsidR="00000000" w:rsidRPr="00000000">
        <w:rPr>
          <w:rtl w:val="0"/>
        </w:rPr>
      </w:r>
    </w:p>
    <w:p w:rsidR="00000000" w:rsidDel="00000000" w:rsidP="00000000" w:rsidRDefault="00000000" w:rsidRPr="00000000" w14:paraId="00000065">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caja de kleenex</w:t>
      </w:r>
    </w:p>
    <w:p w:rsidR="00000000" w:rsidDel="00000000" w:rsidP="00000000" w:rsidRDefault="00000000" w:rsidRPr="00000000" w14:paraId="00000066">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bote de toallas húmedas desinfectantes</w:t>
      </w:r>
    </w:p>
    <w:p w:rsidR="00000000" w:rsidDel="00000000" w:rsidP="00000000" w:rsidRDefault="00000000" w:rsidRPr="00000000" w14:paraId="00000067">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rollo de toallas de papel</w:t>
      </w:r>
    </w:p>
    <w:p w:rsidR="00000000" w:rsidDel="00000000" w:rsidP="00000000" w:rsidRDefault="00000000" w:rsidRPr="00000000" w14:paraId="00000068">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48 Lápices (por lo menos)</w:t>
      </w:r>
    </w:p>
    <w:p w:rsidR="00000000" w:rsidDel="00000000" w:rsidP="00000000" w:rsidRDefault="00000000" w:rsidRPr="00000000" w14:paraId="00000069">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Una carpeta (folder)</w:t>
      </w:r>
    </w:p>
    <w:p w:rsidR="00000000" w:rsidDel="00000000" w:rsidP="00000000" w:rsidRDefault="00000000" w:rsidRPr="00000000" w14:paraId="0000006A">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1 botella de desinfectante de manos</w:t>
      </w:r>
    </w:p>
    <w:p w:rsidR="00000000" w:rsidDel="00000000" w:rsidP="00000000" w:rsidRDefault="00000000" w:rsidRPr="00000000" w14:paraId="0000006B">
      <w:pPr>
        <w:widowControl w:val="0"/>
        <w:spacing w:line="240" w:lineRule="auto"/>
        <w:contextualSpacing w:val="0"/>
        <w:rPr>
          <w:rFonts w:ascii="Avenir" w:cs="Avenir" w:eastAsia="Avenir" w:hAnsi="Avenir"/>
          <w:color w:val="212121"/>
          <w:sz w:val="24"/>
          <w:szCs w:val="24"/>
          <w:highlight w:val="white"/>
        </w:rPr>
      </w:pPr>
      <w:r w:rsidDel="00000000" w:rsidR="00000000" w:rsidRPr="00000000">
        <w:rPr>
          <w:rFonts w:ascii="Avenir" w:cs="Avenir" w:eastAsia="Avenir" w:hAnsi="Avenir"/>
          <w:color w:val="212121"/>
          <w:sz w:val="24"/>
          <w:szCs w:val="24"/>
          <w:highlight w:val="white"/>
          <w:rtl w:val="0"/>
        </w:rPr>
        <w:t xml:space="preserve">1 caja de curitas</w:t>
      </w:r>
    </w:p>
    <w:p w:rsidR="00000000" w:rsidDel="00000000" w:rsidP="00000000" w:rsidRDefault="00000000" w:rsidRPr="00000000" w14:paraId="0000006C">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D">
      <w:pPr>
        <w:widowControl w:val="0"/>
        <w:spacing w:after="240" w:line="240" w:lineRule="auto"/>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br w:type="textWrapping"/>
        <w:br w:type="textWrapping"/>
        <w:br w:type="textWrapping"/>
      </w:r>
    </w:p>
    <w:p w:rsidR="00000000" w:rsidDel="00000000" w:rsidP="00000000" w:rsidRDefault="00000000" w:rsidRPr="00000000" w14:paraId="0000006E">
      <w:pPr>
        <w:widowControl w:val="0"/>
        <w:spacing w:after="240" w:line="240" w:lineRule="auto"/>
        <w:contextualSpacing w:val="0"/>
        <w:rPr>
          <w:rFonts w:ascii="Avenir" w:cs="Avenir" w:eastAsia="Avenir" w:hAnsi="Avenir"/>
          <w:sz w:val="24"/>
          <w:szCs w:val="24"/>
        </w:rPr>
      </w:pPr>
      <w:r w:rsidDel="00000000" w:rsidR="00000000" w:rsidRPr="00000000">
        <w:rPr>
          <w:rFonts w:ascii="Avenir" w:cs="Avenir" w:eastAsia="Avenir" w:hAnsi="Avenir"/>
          <w:sz w:val="28"/>
          <w:szCs w:val="28"/>
          <w:rtl w:val="0"/>
        </w:rPr>
        <w:t xml:space="preserve">Hola familias de 5to y 6to grado,</w:t>
      </w:r>
      <w:r w:rsidDel="00000000" w:rsidR="00000000" w:rsidRPr="00000000">
        <w:rPr>
          <w:rtl w:val="0"/>
        </w:rPr>
      </w:r>
    </w:p>
    <w:p w:rsidR="00000000" w:rsidDel="00000000" w:rsidP="00000000" w:rsidRDefault="00000000" w:rsidRPr="00000000" w14:paraId="0000006F">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8"/>
          <w:szCs w:val="28"/>
          <w:rtl w:val="0"/>
        </w:rPr>
        <w:t xml:space="preserve">¡Bienvenidos al 5to y 6to grado!  Estos siempre son años memorables para los estudiantes.  A nosotros nos encanta enseñar estos grados y tenemos cosas fantásticas planeadas para este año escolar. </w:t>
      </w:r>
      <w:r w:rsidDel="00000000" w:rsidR="00000000" w:rsidRPr="00000000">
        <w:rPr>
          <w:rtl w:val="0"/>
        </w:rPr>
      </w:r>
    </w:p>
    <w:p w:rsidR="00000000" w:rsidDel="00000000" w:rsidP="00000000" w:rsidRDefault="00000000" w:rsidRPr="00000000" w14:paraId="00000071">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2">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8"/>
          <w:szCs w:val="28"/>
          <w:rtl w:val="0"/>
        </w:rPr>
        <w:t xml:space="preserve">En ciencias sociales, los estudiantes de quinto grado estudiaran acerca de Grecia antiguo, Egipto antiguo, Revolución Americana y de pólizas públicas.  Los estudiantes de sexto grado estudiaran Religión mundial, África, Revolución Industrial y la Guerra Civil. </w:t>
      </w:r>
      <w:r w:rsidDel="00000000" w:rsidR="00000000" w:rsidRPr="00000000">
        <w:rPr>
          <w:rtl w:val="0"/>
        </w:rPr>
      </w:r>
    </w:p>
    <w:p w:rsidR="00000000" w:rsidDel="00000000" w:rsidP="00000000" w:rsidRDefault="00000000" w:rsidRPr="00000000" w14:paraId="00000073">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8"/>
          <w:szCs w:val="28"/>
          <w:rtl w:val="0"/>
        </w:rPr>
        <w:t xml:space="preserve">En ciencia, los estudiantes de quinto grado aprenderán acerca de materia, reacciones químicas, plantas, ecosistemas, el sol, la luna y la tierra.  Los estudiantes de sexto grado estudiaran acerca de platos tectónicos, geología, materiales naturales, y cambio del clima.  </w:t>
      </w:r>
      <w:r w:rsidDel="00000000" w:rsidR="00000000" w:rsidRPr="00000000">
        <w:rPr>
          <w:rtl w:val="0"/>
        </w:rPr>
      </w:r>
    </w:p>
    <w:p w:rsidR="00000000" w:rsidDel="00000000" w:rsidP="00000000" w:rsidRDefault="00000000" w:rsidRPr="00000000" w14:paraId="00000075">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6">
      <w:pPr>
        <w:widowControl w:val="0"/>
        <w:spacing w:line="240" w:lineRule="auto"/>
        <w:contextualSpacing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Tenemos interesantes y desafiantes temas planeadas para lectura y matemáticas también.  Estudiantes participaran en clubs de lectura y leerán, analizaran y discutirán libros.  Ellos usaran textos informativos para aprender destrezas y para investigaciones.  Estudiantes también aprenderán una variedad de estrategias de escritura y aplicaran su escritura en investigaciones, escritura creativa y presentaciones.  En matemáticas, estudiantes aprenderán los estándares a través de un proceso de aprendizaje que incluye lo fundamental, destrezas de resolver problemas, proyectos, discusión, y desafíos de matemáticas diarios.</w:t>
      </w:r>
    </w:p>
    <w:p w:rsidR="00000000" w:rsidDel="00000000" w:rsidP="00000000" w:rsidRDefault="00000000" w:rsidRPr="00000000" w14:paraId="00000077">
      <w:pPr>
        <w:widowControl w:val="0"/>
        <w:spacing w:line="240" w:lineRule="auto"/>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8">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8"/>
          <w:szCs w:val="28"/>
          <w:rtl w:val="0"/>
        </w:rPr>
        <w:t xml:space="preserve">Esperamos trabajar juntos para apoyar la transición de los estudiantes a estos grados.  El apoyo de familiar es apreciado enormemente durante este año escolar.</w:t>
      </w:r>
      <w:r w:rsidDel="00000000" w:rsidR="00000000" w:rsidRPr="00000000">
        <w:rPr>
          <w:rtl w:val="0"/>
        </w:rPr>
      </w:r>
    </w:p>
    <w:p w:rsidR="00000000" w:rsidDel="00000000" w:rsidP="00000000" w:rsidRDefault="00000000" w:rsidRPr="00000000" w14:paraId="00000079">
      <w:pPr>
        <w:widowControl w:val="0"/>
        <w:spacing w:after="240"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8"/>
          <w:szCs w:val="28"/>
          <w:rtl w:val="0"/>
        </w:rPr>
        <w:t xml:space="preserve">Sinceramente,</w:t>
      </w:r>
      <w:r w:rsidDel="00000000" w:rsidR="00000000" w:rsidRPr="00000000">
        <w:rPr>
          <w:rtl w:val="0"/>
        </w:rPr>
      </w:r>
    </w:p>
    <w:p w:rsidR="00000000" w:rsidDel="00000000" w:rsidP="00000000" w:rsidRDefault="00000000" w:rsidRPr="00000000" w14:paraId="0000007B">
      <w:pPr>
        <w:widowControl w:val="0"/>
        <w:spacing w:line="240" w:lineRule="auto"/>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rFonts w:ascii="Avenir" w:cs="Avenir" w:eastAsia="Avenir" w:hAnsi="Avenir"/>
          <w:sz w:val="24"/>
          <w:szCs w:val="24"/>
        </w:rPr>
      </w:pPr>
      <w:r w:rsidDel="00000000" w:rsidR="00000000" w:rsidRPr="00000000">
        <w:rPr>
          <w:rFonts w:ascii="Avenir" w:cs="Avenir" w:eastAsia="Avenir" w:hAnsi="Avenir"/>
          <w:sz w:val="28"/>
          <w:szCs w:val="28"/>
          <w:rtl w:val="0"/>
        </w:rPr>
        <w:t xml:space="preserve">El equipo de quinto y sexto grado </w:t>
      </w:r>
      <w:r w:rsidDel="00000000" w:rsidR="00000000" w:rsidRPr="00000000">
        <w:rPr>
          <w:rtl w:val="0"/>
        </w:rPr>
      </w:r>
    </w:p>
    <w:p w:rsidR="00000000" w:rsidDel="00000000" w:rsidP="00000000" w:rsidRDefault="00000000" w:rsidRPr="00000000" w14:paraId="0000007D">
      <w:pPr>
        <w:widowControl w:val="0"/>
        <w:spacing w:after="160" w:line="259" w:lineRule="auto"/>
        <w:contextualSpacing w:val="0"/>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