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Jordan Rivera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 Operations | SaaS Implementation, Support, and Retention | Logistics Software</w:t>
      </w:r>
    </w:p>
    <w:p>
      <w:pPr>
        <w:spacing w:after="120"/>
        <w:jc w:val="center"/>
      </w:pPr>
      <w:r>
        <w:rPr>
          <w:rFonts w:ascii="Arial" w:cs="Arial" w:eastAsia="Arial" w:hAnsi="Arial"/>
          <w:sz w:val="18"/>
          <w:szCs w:val="18"/>
        </w:rPr>
        <w:t xml:space="preserve">Charlotte, NC  |  (704) 555-0142  |  jordan.rivera@example.com  |  linkedin.com/in/jordan-rivera-example</w:t>
      </w:r>
    </w:p>
    <w:p>
      <w:pPr>
        <w:pBdr>
          <w:top w:val="single" w:color="E6EAF1" w:sz="4" w:space="4"/>
          <w:bottom w:val="single" w:color="E6EAF1" w:sz="4" w:space="4"/>
        </w:pBdr>
        <w:shd w:fill="E6EAF1" w:color="auto" w:val="clear"/>
        <w:spacing w:after="120" w:before="0"/>
        <w:jc w:val="center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16 to 9 wks</w:t>
      </w:r>
      <w:r>
        <w:rPr>
          <w:rFonts w:ascii="Arial" w:cs="Arial" w:eastAsia="Arial" w:hAnsi="Arial"/>
          <w:sz w:val="18"/>
          <w:szCs w:val="18"/>
        </w:rPr>
        <w:t xml:space="preserve"> implementation time</w:t>
      </w:r>
      <w:r>
        <w:rPr>
          <w:rFonts w:ascii="Arial" w:cs="Arial" w:eastAsia="Arial" w:hAnsi="Arial"/>
          <w:color w:val="1A2B4A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95%</w:t>
      </w:r>
      <w:r>
        <w:rPr>
          <w:rFonts w:ascii="Arial" w:cs="Arial" w:eastAsia="Arial" w:hAnsi="Arial"/>
          <w:sz w:val="18"/>
          <w:szCs w:val="18"/>
        </w:rPr>
        <w:t xml:space="preserve"> revenue retention</w:t>
      </w:r>
      <w:r>
        <w:rPr>
          <w:rFonts w:ascii="Arial" w:cs="Arial" w:eastAsia="Arial" w:hAnsi="Arial"/>
          <w:color w:val="1A2B4A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$11.2M</w:t>
      </w:r>
      <w:r>
        <w:rPr>
          <w:rFonts w:ascii="Arial" w:cs="Arial" w:eastAsia="Arial" w:hAnsi="Arial"/>
          <w:sz w:val="18"/>
          <w:szCs w:val="18"/>
        </w:rPr>
        <w:t xml:space="preserve"> budget, 64 people</w:t>
      </w:r>
      <w:r>
        <w:rPr>
          <w:rFonts w:ascii="Arial" w:cs="Arial" w:eastAsia="Arial" w:hAnsi="Arial"/>
          <w:color w:val="1A2B4A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31 to 12 hrs</w:t>
      </w:r>
      <w:r>
        <w:rPr>
          <w:rFonts w:ascii="Arial" w:cs="Arial" w:eastAsia="Arial" w:hAnsi="Arial"/>
          <w:sz w:val="18"/>
          <w:szCs w:val="18"/>
        </w:rPr>
        <w:t xml:space="preserve"> ticket resolution</w:t>
      </w:r>
    </w:p>
    <w:p>
      <w:pPr>
        <w:keepNext/>
        <w:keepLines/>
        <w:pBdr>
          <w:bottom w:val="single" w:color="1A2B4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A2B4A"/>
          <w:spacing w:val="20"/>
          <w:sz w:val="21"/>
          <w:szCs w:val="21"/>
        </w:rPr>
        <w:t xml:space="preserve">SUMMARY</w:t>
      </w:r>
    </w:p>
    <w:p>
      <w:pPr>
        <w:keepLines/>
        <w:spacing w:after="80"/>
      </w:pPr>
      <w:r>
        <w:rPr>
          <w:rFonts w:ascii="Arial" w:cs="Arial" w:eastAsia="Arial" w:hAnsi="Arial"/>
          <w:sz w:val="21"/>
          <w:szCs w:val="21"/>
        </w:rPr>
        <w:t xml:space="preserve">Operations leader with 14 years in logistics software, ready to help Harborline reach its goal of "live in 60 days, every customer." I run implementation, support, and training for a 420-person transportation software company, where my team cut average implementation time from 16 weeks to 9 weeks.</w:t>
      </w:r>
    </w:p>
    <w:p>
      <w:pPr>
        <w:keepLines/>
        <w:spacing w:after="80"/>
      </w:pPr>
      <w:r>
        <w:rPr>
          <w:rFonts w:ascii="Arial" w:cs="Arial" w:eastAsia="Arial" w:hAnsi="Arial"/>
          <w:sz w:val="21"/>
          <w:szCs w:val="21"/>
        </w:rPr>
        <w:t xml:space="preserve">Known for plain metrics, weekly operating rhythms, and teams that keep their best people. Comfortable with acquisitions, fast growth, and boards that want the numbers straight.</w:t>
      </w:r>
    </w:p>
    <w:p>
      <w:pPr>
        <w:keepNext/>
        <w:keepLines/>
        <w:pBdr>
          <w:bottom w:val="single" w:color="1A2B4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A2B4A"/>
          <w:spacing w:val="20"/>
          <w:sz w:val="21"/>
          <w:szCs w:val="21"/>
        </w:rPr>
        <w:t xml:space="preserve">KEY ACHIEVEMENTS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Cut average implementation time from 16 weeks to 9 weeks at Tidewater Freight Systems by rebuilding onboarding around three standard tiers.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Helped raise gross revenue retention from 89% to 95% in three years by pairing implementation leads with account owners through the first renewal.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Integrated an acquired company's 38 employees and 120 customers onto one support platform in 7 months and kept 97% of acquired customers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Kestrel Route Software's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Raised on-time shipment rate from 91% to 98.5% across two distribution centers at Brightpine Distribution.</w:t>
      </w:r>
    </w:p>
    <w:p>
      <w:pPr>
        <w:keepNext/>
        <w:keepLines/>
        <w:pBdr>
          <w:bottom w:val="single" w:color="1A2B4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A2B4A"/>
          <w:spacing w:val="20"/>
          <w:sz w:val="21"/>
          <w:szCs w:val="21"/>
        </w:rPr>
        <w:t xml:space="preserve">CORE COMPETENCIES</w:t>
      </w:r>
    </w:p>
    <w:p>
      <w:pPr>
        <w:keepLines/>
        <w:spacing w:after="80"/>
      </w:pPr>
      <w:r>
        <w:rPr>
          <w:rFonts w:ascii="Arial" w:cs="Arial" w:eastAsia="Arial" w:hAnsi="Arial"/>
          <w:sz w:val="21"/>
          <w:szCs w:val="21"/>
        </w:rPr>
        <w:t xml:space="preserve">SaaS Operations  |  Implementation  |  Customer Support  |  Revenue Retention  |  M&amp;A Integration  |  Process Design  |  Budget Ownership  |  KPI Design  |  Team Building</w:t>
      </w:r>
    </w:p>
    <w:p>
      <w:pPr>
        <w:keepNext/>
        <w:keepLines/>
        <w:pBdr>
          <w:bottom w:val="single" w:color="1A2B4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A2B4A"/>
          <w:spacing w:val="20"/>
          <w:sz w:val="21"/>
          <w:szCs w:val="21"/>
        </w:rPr>
        <w:t xml:space="preserve">EXPERIENCE</w:t>
      </w:r>
    </w:p>
    <w:p>
      <w:pPr>
        <w:keepNext/>
        <w:keepLines/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Tidewater Freight Systems</w:t>
      </w:r>
      <w:r>
        <w:rPr>
          <w:rFonts w:ascii="Arial" w:cs="Arial" w:eastAsia="Arial" w:hAnsi="Arial"/>
          <w:sz w:val="20"/>
          <w:szCs w:val="20"/>
        </w:rPr>
        <w:t xml:space="preserve">, Charlotte, NC</w:t>
      </w:r>
      <w:r>
        <w:rPr>
          <w:rFonts w:ascii="Arial" w:cs="Arial" w:eastAsia="Arial" w:hAnsi="Arial"/>
          <w:sz w:val="19"/>
          <w:szCs w:val="19"/>
        </w:rPr>
        <w:t xml:space="preserve">	03/2019 to Present</w:t>
      </w:r>
    </w:p>
    <w:p>
      <w:pPr>
        <w:keepNext/>
        <w:keepLines/>
        <w:tabs>
          <w:tab w:val="right" w:pos="10800"/>
        </w:tabs>
        <w:spacing w:after="0"/>
      </w:pP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Director of Operations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01/2021 to Present</w:t>
      </w:r>
    </w:p>
    <w:p>
      <w:pPr>
        <w:keepNext/>
        <w:keepLines/>
        <w:tabs>
          <w:tab w:val="right" w:pos="10800"/>
        </w:tabs>
        <w:spacing w:after="0"/>
      </w:pP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Senior Manager, Customer Operations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03/2019 to 12/2020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Transportation management software for mid-market shippers and carriers. About 420 employees.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Lead implementation, support, and training: 64 people and an $11.2M operating budget. Report to the COO.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Rebuilt onboarding around three standard tiers with fixed scopes and go-live checklists; average implementation time fell from 16 weeks to 9 weeks.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Paired each implementation lead with an account owner through the first renewal, which helped raise gross revenue retention from 89% to 95% in three years.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Ran the operations integration of Lanternfish Yard Systems (acquired 2023): 38 employees and 120 customers moved onto one support platform in 7 months, with 97% of acquired customers kept through year one.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Cut average ticket resolution time from 31 hours to 12 hours with tiered routing and a searchable fix library.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Reduced cost to serve per customer 22% from FY2022 to FY2024 while the customer base grew.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Launched a customer training academy that certified 1,100 customer users in 2024.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Consolidated support and training tools from 7 vendors to 3, saving $640K per year.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the headcount capacity model finance now uses to plan post-sale hiring each quarter.</w:t>
      </w:r>
    </w:p>
    <w:p>
      <w:pPr>
        <w:keepNext/>
        <w:keepLines/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Kestrel Route Software</w:t>
      </w:r>
      <w:r>
        <w:rPr>
          <w:rFonts w:ascii="Arial" w:cs="Arial" w:eastAsia="Arial" w:hAnsi="Arial"/>
          <w:sz w:val="20"/>
          <w:szCs w:val="20"/>
        </w:rPr>
        <w:t xml:space="preserve">, Atlanta, GA</w:t>
      </w:r>
      <w:r>
        <w:rPr>
          <w:rFonts w:ascii="Arial" w:cs="Arial" w:eastAsia="Arial" w:hAnsi="Arial"/>
          <w:sz w:val="19"/>
          <w:szCs w:val="19"/>
        </w:rPr>
        <w:t xml:space="preserve">	06/2015 to 02/2019</w:t>
      </w:r>
    </w:p>
    <w:p>
      <w:pPr>
        <w:keepNext/>
        <w:keepLines/>
        <w:tabs>
          <w:tab w:val="right" w:pos="10800"/>
        </w:tabs>
        <w:spacing w:after="0"/>
      </w:pP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Senior Manager, Implementation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Route planning software for regional distributors.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the implementation team from 6 to 23 people and onboarded 140 new customers in 2017 and 2018.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Wrote the standard implementation playbook that cut go-live defects 45%.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Set up the first customer health score, used by sales and support to plan renewals.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Hired and trained the first two implementation managers promoted from within.</w:t>
      </w:r>
    </w:p>
    <w:p>
      <w:pPr>
        <w:keepNext/>
        <w:keepLines/>
        <w:tabs>
          <w:tab w:val="right" w:pos="10800"/>
        </w:tabs>
        <w:spacing w:after="0" w:before="100"/>
      </w:pPr>
      <w:r>
        <w:rPr>
          <w:rFonts w:ascii="Arial" w:cs="Arial" w:eastAsia="Arial" w:hAnsi="Arial"/>
          <w:b/>
          <w:bCs/>
          <w:color w:val="1A2B4A"/>
          <w:sz w:val="21"/>
          <w:szCs w:val="21"/>
        </w:rPr>
        <w:t xml:space="preserve">Brightpine Distribution</w:t>
      </w:r>
      <w:r>
        <w:rPr>
          <w:rFonts w:ascii="Arial" w:cs="Arial" w:eastAsia="Arial" w:hAnsi="Arial"/>
          <w:sz w:val="20"/>
          <w:szCs w:val="20"/>
        </w:rPr>
        <w:t xml:space="preserve">, Charlotte, NC</w:t>
      </w:r>
      <w:r>
        <w:rPr>
          <w:rFonts w:ascii="Arial" w:cs="Arial" w:eastAsia="Arial" w:hAnsi="Arial"/>
          <w:sz w:val="19"/>
          <w:szCs w:val="19"/>
        </w:rPr>
        <w:t xml:space="preserve">	07/2012 to 05/2015</w:t>
      </w:r>
    </w:p>
    <w:p>
      <w:pPr>
        <w:keepNext/>
        <w:keepLines/>
        <w:tabs>
          <w:tab w:val="right" w:pos="10800"/>
        </w:tabs>
        <w:spacing w:after="0"/>
      </w:pP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Operations Manager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09/2013 to 05/2015</w:t>
      </w:r>
    </w:p>
    <w:p>
      <w:pPr>
        <w:keepNext/>
        <w:keepLines/>
        <w:tabs>
          <w:tab w:val="right" w:pos="10800"/>
        </w:tabs>
        <w:spacing w:after="0"/>
      </w:pP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Logistics Analyst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	07/2012 to 08/2013</w:t>
      </w:r>
    </w:p>
    <w:p>
      <w:pPr>
        <w:keepNext/>
        <w:spacing w:after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Third-party logistics provider with two distribution centers.</w:t>
      </w:r>
    </w:p>
    <w:p>
      <w:pPr>
        <w:pStyle w:val="ListParagraph"/>
        <w:keepNext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Ran daily operations for two distribution centers and 85 hourly associates.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Raised on-time shipment rate from 91% to 98.5% across both distribution centers.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Cut overtime cost by $410K per year with demand-based shift planning.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As a logistics analyst, built the weekly carrier scorecard used in rate negotiations.</w:t>
      </w:r>
    </w:p>
    <w:p>
      <w:pPr>
        <w:keepNext/>
        <w:keepLines/>
        <w:pBdr>
          <w:bottom w:val="single" w:color="1A2B4A" w:sz="8" w:space="2"/>
        </w:pBdr>
        <w:spacing w:after="60" w:before="160"/>
      </w:pPr>
      <w:r>
        <w:rPr>
          <w:rFonts w:ascii="Arial" w:cs="Arial" w:eastAsia="Arial" w:hAnsi="Arial"/>
          <w:b/>
          <w:bCs/>
          <w:color w:val="1A2B4A"/>
          <w:spacing w:val="20"/>
          <w:sz w:val="21"/>
          <w:szCs w:val="21"/>
        </w:rPr>
        <w:t xml:space="preserve">EDUCATION AND CERTIFICATIONS</w:t>
      </w:r>
    </w:p>
    <w:p>
      <w:pPr>
        <w:keepLines/>
        <w:spacing w:after="20"/>
      </w:pPr>
      <w:r>
        <w:rPr>
          <w:rFonts w:ascii="Arial" w:cs="Arial" w:eastAsia="Arial" w:hAnsi="Arial"/>
          <w:sz w:val="21"/>
          <w:szCs w:val="21"/>
        </w:rPr>
        <w:t xml:space="preserve">B.S. Industrial Engineering, Carolina Lakes University (fictional), 2012</w:t>
      </w:r>
    </w:p>
    <w:p>
      <w:pPr>
        <w:keepLines/>
        <w:spacing w:after="20"/>
      </w:pPr>
      <w:r>
        <w:rPr>
          <w:rFonts w:ascii="Arial" w:cs="Arial" w:eastAsia="Arial" w:hAnsi="Arial"/>
          <w:sz w:val="21"/>
          <w:szCs w:val="21"/>
        </w:rPr>
        <w:t xml:space="preserve">Certified Supply Chain Professional (CSCP), 2016</w:t>
      </w:r>
    </w:p>
    <w:p>
      <w:pPr>
        <w:keepLines/>
        <w:spacing w:after="20"/>
      </w:pPr>
      <w:r>
        <w:rPr>
          <w:rFonts w:ascii="Arial" w:cs="Arial" w:eastAsia="Arial" w:hAnsi="Arial"/>
          <w:sz w:val="21"/>
          <w:szCs w:val="21"/>
        </w:rPr>
        <w:t xml:space="preserve">Lean Six Sigma Green Belt, 2014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Rivera Resume</dc:title>
  <dc:creator>Jordan Rivera</dc:creator>
  <cp:lastModifiedBy>Un-named</cp:lastModifiedBy>
  <cp:revision>1</cp:revision>
  <dcterms:created xsi:type="dcterms:W3CDTF">2026-09-30T11:08:30.861Z</dcterms:created>
  <dcterms:modified xsi:type="dcterms:W3CDTF">2026-09-30T11:08:30.861Z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