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CNC:
Workcenter:
Part Number:
Operation:
Tool Assembly:
Tooling:
Description:
Resolution:</w:t>
      </w:r>
      <w:r>
        <w:rPr>
          <w:b w:val="true"/>
          <w:bCs w:val="true"/>
        </w:rPr>
        <w:t xml:space="preserve">
Foo Bar</w:t>
      </w:r>
      <w:r>
        <w:rPr>
          <w:b w:val="true"/>
          <w:bCs w:val="true"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2021-02-22T14:57:15Z</dcterms:created>
  <dcterms:modified xsi:type="dcterms:W3CDTF">2021-02-22T14:57:15Z</dcterms:modified>
</cp:coreProperties>
</file>