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Workcenter:
Workcenter:
Part Number:
Operation:
Tool Assembly:
Tooling:
Description:
Resolution:</w:t>
      </w:r>
      <w:r>
        <w:t xml:space="preserve">CNC:
Workcenter:
Part Number:
Operation:
Tool Assembly:
Tooling:
Description:
Resolution:</w:t>
      </w:r>
      <w:r>
        <w:rPr>
          <w:b w:val="true"/>
          <w:bCs w:val="true"/>
        </w:rPr>
        <w:br/>
        <w:t xml:space="preserve">CNC</w:t>
      </w:r>
      <w:r>
        <w:rPr>
          <w:b w:val="true"/>
          <w:bCs w:val="true"/>
        </w:rPr>
        <w:br/>
        <w:t xml:space="preserve">Workcenter</w:t>
      </w:r>
      <w:r>
        <w:rPr>
          <w:b w:val="true"/>
          <w:bCs w:val="true"/>
        </w:rPr>
        <w:br/>
        <w:t xml:space="preserve">Part Number</w:t>
      </w:r>
      <w:r>
        <w:rPr>
          <w:b w:val="true"/>
          <w:bCs w:val="true"/>
        </w:rPr>
        <w:br/>
        <w:t xml:space="preserve">Operation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2021-02-22T15:01:15Z</dcterms:created>
  <dcterms:modified xsi:type="dcterms:W3CDTF">2021-02-22T15:01:15Z</dcterms:modified>
</cp:coreProperties>
</file>