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Group Project video-20260719_115229-Meeting Recording</w:t>
      </w:r>
    </w:p>
    <w:p>
      <w:pPr>
        <w:spacing w:after="100"/>
      </w:pPr>
      <w:r>
        <w:rPr>
          <w:color w:val="616161"/>
          <w:sz w:val="3mm"/>
          <w:szCs w:val="3mm"/>
          <w:rFonts w:ascii="Segoe UI" w:cs="Segoe UI" w:eastAsia="Segoe UI" w:hAnsi="Segoe UI"/>
        </w:rPr>
        <w:t xml:space="preserve">19 July 2026, 10:52am</w:t>
      </w:r>
    </w:p>
    <w:p>
      <w:pPr>
        <w:spacing w:after="100"/>
      </w:pPr>
      <w:r>
        <w:rPr>
          <w:color w:val="616161"/>
          <w:sz w:val="3mm"/>
          <w:szCs w:val="3mm"/>
          <w:rFonts w:ascii="Segoe UI" w:cs="Segoe UI" w:eastAsia="Segoe UI" w:hAnsi="Segoe UI"/>
        </w:rPr>
        <w:t xml:space="preserve">9m 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Govender, Brentin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Govender, Brentin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Hello, everyone.</w:t>
      </w:r>
      <w:r>
        <w:rPr>
          <w:color w:val="242424"/>
          <w:sz w:val="4.3mm"/>
          <w:szCs w:val="4.3mm"/>
          <w:rFonts w:ascii="Segoe UI" w:cs="Segoe UI" w:eastAsia="Segoe UI" w:hAnsi="Segoe UI"/>
        </w:rPr>
        <w:br/>
        <w:t xml:space="preserve">This video demonstrates our university record management system for the database connexion and management assignment. The system was developed as a group project to model university records in a relational database and provide a Python-based interface for querying that database. The demonstration will cover the database structure, the streamlit interface, the queryable, the reports, and the evidence of the application.</w:t>
      </w:r>
      <w:r>
        <w:rPr>
          <w:color w:val="242424"/>
          <w:sz w:val="4.3mm"/>
          <w:szCs w:val="4.3mm"/>
          <w:rFonts w:ascii="Segoe UI" w:cs="Segoe UI" w:eastAsia="Segoe UI" w:hAnsi="Segoe UI"/>
        </w:rPr>
        <w:br/>
        <w:t xml:space="preserve">Connects to the SQLite database.</w:t>
      </w:r>
      <w:r>
        <w:rPr>
          <w:color w:val="242424"/>
          <w:sz w:val="4.3mm"/>
          <w:szCs w:val="4.3mm"/>
          <w:rFonts w:ascii="Segoe UI" w:cs="Segoe UI" w:eastAsia="Segoe UI" w:hAnsi="Segoe UI"/>
        </w:rPr>
        <w:br/>
        <w:t xml:space="preserve">Firstly, we will open the project repository which I have opened here. The main folders separate the Python source code, database files, report documentation, test and meeting minutes. This organisation supports maintainability and source control collaboration. The application is run from the command line.</w:t>
      </w:r>
      <w:r>
        <w:rPr>
          <w:color w:val="242424"/>
          <w:sz w:val="4.3mm"/>
          <w:szCs w:val="4.3mm"/>
          <w:rFonts w:ascii="Segoe UI" w:cs="Segoe UI" w:eastAsia="Segoe UI" w:hAnsi="Segoe UI"/>
        </w:rPr>
        <w:br/>
        <w:t xml:space="preserve">using the streamlit command shown in the project instructions in the readme file. Here, you'll see that all of our team members are collaborators, and each one has contributed to the project itself. Now,</w:t>
      </w:r>
      <w:r>
        <w:rPr>
          <w:color w:val="242424"/>
          <w:sz w:val="4.3mm"/>
          <w:szCs w:val="4.3mm"/>
          <w:rFonts w:ascii="Segoe UI" w:cs="Segoe UI" w:eastAsia="Segoe UI" w:hAnsi="Segoe UI"/>
        </w:rPr>
        <w:br/>
        <w:t xml:space="preserve">If I move on, once you open up the application via the read me instructions, it'll open up on a web browser and you'll see that the UI, the sidebar here confirms that the application is connected to the database with the dummy data.</w:t>
      </w:r>
      <w:r>
        <w:rPr>
          <w:color w:val="242424"/>
          <w:sz w:val="4.3mm"/>
          <w:szCs w:val="4.3mm"/>
          <w:rFonts w:ascii="Segoe UI" w:cs="Segoe UI" w:eastAsia="Segoe UI" w:hAnsi="Segoe UI"/>
        </w:rPr>
        <w:br/>
        <w:t xml:space="preserve">which is shown here in this folder.</w:t>
      </w:r>
      <w:r>
        <w:rPr>
          <w:color w:val="242424"/>
          <w:sz w:val="4.3mm"/>
          <w:szCs w:val="4.3mm"/>
          <w:rFonts w:ascii="Segoe UI" w:cs="Segoe UI" w:eastAsia="Segoe UI" w:hAnsi="Segoe UI"/>
        </w:rPr>
        <w:br/>
        <w:t xml:space="preserve">The database design is based on the group ERD. The model separates students, lecturers, non-academic staff, departments, programs, courses, course offerings, teaching assignments, enrollments, grades, research areas, projects, publications, and funding. This avoids storing repeated values such as grades, qualifications, publications,</w:t>
      </w:r>
      <w:r>
        <w:rPr>
          <w:color w:val="242424"/>
          <w:sz w:val="4.3mm"/>
          <w:szCs w:val="4.3mm"/>
          <w:rFonts w:ascii="Segoe UI" w:cs="Segoe UI" w:eastAsia="Segoe UI" w:hAnsi="Segoe UI"/>
        </w:rPr>
        <w:br/>
        <w:t xml:space="preserve">or disciplinary records in single cells. The design therefore demonstrates normalisation and supports reliable querying across related entities.</w:t>
      </w:r>
      <w:r>
        <w:rPr>
          <w:color w:val="242424"/>
          <w:sz w:val="4.3mm"/>
          <w:szCs w:val="4.3mm"/>
          <w:rFonts w:ascii="Segoe UI" w:cs="Segoe UI" w:eastAsia="Segoe UI" w:hAnsi="Segoe UI"/>
        </w:rPr>
        <w:br/>
        <w:t xml:space="preserve">The dashboard itself gives a quick summary of the live database record, including total students, lecturers, courses, and departments. This page is useful because it confirms that the data has been pulled through the application rather than typed manually into the interface. As you see here, it confirms that it's</w:t>
      </w:r>
      <w:r>
        <w:rPr>
          <w:color w:val="242424"/>
          <w:sz w:val="4.3mm"/>
          <w:szCs w:val="4.3mm"/>
          <w:rFonts w:ascii="Segoe UI" w:cs="Segoe UI" w:eastAsia="Segoe UI" w:hAnsi="Segoe UI"/>
        </w:rPr>
        <w:br/>
        <w:t xml:space="preserve">being interfaced and connected to the database that I shared earlier.</w:t>
      </w:r>
      <w:r>
        <w:rPr>
          <w:color w:val="242424"/>
          <w:sz w:val="4.3mm"/>
          <w:szCs w:val="4.3mm"/>
          <w:rFonts w:ascii="Segoe UI" w:cs="Segoe UI" w:eastAsia="Segoe UI" w:hAnsi="Segoe UI"/>
        </w:rPr>
        <w:br/>
        <w:t xml:space="preserve">The dashboard itself provides a simple entry point for an administrative user to holistically see students and then also a snapshot of what the database has. If I go on to students,</w:t>
      </w:r>
      <w:r>
        <w:rPr>
          <w:color w:val="242424"/>
          <w:sz w:val="4.3mm"/>
          <w:szCs w:val="4.3mm"/>
          <w:rFonts w:ascii="Segoe UI" w:cs="Segoe UI" w:eastAsia="Segoe UI" w:hAnsi="Segoe UI"/>
        </w:rPr>
        <w:br/>
        <w:t xml:space="preserve">You'll see that the student page displays student IDs, names, programs, you have study, faculty, advisors, and graduation status. This demonstrates how student information is retrieved from the database and presented in a structured table. The filtering option makes the screen practical for an administrator who needs to locate students by department.</w:t>
      </w:r>
      <w:r>
        <w:rPr>
          <w:color w:val="242424"/>
          <w:sz w:val="4.3mm"/>
          <w:szCs w:val="4.3mm"/>
          <w:rFonts w:ascii="Segoe UI" w:cs="Segoe UI" w:eastAsia="Segoe UI" w:hAnsi="Segoe UI"/>
        </w:rPr>
        <w:br/>
        <w:t xml:space="preserve">Year or status?</w:t>
      </w:r>
      <w:r>
        <w:rPr>
          <w:color w:val="242424"/>
          <w:sz w:val="4.3mm"/>
          <w:szCs w:val="4.3mm"/>
          <w:rFonts w:ascii="Segoe UI" w:cs="Segoe UI" w:eastAsia="Segoe UI" w:hAnsi="Segoe UI"/>
        </w:rPr>
        <w:br/>
        <w:t xml:space="preserve">lecturers and staff. The lecturers page shows academic staff, departments, qualifications, course load and research interest. The non-academic staff page separately records operational staff, job titles, departments, employment type and contract type. Keeping academic and non-academic</w:t>
      </w:r>
      <w:r>
        <w:rPr>
          <w:color w:val="242424"/>
          <w:sz w:val="4.3mm"/>
          <w:szCs w:val="4.3mm"/>
          <w:rFonts w:ascii="Segoe UI" w:cs="Segoe UI" w:eastAsia="Segoe UI" w:hAnsi="Segoe UI"/>
        </w:rPr>
        <w:br/>
        <w:t xml:space="preserve">staff here, in the non-academic staff here, keeping them separate, distinct helps the model reflect the assignment scenario and avoids mixing different categories of personnel between the lecturers and non-academic staff.</w:t>
      </w:r>
      <w:r>
        <w:rPr>
          <w:color w:val="242424"/>
          <w:sz w:val="4.3mm"/>
          <w:szCs w:val="4.3mm"/>
          <w:rFonts w:ascii="Segoe UI" w:cs="Segoe UI" w:eastAsia="Segoe UI" w:hAnsi="Segoe UI"/>
        </w:rPr>
        <w:br/>
        <w:t xml:space="preserve">Courses, the courses page shows course codes, course names, departments, level, credits, lecturer, and enrollment count. The programmes page.</w:t>
      </w:r>
      <w:r>
        <w:rPr>
          <w:color w:val="242424"/>
          <w:sz w:val="4.3mm"/>
          <w:szCs w:val="4.3mm"/>
          <w:rFonts w:ascii="Segoe UI" w:cs="Segoe UI" w:eastAsia="Segoe UI" w:hAnsi="Segoe UI"/>
        </w:rPr>
        <w:br/>
        <w:t xml:space="preserve">and departments itself. Programmes page links progress to course requirements and enrollment details, while the department page here summarises staff, course, and research areas together. These can show the academic structure has been translated into database tables,</w:t>
      </w:r>
      <w:r>
        <w:rPr>
          <w:color w:val="242424"/>
          <w:sz w:val="4.3mm"/>
          <w:szCs w:val="4.3mm"/>
          <w:rFonts w:ascii="Segoe UI" w:cs="Segoe UI" w:eastAsia="Segoe UI" w:hAnsi="Segoe UI"/>
        </w:rPr>
        <w:br/>
        <w:t xml:space="preserve">and user-facing views.</w:t>
      </w:r>
      <w:r>
        <w:rPr>
          <w:color w:val="242424"/>
          <w:sz w:val="4.3mm"/>
          <w:szCs w:val="4.3mm"/>
          <w:rFonts w:ascii="Segoe UI" w:cs="Segoe UI" w:eastAsia="Segoe UI" w:hAnsi="Segoe UI"/>
        </w:rPr>
        <w:br/>
        <w:t xml:space="preserve">The research projects page shows project titles, principal investigators, departments, funding sources, status and team sizes. This demonstrates that the database extends beyond teaching records and can also support university research administration. The project area links to research interest, publications and funding information in the underlying.</w:t>
      </w:r>
      <w:r>
        <w:rPr>
          <w:color w:val="242424"/>
          <w:sz w:val="4.3mm"/>
          <w:szCs w:val="4.3mm"/>
          <w:rFonts w:ascii="Segoe UI" w:cs="Segoe UI" w:eastAsia="Segoe UI" w:hAnsi="Segoe UI"/>
        </w:rPr>
        <w:br/>
        <w:t xml:space="preserve">Design the query builder is the core part of the assignment, because it allows the users to execute predefined SQL queries through Python. We demonstrate several queries: first, students by department returns students linked to a selected department; second, students.</w:t>
      </w:r>
      <w:r>
        <w:rPr>
          <w:color w:val="242424"/>
          <w:sz w:val="4.3mm"/>
          <w:szCs w:val="4.3mm"/>
          <w:rFonts w:ascii="Segoe UI" w:cs="Segoe UI" w:eastAsia="Segoe UI" w:hAnsi="Segoe UI"/>
        </w:rPr>
        <w:br/>
        <w:t xml:space="preserve">enrolled in a course returns enrolled students and their grades for a selected course. Third, courses taught by a lecturer returns courses assigned to a selected lecturer. Fourth, lecturers in a research area returns lecturers linked to a chosen expertise area. And then fifth, students by year of study.</w:t>
      </w:r>
      <w:r>
        <w:rPr>
          <w:color w:val="242424"/>
          <w:sz w:val="4.3mm"/>
          <w:szCs w:val="4.3mm"/>
          <w:rFonts w:ascii="Segoe UI" w:cs="Segoe UI" w:eastAsia="Segoe UI" w:hAnsi="Segoe UI"/>
        </w:rPr>
        <w:br/>
        <w:t xml:space="preserve">returns students from the selected year. These 5 are minimum outputs that we've selected to showcase here. If I run the first query,</w:t>
      </w:r>
      <w:r>
        <w:rPr>
          <w:color w:val="242424"/>
          <w:sz w:val="4.3mm"/>
          <w:szCs w:val="4.3mm"/>
          <w:rFonts w:ascii="Segoe UI" w:cs="Segoe UI" w:eastAsia="Segoe UI" w:hAnsi="Segoe UI"/>
        </w:rPr>
        <w:br/>
        <w:t xml:space="preserve">You'll see that the outputs here confirm that the application is executing SQL joins and philtres through the Python query layer. If I execute one more query,</w:t>
      </w:r>
      <w:r>
        <w:rPr>
          <w:color w:val="242424"/>
          <w:sz w:val="4.3mm"/>
          <w:szCs w:val="4.3mm"/>
          <w:rFonts w:ascii="Segoe UI" w:cs="Segoe UI" w:eastAsia="Segoe UI" w:hAnsi="Segoe UI"/>
        </w:rPr>
        <w:br/>
        <w:t xml:space="preserve">You'll see that it's executing.</w:t>
      </w:r>
      <w:r>
        <w:rPr>
          <w:color w:val="242424"/>
          <w:sz w:val="4.3mm"/>
          <w:szCs w:val="4.3mm"/>
          <w:rFonts w:ascii="Segoe UI" w:cs="Segoe UI" w:eastAsia="Segoe UI" w:hAnsi="Segoe UI"/>
        </w:rPr>
        <w:br/>
        <w:t xml:space="preserve">As intended, if I do the last one.</w:t>
      </w:r>
      <w:r>
        <w:rPr>
          <w:color w:val="242424"/>
          <w:sz w:val="4.3mm"/>
          <w:szCs w:val="4.3mm"/>
          <w:rFonts w:ascii="Segoe UI" w:cs="Segoe UI" w:eastAsia="Segoe UI" w:hAnsi="Segoe UI"/>
        </w:rPr>
        <w:br/>
        <w:t xml:space="preserve">Here, you'll see that the application is executing SQL joined and philtres through the Python query layer as previously stated. I forgot to mention that here, if you all of the pages here has filtering options on each of them, so an administrator can...</w:t>
      </w:r>
      <w:r>
        <w:rPr>
          <w:color w:val="242424"/>
          <w:sz w:val="4.3mm"/>
          <w:szCs w:val="4.3mm"/>
          <w:rFonts w:ascii="Segoe UI" w:cs="Segoe UI" w:eastAsia="Segoe UI" w:hAnsi="Segoe UI"/>
        </w:rPr>
        <w:br/>
        <w:t xml:space="preserve">philtre as intended and obtain the necessary data and information that they need to. Now that we've done query builder and we've seen that, we go to reports quickly and we see that reports itself provides A predefined somewhere.</w:t>
      </w:r>
      <w:r>
        <w:rPr>
          <w:color w:val="242424"/>
          <w:sz w:val="4.3mm"/>
          <w:szCs w:val="4.3mm"/>
          <w:rFonts w:ascii="Segoe UI" w:cs="Segoe UI" w:eastAsia="Segoe UI" w:hAnsi="Segoe UI"/>
        </w:rPr>
        <w:br/>
        <w:t xml:space="preserve">predefined summaries including student performance, lecture publications, department stats, research projects, enrollment reports and staff employment records. This shows that this is not only used for record lookup, but it can also present useful management information from the same database. For example, student performance, here you have the average grade.</w:t>
      </w:r>
      <w:r>
        <w:rPr>
          <w:color w:val="242424"/>
          <w:sz w:val="4.3mm"/>
          <w:szCs w:val="4.3mm"/>
          <w:rFonts w:ascii="Segoe UI" w:cs="Segoe UI" w:eastAsia="Segoe UI" w:hAnsi="Segoe UI"/>
        </w:rPr>
        <w:br/>
        <w:t xml:space="preserve">Lecturer publication report, you'll see the lecturer together with their publication reports. And then the testing and validation was tested by checking that the application opens, connects to the database, displays data on the main pages and executes the required queries without errors.</w:t>
      </w:r>
      <w:r>
        <w:rPr>
          <w:color w:val="242424"/>
          <w:sz w:val="4.3mm"/>
          <w:szCs w:val="4.3mm"/>
          <w:rFonts w:ascii="Segoe UI" w:cs="Segoe UI" w:eastAsia="Segoe UI" w:hAnsi="Segoe UI"/>
        </w:rPr>
        <w:br/>
        <w:t xml:space="preserve">The database tables and UI outputs were compared to ensure that the figures shown in the app were consistent with the dummy data. The query screenshot in the appendix of our report provides evidence that the interface returns results and displays the SQL query, sorry, SQL used for the selected query. In conclusion, the project meets the assignment requirements by constructing A relational database, populating the dummy data.</w:t>
      </w:r>
      <w:r>
        <w:rPr>
          <w:color w:val="242424"/>
          <w:sz w:val="4.3mm"/>
          <w:szCs w:val="4.3mm"/>
          <w:rFonts w:ascii="Segoe UI" w:cs="Segoe UI" w:eastAsia="Segoe UI" w:hAnsi="Segoe UI"/>
        </w:rPr>
        <w:br/>
        <w:t xml:space="preserve">connecting it to a Python streamlit interface and allowing users to execute more than five database queries that we went through. The final system demonstrates database design, data retrieval, user interface presentation, reporting and group collaboration. Thank you for watching our demonstration video.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Govender, Brentin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piaygsd9spbeje9d-bly.png"/><Relationship Id="rId7" Type="http://schemas.openxmlformats.org/officeDocument/2006/relationships/image" Target="media/yowtmzmbo-prynoqpyiku.png"/><Relationship Id="rId8" Type="http://schemas.openxmlformats.org/officeDocument/2006/relationships/image" Target="media/-zfwzrb1nnjyrijt1klz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2026-07-19T11:14:03.386Z</dcterms:created>
  <dcterms:modified xsi:type="dcterms:W3CDTF">2026-07-19T11:14:03.386Z</dcterms:modified>
</cp:coreProperties>
</file>

<file path=docProps/custom.xml><?xml version="1.0" encoding="utf-8"?>
<Properties xmlns="http://schemas.openxmlformats.org/officeDocument/2006/custom-properties" xmlns:vt="http://schemas.openxmlformats.org/officeDocument/2006/docPropsVTypes"/>
</file>