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CSPS</w:t>
      </w:r>
    </w:p>
    <w:p>
      <w:pPr>
        <w:pStyle w:val="Sous-titre"/>
      </w:pPr>
      <w:r>
        <w:t xml:space="preserve">Sous-titre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octobre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consignes :</w:t>
      </w:r>
    </w:p>
    <w:p>
      <w:pPr>
        <w:numPr>
          <w:ilvl w:val="0"/>
          <w:numId w:val="1001"/>
        </w:numPr>
        <w:pStyle w:val="Compact"/>
      </w:pPr>
      <w:r>
        <w:t xml:space="preserve">18’000 signes</w:t>
      </w:r>
    </w:p>
    <w:p>
      <w:pPr>
        <w:pStyle w:val="FirstParagraph"/>
      </w:pPr>
      <w:r>
        <w:t xml:space="preserve">titre</w:t>
      </w:r>
    </w:p>
    <w:p>
      <w:pPr>
        <w:pStyle w:val="Corpsdetexte"/>
      </w:pPr>
      <w:r>
        <w:t xml:space="preserve">auteurs</w:t>
      </w:r>
    </w:p>
    <w:p>
      <w:pPr>
        <w:pStyle w:val="Corpsdetexte"/>
      </w:pPr>
      <w:r>
        <w:t xml:space="preserve">affiliations</w:t>
      </w:r>
    </w:p>
    <w:p>
      <w:pPr>
        <w:pStyle w:val="Corpsdetexte"/>
      </w:pPr>
      <w:r>
        <w:t xml:space="preserve">Résumé</w:t>
      </w:r>
    </w:p>
    <w:bookmarkStart w:id="20" w:name="partie-1"/>
    <w:p>
      <w:pPr>
        <w:pStyle w:val="Titre2"/>
      </w:pPr>
      <w:r>
        <w:rPr>
          <w:rStyle w:val="SectionNumber"/>
        </w:rPr>
        <w:t xml:space="preserve">0.1</w:t>
      </w:r>
      <w:r>
        <w:tab/>
      </w:r>
      <w:r>
        <w:t xml:space="preserve">partie 1</w:t>
      </w:r>
    </w:p>
    <w:p>
      <w:pPr>
        <w:pStyle w:val="FirstParagraph"/>
      </w:pPr>
      <w:r>
        <w:t xml:space="preserve">1- Problématisation :</w:t>
      </w:r>
    </w:p>
    <w:p>
      <w:pPr>
        <w:numPr>
          <w:ilvl w:val="0"/>
          <w:numId w:val="1002"/>
        </w:numPr>
        <w:pStyle w:val="Compact"/>
      </w:pPr>
      <w:r>
        <w:t xml:space="preserve">pédagogie spécialisée → inclusion → interdépendances (enjeux relationnels, climat de classe) et questionne l’autonomie de la personne et son pouvoir d’agir → comment nourrir les relations et développer le pouvoir d’agir ?</w:t>
      </w:r>
    </w:p>
    <w:p>
      <w:pPr>
        <w:numPr>
          <w:ilvl w:val="0"/>
          <w:numId w:val="1002"/>
        </w:numPr>
        <w:pStyle w:val="Compact"/>
      </w:pPr>
      <w:r>
        <w:t xml:space="preserve">macro au micro : suisse, CH romande, établissement scolaire, classe, individus.</w:t>
      </w:r>
    </w:p>
    <w:p>
      <w:pPr>
        <w:numPr>
          <w:ilvl w:val="0"/>
          <w:numId w:val="1002"/>
        </w:numPr>
        <w:pStyle w:val="Compact"/>
      </w:pPr>
      <w:r>
        <w:t xml:space="preserve">☐ mettre un joli schéma qui présente les enjeux, c’est-à-dire les zones de tensions crées par la situation d’intégration scolaire</w:t>
      </w:r>
    </w:p>
    <w:p>
      <w:pPr>
        <w:pStyle w:val="FirstParagraph"/>
      </w:pPr>
      <w:r>
        <w:t xml:space="preserve">2- Cadre riche pour trouver des pistes : la psychologie positive</w:t>
      </w:r>
    </w:p>
    <w:p>
      <w:pPr>
        <w:numPr>
          <w:ilvl w:val="0"/>
          <w:numId w:val="1003"/>
        </w:numPr>
        <w:pStyle w:val="Compact"/>
      </w:pPr>
      <w:r>
        <w:t xml:space="preserve">définir</w:t>
      </w:r>
    </w:p>
    <w:p>
      <w:pPr>
        <w:numPr>
          <w:ilvl w:val="0"/>
          <w:numId w:val="1003"/>
        </w:numPr>
        <w:pStyle w:val="Compact"/>
      </w:pPr>
      <w:r>
        <w:t xml:space="preserve">historique court</w:t>
      </w:r>
    </w:p>
    <w:p>
      <w:pPr>
        <w:numPr>
          <w:ilvl w:val="0"/>
          <w:numId w:val="1003"/>
        </w:numPr>
        <w:pStyle w:val="Compact"/>
      </w:pPr>
      <w:r>
        <w:t xml:space="preserve">en éducation ? éducation positive</w:t>
      </w:r>
    </w:p>
    <w:p>
      <w:pPr>
        <w:numPr>
          <w:ilvl w:val="0"/>
          <w:numId w:val="1003"/>
        </w:numPr>
        <w:pStyle w:val="Compact"/>
      </w:pPr>
      <w:r>
        <w:t xml:space="preserve">oui mais…</w:t>
      </w:r>
    </w:p>
    <w:p>
      <w:pPr>
        <w:pStyle w:val="FirstParagraph"/>
      </w:pPr>
      <w:r>
        <w:t xml:space="preserve">3- et…. en éducation spécialisée : les relations pour le développement du pouvoir d’agir</w:t>
      </w:r>
    </w:p>
    <w:p>
      <w:pPr>
        <w:numPr>
          <w:ilvl w:val="0"/>
          <w:numId w:val="1004"/>
        </w:numPr>
        <w:pStyle w:val="Compact"/>
      </w:pPr>
      <w:r>
        <w:t xml:space="preserve">en éducation spécialisée ? quelles perspectives ? Michael Wehmeyer, Ryan Niemiec, etc.</w:t>
      </w:r>
    </w:p>
    <w:p>
      <w:pPr>
        <w:numPr>
          <w:ilvl w:val="0"/>
          <w:numId w:val="1004"/>
        </w:numPr>
        <w:pStyle w:val="Compact"/>
      </w:pPr>
      <w:r>
        <w:t xml:space="preserve">la TAD et JP Durand</w:t>
      </w:r>
    </w:p>
    <w:p>
      <w:pPr>
        <w:pStyle w:val="FirstParagraph"/>
      </w:pPr>
      <w:r>
        <w:t xml:space="preserve">4- Exemples de pratiques qui semblent gagnantes</w:t>
      </w:r>
    </w:p>
    <w:p>
      <w:pPr>
        <w:numPr>
          <w:ilvl w:val="0"/>
          <w:numId w:val="1005"/>
        </w:numPr>
        <w:pStyle w:val="Compact"/>
      </w:pPr>
      <w:r>
        <w:t xml:space="preserve">gratitude : exemples pratiques ou/et recherches scientifiques en ES</w:t>
      </w:r>
    </w:p>
    <w:p>
      <w:pPr>
        <w:numPr>
          <w:ilvl w:val="0"/>
          <w:numId w:val="1005"/>
        </w:numPr>
        <w:pStyle w:val="Compact"/>
      </w:pPr>
      <w:r>
        <w:t xml:space="preserve">forces : exemples pratiques ou/et recherches scientfiques en ES</w:t>
      </w:r>
    </w:p>
    <w:p>
      <w:pPr>
        <w:numPr>
          <w:ilvl w:val="0"/>
          <w:numId w:val="1005"/>
        </w:numPr>
        <w:pStyle w:val="Compact"/>
      </w:pPr>
      <w:r>
        <w:t xml:space="preserve">compétences émotionnelles : exemples pratiques ou/et recherches scientifiques en ES</w:t>
      </w:r>
    </w:p>
    <w:p>
      <w:pPr>
        <w:pStyle w:val="FirstParagraph"/>
      </w:pPr>
      <w:r>
        <w:t xml:space="preserve">5- Conclusion</w:t>
      </w:r>
    </w:p>
    <w:p>
      <w:pPr>
        <w:numPr>
          <w:ilvl w:val="0"/>
          <w:numId w:val="1006"/>
        </w:numPr>
        <w:pStyle w:val="Compact"/>
      </w:pPr>
      <w:r>
        <w:t xml:space="preserve">focalisation sur le potentiel mis en action avec la PP.</w:t>
      </w:r>
      <w:r>
        <w:t xml:space="preserve"> </w:t>
      </w:r>
      <w:r>
        <w:t xml:space="preserve">## Références</w:t>
      </w:r>
    </w:p>
    <w:bookmarkEnd w:id="20"/>
    <w:sectPr w:rsidR="00723F40" w:rsidRPr="00C634E0" w:rsidSect="00C634E0">
      <w:footerReference r:id="rId9" w:type="default"/>
      <w:pgSz w:h="16817" w:w="11901"/>
      <w:pgMar w:bottom="1418" w:footer="720" w:gutter="0" w:header="720" w:left="1418" w:right="1418" w:top="240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D92D" w14:textId="05265D2B" w:rsidR="00C634E0" w:rsidRPr="00C634E0" w:rsidRDefault="00F77CBA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rFonts w:asciiTheme="majorHAnsi" w:hAnsiTheme="majorHAnsi" w:cstheme="majorHAnsi"/>
        <w:lang w:val="fr-CH"/>
      </w:rPr>
      <w:t xml:space="preserve">Version générée le : </w:t>
    </w:r>
    <w:r>
      <w:rPr>
        <w:rFonts w:asciiTheme="majorHAnsi" w:hAnsiTheme="majorHAnsi" w:cstheme="majorHAnsi"/>
        <w:lang w:val="fr-CH"/>
      </w:rPr>
      <w:fldChar w:fldCharType="begin"/>
    </w:r>
    <w:r>
      <w:rPr>
        <w:rFonts w:asciiTheme="majorHAnsi" w:hAnsiTheme="majorHAnsi" w:cstheme="majorHAnsi"/>
        <w:lang w:val="fr-CH"/>
      </w:rPr>
      <w:instrText xml:space="preserve"> CREATEDATE </w:instrText>
    </w:r>
    <w:r>
      <w:rPr>
        <w:rFonts w:asciiTheme="majorHAnsi" w:hAnsiTheme="majorHAnsi" w:cstheme="majorHAnsi"/>
        <w:lang w:val="fr-CH"/>
      </w:rPr>
      <w:fldChar w:fldCharType="separate"/>
    </w:r>
    <w:r>
      <w:rPr>
        <w:rFonts w:asciiTheme="majorHAnsi" w:hAnsiTheme="majorHAnsi" w:cstheme="majorHAnsi"/>
        <w:noProof/>
        <w:lang w:val="fr-CH"/>
      </w:rPr>
      <w:t>22.10.20 10:14:00</w:t>
    </w:r>
    <w:r>
      <w:rPr>
        <w:rFonts w:asciiTheme="majorHAnsi" w:hAnsiTheme="majorHAnsi" w:cstheme="majorHAnsi"/>
        <w:lang w:val="fr-CH"/>
      </w:rPr>
      <w:fldChar w:fldCharType="end"/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20610E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DB6F39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5A64020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714B75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942420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CFA46F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52A5F2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1DC37A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A44D07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F3ACB9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EB0E22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7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B519B"/>
    <w:pPr>
      <w:jc w:val="both"/>
    </w:pPr>
    <w:rPr>
      <w:rFonts w:ascii="Avenir Book" w:hAnsi="Avenir Book"/>
      <w:sz w:val="22"/>
    </w:rPr>
  </w:style>
  <w:style w:styleId="Titre1" w:type="paragraph">
    <w:name w:val="heading 1"/>
    <w:basedOn w:val="Titre"/>
    <w:next w:val="Corpsdetexte"/>
    <w:uiPriority w:val="9"/>
    <w:qFormat/>
    <w:rsid w:val="00DB1681"/>
    <w:pPr>
      <w:jc w:val="left"/>
      <w:outlineLvl w:val="0"/>
    </w:pPr>
    <w:rPr>
      <w:sz w:val="22"/>
      <w:szCs w:val="22"/>
    </w:rPr>
  </w:style>
  <w:style w:styleId="Titre2" w:type="paragraph">
    <w:name w:val="heading 2"/>
    <w:basedOn w:val="Normal"/>
    <w:next w:val="Corpsdetexte"/>
    <w:uiPriority w:val="9"/>
    <w:unhideWhenUsed/>
    <w:qFormat/>
    <w:rsid w:val="00DB1681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Cs w:val="22"/>
    </w:rPr>
  </w:style>
  <w:style w:styleId="Titre3" w:type="paragraph">
    <w:name w:val="heading 3"/>
    <w:basedOn w:val="Normal"/>
    <w:next w:val="Corpsdetexte"/>
    <w:uiPriority w:val="9"/>
    <w:unhideWhenUsed/>
    <w:qFormat/>
    <w:rsid w:val="008B519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rsid w:val="008B519B"/>
    <w:pPr>
      <w:spacing w:after="180" w:before="180"/>
    </w:pPr>
    <w:rPr>
      <w:rFonts w:cs="Calibri"/>
    </w:rPr>
  </w:style>
  <w:style w:customStyle="1" w:styleId="FirstParagraph" w:type="paragraph">
    <w:name w:val="First Paragraph"/>
    <w:basedOn w:val="Corpsdetexte"/>
    <w:next w:val="Corpsdetexte"/>
    <w:qFormat/>
    <w:rsid w:val="008B519B"/>
  </w:style>
  <w:style w:customStyle="1" w:styleId="Compact" w:type="paragraph">
    <w:name w:val="Compact"/>
    <w:basedOn w:val="Corpsdetexte"/>
    <w:qFormat/>
    <w:rsid w:val="00AF1296"/>
    <w:pPr>
      <w:spacing w:after="36" w:before="36"/>
    </w:pPr>
  </w:style>
  <w:style w:styleId="Titre" w:type="paragraph">
    <w:name w:val="Title"/>
    <w:basedOn w:val="Normal"/>
    <w:next w:val="Corpsdetexte"/>
    <w:qFormat/>
    <w:rsid w:val="001A20A7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rsid w:val="008B519B"/>
    <w:pPr>
      <w:keepNext/>
      <w:keepLines/>
      <w:jc w:val="center"/>
    </w:pPr>
    <w:rPr>
      <w:rFonts w:ascii="Avenir Book" w:cstheme="majorHAnsi" w:hAnsi="Avenir Book"/>
      <w:sz w:val="22"/>
      <w:szCs w:val="22"/>
    </w:rPr>
  </w:style>
  <w:style w:styleId="Date" w:type="paragraph">
    <w:name w:val="Date"/>
    <w:next w:val="Corpsdetexte"/>
    <w:qFormat/>
    <w:rsid w:val="008B519B"/>
    <w:pPr>
      <w:keepNext/>
      <w:keepLines/>
      <w:jc w:val="center"/>
    </w:pPr>
    <w:rPr>
      <w:rFonts w:ascii="Avenir Book" w:cstheme="majorHAnsi" w:hAnsi="Avenir Book"/>
      <w:sz w:val="22"/>
      <w:szCs w:val="22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  <w:rsid w:val="008B519B"/>
    <w:pPr>
      <w:ind w:hanging="567" w:left="567"/>
    </w:pPr>
    <w:rPr>
      <w:rFonts w:cstheme="majorHAnsi"/>
    </w:rPr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8B519B"/>
    <w:pPr>
      <w:keepNext/>
      <w:jc w:val="center"/>
    </w:pPr>
    <w:rPr>
      <w:i w:val="0"/>
      <w:color w:themeColor="text1" w:val="000000"/>
    </w:rPr>
  </w:style>
  <w:style w:customStyle="1" w:styleId="ImageCaption" w:type="paragraph">
    <w:name w:val="Image Caption"/>
    <w:basedOn w:val="Lgende"/>
    <w:rsid w:val="00D26E88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uiPriority w:val="99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M1" w:type="paragraph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customStyle="1" w:styleId="Style1" w:type="paragraph">
    <w:name w:val="Style1"/>
    <w:basedOn w:val="En-ttedetabledesmatires"/>
    <w:qFormat/>
    <w:rsid w:val="00C634E0"/>
    <w:rPr>
      <w:rFonts w:asciiTheme="minorHAnsi" w:cstheme="minorBidi" w:eastAsiaTheme="minorHAnsi" w:hAnsiTheme="minorHAnsi"/>
      <w:sz w:val="24"/>
      <w:szCs w:val="24"/>
    </w:rPr>
  </w:style>
  <w:style w:customStyle="1" w:styleId="CorpsdetexteCar" w:type="character">
    <w:name w:val="Corps de texte Car"/>
    <w:basedOn w:val="Policepardfaut"/>
    <w:link w:val="Corpsdetexte"/>
    <w:rsid w:val="008B519B"/>
    <w:rPr>
      <w:rFonts w:ascii="Avenir Book" w:cs="Calibri" w:hAnsi="Avenir Book"/>
      <w:sz w:val="22"/>
    </w:rPr>
  </w:style>
  <w:style w:styleId="Lienhypertextesuivivisit" w:type="character">
    <w:name w:val="FollowedHyperlink"/>
    <w:basedOn w:val="Policepardfaut"/>
    <w:semiHidden/>
    <w:unhideWhenUsed/>
    <w:rsid w:val="00C634E0"/>
    <w:rPr>
      <w:color w:themeColor="followedHyperlink" w:val="800080"/>
      <w:u w:val="single"/>
    </w:rPr>
  </w:style>
  <w:style w:styleId="En-tte" w:type="paragraph">
    <w:name w:val="header"/>
    <w:basedOn w:val="Normal"/>
    <w:link w:val="En-tteCar"/>
    <w:unhideWhenUsed/>
    <w:rsid w:val="00C634E0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C634E0"/>
  </w:style>
  <w:style w:styleId="Pieddepage" w:type="paragraph">
    <w:name w:val="footer"/>
    <w:basedOn w:val="Normal"/>
    <w:link w:val="PieddepageCar"/>
    <w:unhideWhenUsed/>
    <w:rsid w:val="008B519B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8B519B"/>
    <w:rPr>
      <w:rFonts w:ascii="Avenir Book" w:hAnsi="Avenir Book"/>
      <w:sz w:val="22"/>
    </w:rPr>
  </w:style>
  <w:style w:customStyle="1" w:styleId="Lgende1" w:type="paragraph">
    <w:name w:val="Légende1"/>
    <w:basedOn w:val="Corpsdetexte"/>
    <w:qFormat/>
    <w:rsid w:val="001B3364"/>
    <w:pPr>
      <w:jc w:val="center"/>
    </w:pPr>
    <w:rPr>
      <w:i/>
      <w:iCs/>
    </w:rPr>
  </w:style>
  <w:style w:customStyle="1" w:styleId="Lgende2" w:type="paragraph">
    <w:name w:val="Légende2"/>
    <w:basedOn w:val="Corpsdetexte"/>
    <w:qFormat/>
    <w:rsid w:val="00467FE1"/>
    <w:pPr>
      <w:jc w:val="center"/>
    </w:pPr>
    <w:rPr>
      <w:i/>
      <w:iCs/>
    </w:rPr>
  </w:style>
  <w:style w:customStyle="1" w:styleId="Lgende3" w:type="paragraph">
    <w:name w:val="Légende3"/>
    <w:basedOn w:val="Corpsdetexte"/>
    <w:qFormat/>
    <w:rsid w:val="00D25E8E"/>
    <w:pPr>
      <w:jc w:val="center"/>
    </w:pPr>
    <w:rPr>
      <w:i/>
      <w:iCs/>
    </w:rPr>
  </w:style>
  <w:style w:customStyle="1" w:styleId="captionnb" w:type="paragraph">
    <w:name w:val="caption_nb"/>
    <w:basedOn w:val="Normal"/>
    <w:next w:val="Corpsdetexte"/>
    <w:link w:val="captionnbCar"/>
    <w:autoRedefine/>
    <w:qFormat/>
    <w:rsid w:val="008B519B"/>
    <w:pPr>
      <w:jc w:val="center"/>
    </w:pPr>
    <w:rPr>
      <w:rFonts w:cstheme="majorHAnsi"/>
      <w:iCs/>
      <w:color w:themeColor="text1" w:val="000000"/>
    </w:rPr>
  </w:style>
  <w:style w:customStyle="1" w:styleId="captionnbCar" w:type="character">
    <w:name w:val="caption_nb Car"/>
    <w:basedOn w:val="Policepardfaut"/>
    <w:link w:val="captionnb"/>
    <w:rsid w:val="008B519B"/>
    <w:rPr>
      <w:rFonts w:ascii="Avenir Book" w:cstheme="majorHAnsi" w:hAnsi="Avenir Book"/>
      <w:iCs/>
      <w:color w:themeColor="text1"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CSPS</dc:title>
  <dc:creator>Nicolas Bressoud</dc:creator>
  <dc:language>fr</dc:language>
  <cp:keywords/>
  <dcterms:created xsi:type="dcterms:W3CDTF">2021-10-05T12:35:55Z</dcterms:created>
  <dcterms:modified xsi:type="dcterms:W3CDTF">2021-10-05T12:35:55Z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lib.bib</vt:lpwstr>
  </property>
  <property fmtid="{D5CDD505-2E9C-101B-9397-08002B2CF9AE}" pid="3" name="csl">
    <vt:lpwstr>apa.csl</vt:lpwstr>
  </property>
  <property fmtid="{D5CDD505-2E9C-101B-9397-08002B2CF9AE}" pid="4" name="date">
    <vt:lpwstr>05 octobre 2021</vt:lpwstr>
  </property>
  <property fmtid="{D5CDD505-2E9C-101B-9397-08002B2CF9AE}" pid="5" name="output">
    <vt:lpwstr/>
  </property>
  <property fmtid="{D5CDD505-2E9C-101B-9397-08002B2CF9AE}" pid="6" name="subtitle">
    <vt:lpwstr>Sous-titre</vt:lpwstr>
  </property>
  <property fmtid="{D5CDD505-2E9C-101B-9397-08002B2CF9AE}" pid="7" name="toc-title">
    <vt:lpwstr>Table des matières</vt:lpwstr>
  </property>
</Properties>
</file>