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77582465"/>
        <w:docPartObj>
          <w:docPartGallery w:val="Cover Pages"/>
          <w:docPartUnique/>
        </w:docPartObj>
      </w:sdtPr>
      <w:sdtEndPr/>
      <w:sdtContent>
        <w:p w:rsidR="00242A77" w:rsidRDefault="00242A77">
          <w:r>
            <w:rPr>
              <w:noProof/>
            </w:rPr>
            <mc:AlternateContent>
              <mc:Choice Requires="wpg">
                <w:drawing>
                  <wp:anchor distT="0" distB="0" distL="114300" distR="114300" simplePos="0" relativeHeight="251666432" behindDoc="0" locked="0" layoutInCell="0" allowOverlap="1" wp14:anchorId="211FB22C" wp14:editId="5803098A">
                    <wp:simplePos x="0" y="0"/>
                    <wp:positionH relativeFrom="page">
                      <wp:align>center</wp:align>
                    </wp:positionH>
                    <wp:positionV relativeFrom="page">
                      <wp:align>center</wp:align>
                    </wp:positionV>
                    <wp:extent cx="7363460" cy="9535160"/>
                    <wp:effectExtent l="0" t="0" r="27940" b="2794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AF40F9" w:rsidRDefault="004D5FD6">
                                        <w:pPr>
                                          <w:pStyle w:val="NoSpacing"/>
                                          <w:rPr>
                                            <w:color w:val="FFFFFF" w:themeColor="background1"/>
                                            <w:sz w:val="80"/>
                                            <w:szCs w:val="80"/>
                                          </w:rPr>
                                        </w:pPr>
                                        <w:r>
                                          <w:rPr>
                                            <w:color w:val="FFFFFF" w:themeColor="background1"/>
                                            <w:sz w:val="80"/>
                                            <w:szCs w:val="80"/>
                                          </w:rPr>
                                          <w:t>Beverage Monitor</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AF40F9" w:rsidRDefault="004D5FD6">
                                        <w:pPr>
                                          <w:pStyle w:val="NoSpacing"/>
                                          <w:rPr>
                                            <w:color w:val="FFFFFF" w:themeColor="background1"/>
                                            <w:sz w:val="40"/>
                                            <w:szCs w:val="40"/>
                                          </w:rPr>
                                        </w:pPr>
                                        <w:r>
                                          <w:rPr>
                                            <w:color w:val="FFFFFF" w:themeColor="background1"/>
                                            <w:sz w:val="40"/>
                                            <w:szCs w:val="40"/>
                                          </w:rPr>
                                          <w:t>Users Guide –</w:t>
                                        </w:r>
                                        <w:r w:rsidR="00AF40F9">
                                          <w:rPr>
                                            <w:color w:val="FFFFFF" w:themeColor="background1"/>
                                            <w:sz w:val="40"/>
                                            <w:szCs w:val="40"/>
                                          </w:rPr>
                                          <w:t xml:space="preserve"> </w:t>
                                        </w:r>
                                        <w:r w:rsidR="00CD6697">
                                          <w:rPr>
                                            <w:color w:val="FFFFFF" w:themeColor="background1"/>
                                            <w:sz w:val="40"/>
                                            <w:szCs w:val="40"/>
                                          </w:rPr>
                                          <w:t>Beverage Metrics</w:t>
                                        </w:r>
                                      </w:p>
                                    </w:sdtContent>
                                  </w:sdt>
                                  <w:p w:rsidR="00AF40F9" w:rsidRDefault="00AF40F9">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EndPr/>
                                    <w:sdtContent>
                                      <w:p w:rsidR="00AF40F9" w:rsidRDefault="00AF40F9">
                                        <w:pPr>
                                          <w:pStyle w:val="NoSpacing"/>
                                          <w:rPr>
                                            <w:color w:val="FFFFFF" w:themeColor="background1"/>
                                          </w:rPr>
                                        </w:pPr>
                                        <w:r>
                                          <w:rPr>
                                            <w:color w:val="FFFFFF" w:themeColor="background1"/>
                                          </w:rPr>
                                          <w:t xml:space="preserve">     </w:t>
                                        </w:r>
                                      </w:p>
                                    </w:sdtContent>
                                  </w:sdt>
                                  <w:p w:rsidR="00AF40F9" w:rsidRDefault="00AF40F9">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EndPr/>
                                    <w:sdtContent>
                                      <w:p w:rsidR="00AF40F9" w:rsidRDefault="00AF40F9">
                                        <w:pPr>
                                          <w:jc w:val="center"/>
                                          <w:rPr>
                                            <w:color w:val="FFFFFF" w:themeColor="background1"/>
                                            <w:sz w:val="48"/>
                                            <w:szCs w:val="52"/>
                                          </w:rPr>
                                        </w:pPr>
                                        <w:r>
                                          <w:rPr>
                                            <w:color w:val="FFFFFF" w:themeColor="background1"/>
                                            <w:sz w:val="52"/>
                                            <w:szCs w:val="52"/>
                                          </w:rPr>
                                          <w:t>2011</w:t>
                                        </w:r>
                                      </w:p>
                                    </w:sdtContent>
                                  </w:sdt>
                                </w:txbxContent>
                              </wps:txbx>
                              <wps:bodyPr rot="0" vert="horz" wrap="square" lIns="91440" tIns="45720" rIns="91440" bIns="45720" anchor="b" anchorCtr="0" upright="1">
                                <a:noAutofit/>
                              </wps:bodyPr>
                            </wps:wsp>
                          </wpg:grpSp>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0;margin-top:0;width:579.8pt;height:750.8pt;z-index:251666432;mso-position-horizontal:center;mso-position-horizontal-relative:page;mso-position-vertical:center;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AF40F9" w:rsidRDefault="004D5FD6">
                                  <w:pPr>
                                    <w:pStyle w:val="NoSpacing"/>
                                    <w:rPr>
                                      <w:color w:val="FFFFFF" w:themeColor="background1"/>
                                      <w:sz w:val="80"/>
                                      <w:szCs w:val="80"/>
                                    </w:rPr>
                                  </w:pPr>
                                  <w:r>
                                    <w:rPr>
                                      <w:color w:val="FFFFFF" w:themeColor="background1"/>
                                      <w:sz w:val="80"/>
                                      <w:szCs w:val="80"/>
                                    </w:rPr>
                                    <w:t>Beverage Monitor</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AF40F9" w:rsidRDefault="004D5FD6">
                                  <w:pPr>
                                    <w:pStyle w:val="NoSpacing"/>
                                    <w:rPr>
                                      <w:color w:val="FFFFFF" w:themeColor="background1"/>
                                      <w:sz w:val="40"/>
                                      <w:szCs w:val="40"/>
                                    </w:rPr>
                                  </w:pPr>
                                  <w:r>
                                    <w:rPr>
                                      <w:color w:val="FFFFFF" w:themeColor="background1"/>
                                      <w:sz w:val="40"/>
                                      <w:szCs w:val="40"/>
                                    </w:rPr>
                                    <w:t>Users Guide –</w:t>
                                  </w:r>
                                  <w:r w:rsidR="00AF40F9">
                                    <w:rPr>
                                      <w:color w:val="FFFFFF" w:themeColor="background1"/>
                                      <w:sz w:val="40"/>
                                      <w:szCs w:val="40"/>
                                    </w:rPr>
                                    <w:t xml:space="preserve"> </w:t>
                                  </w:r>
                                  <w:r w:rsidR="00CD6697">
                                    <w:rPr>
                                      <w:color w:val="FFFFFF" w:themeColor="background1"/>
                                      <w:sz w:val="40"/>
                                      <w:szCs w:val="40"/>
                                    </w:rPr>
                                    <w:t>Beverage Metrics</w:t>
                                  </w:r>
                                </w:p>
                              </w:sdtContent>
                            </w:sdt>
                            <w:p w:rsidR="00AF40F9" w:rsidRDefault="00AF40F9">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EndPr/>
                              <w:sdtContent>
                                <w:p w:rsidR="00AF40F9" w:rsidRDefault="00AF40F9">
                                  <w:pPr>
                                    <w:pStyle w:val="NoSpacing"/>
                                    <w:rPr>
                                      <w:color w:val="FFFFFF" w:themeColor="background1"/>
                                    </w:rPr>
                                  </w:pPr>
                                  <w:r>
                                    <w:rPr>
                                      <w:color w:val="FFFFFF" w:themeColor="background1"/>
                                    </w:rPr>
                                    <w:t xml:space="preserve">     </w:t>
                                  </w:r>
                                </w:p>
                              </w:sdtContent>
                            </w:sdt>
                            <w:p w:rsidR="00AF40F9" w:rsidRDefault="00AF40F9">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EndPr/>
                              <w:sdtContent>
                                <w:p w:rsidR="00AF40F9" w:rsidRDefault="00AF40F9">
                                  <w:pPr>
                                    <w:jc w:val="center"/>
                                    <w:rPr>
                                      <w:color w:val="FFFFFF" w:themeColor="background1"/>
                                      <w:sz w:val="48"/>
                                      <w:szCs w:val="52"/>
                                    </w:rPr>
                                  </w:pPr>
                                  <w:r>
                                    <w:rPr>
                                      <w:color w:val="FFFFFF" w:themeColor="background1"/>
                                      <w:sz w:val="52"/>
                                      <w:szCs w:val="52"/>
                                    </w:rPr>
                                    <w:t>2011</w:t>
                                  </w:r>
                                </w:p>
                              </w:sdtContent>
                            </w:sdt>
                          </w:txbxContent>
                        </v:textbox>
                      </v:rect>
                    </v:group>
                    <v:group id="Group 15" o:spid="_x0000_s1038"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39"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0"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1"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w10:wrap anchorx="page" anchory="page"/>
                  </v:group>
                </w:pict>
              </mc:Fallback>
            </mc:AlternateContent>
          </w:r>
        </w:p>
        <w:p w:rsidR="00242A77" w:rsidRDefault="00242A77"/>
        <w:p w:rsidR="00242A77" w:rsidRDefault="00242A77">
          <w:pPr>
            <w:rPr>
              <w:rFonts w:ascii="Arial" w:hAnsi="Arial"/>
              <w:b/>
              <w:kern w:val="32"/>
              <w:sz w:val="32"/>
              <w:szCs w:val="32"/>
            </w:rPr>
          </w:pPr>
          <w:r>
            <w:br w:type="page"/>
          </w:r>
        </w:p>
      </w:sdtContent>
    </w:sdt>
    <w:p w:rsidR="00366B21" w:rsidRPr="00ED008E" w:rsidRDefault="002D31EC" w:rsidP="00ED008E">
      <w:pPr>
        <w:pStyle w:val="Heading1"/>
      </w:pPr>
      <w:r w:rsidRPr="00ED008E">
        <w:lastRenderedPageBreak/>
        <w:t>Beverage Monitor User Guide</w:t>
      </w:r>
    </w:p>
    <w:p w:rsidR="00366B21" w:rsidRDefault="00366B21"/>
    <w:p w:rsidR="00ED008E" w:rsidRDefault="00ED008E" w:rsidP="00ED008E">
      <w:pPr>
        <w:pStyle w:val="Heading3"/>
      </w:pPr>
      <w:r>
        <w:t>Introduction</w:t>
      </w:r>
    </w:p>
    <w:p w:rsidR="00ED008E" w:rsidRDefault="00ED008E"/>
    <w:p w:rsidR="00ED008E" w:rsidRDefault="00ED008E">
      <w:r>
        <w:t>B</w:t>
      </w:r>
      <w:r w:rsidR="006F06B6">
        <w:t>everage Monitor is a software</w:t>
      </w:r>
      <w:r>
        <w:t xml:space="preserve"> application </w:t>
      </w:r>
      <w:r w:rsidR="006F06B6">
        <w:t>used</w:t>
      </w:r>
      <w:r>
        <w:t xml:space="preserve"> by the </w:t>
      </w:r>
      <w:r w:rsidR="004E1C47">
        <w:t>hospitality industry</w:t>
      </w:r>
      <w:r>
        <w:t xml:space="preserve"> to manage</w:t>
      </w:r>
      <w:r w:rsidR="00911922">
        <w:t xml:space="preserve"> and assess</w:t>
      </w:r>
      <w:r>
        <w:t xml:space="preserve"> inventory, track pours and provide report based on these factors. “</w:t>
      </w:r>
      <w:r w:rsidR="006F06B6">
        <w:t>U</w:t>
      </w:r>
      <w:r>
        <w:t>ser” as defined in this document is the typical u</w:t>
      </w:r>
      <w:r w:rsidR="006F06B6">
        <w:t xml:space="preserve">ser of this application: </w:t>
      </w:r>
      <w:r>
        <w:t>the bar/restaurant owner or the manager of the bar/restaurant</w:t>
      </w:r>
      <w:r w:rsidR="006F06B6">
        <w:t xml:space="preserve"> or stock room attendant</w:t>
      </w:r>
      <w:r w:rsidR="00C22FC7">
        <w:t xml:space="preserve">. </w:t>
      </w:r>
    </w:p>
    <w:p w:rsidR="00ED008E" w:rsidRDefault="00ED008E"/>
    <w:p w:rsidR="006F06B6" w:rsidRDefault="006F06B6">
      <w:r>
        <w:t xml:space="preserve">Version </w:t>
      </w:r>
      <w:r w:rsidR="004D5FD6">
        <w:t>1.0</w:t>
      </w:r>
    </w:p>
    <w:p w:rsidR="006F06B6" w:rsidRDefault="006F06B6"/>
    <w:p w:rsidR="006F06B6" w:rsidRDefault="00C22FC7" w:rsidP="006F06B6">
      <w:pPr>
        <w:pStyle w:val="Heading3"/>
      </w:pPr>
      <w:r>
        <w:t xml:space="preserve">Document </w:t>
      </w:r>
      <w:r w:rsidR="006F06B6">
        <w:t xml:space="preserve">Overview </w:t>
      </w:r>
    </w:p>
    <w:p w:rsidR="006F06B6" w:rsidRDefault="006F06B6"/>
    <w:p w:rsidR="00C22FC7" w:rsidRDefault="00ED008E">
      <w:r>
        <w:t>The following is a Use</w:t>
      </w:r>
      <w:r w:rsidR="00D645F7">
        <w:t>r Guide for</w:t>
      </w:r>
      <w:r>
        <w:t xml:space="preserve"> Beverage Monitor</w:t>
      </w:r>
      <w:r w:rsidR="00D645F7">
        <w:t xml:space="preserve"> software application</w:t>
      </w:r>
      <w:r>
        <w:t xml:space="preserve">.  </w:t>
      </w:r>
    </w:p>
    <w:p w:rsidR="00C22FC7" w:rsidRDefault="00C22FC7"/>
    <w:p w:rsidR="00ED008E" w:rsidRDefault="00C22FC7">
      <w:r>
        <w:t>This</w:t>
      </w:r>
      <w:r w:rsidR="00ED008E">
        <w:t xml:space="preserve"> </w:t>
      </w:r>
      <w:r>
        <w:t xml:space="preserve">guide walks the user </w:t>
      </w:r>
      <w:r w:rsidR="00911922">
        <w:t xml:space="preserve">through all the functionality of this software. </w:t>
      </w:r>
    </w:p>
    <w:p w:rsidR="00ED008E" w:rsidRDefault="00ED008E"/>
    <w:p w:rsidR="00C22FC7" w:rsidRDefault="00911922">
      <w:r>
        <w:t>A</w:t>
      </w:r>
      <w:r w:rsidR="00C22FC7">
        <w:t xml:space="preserve"> </w:t>
      </w:r>
      <w:r>
        <w:t>g</w:t>
      </w:r>
      <w:r w:rsidR="00D645F7">
        <w:t>lossary</w:t>
      </w:r>
      <w:r w:rsidR="00C22FC7">
        <w:t xml:space="preserve"> </w:t>
      </w:r>
      <w:r>
        <w:t xml:space="preserve">is provided at the end of this document.  </w:t>
      </w:r>
      <w:r w:rsidR="00C22FC7">
        <w:t xml:space="preserve"> </w:t>
      </w:r>
    </w:p>
    <w:p w:rsidR="00ED008E" w:rsidRDefault="00ED008E"/>
    <w:p w:rsidR="00D65A18" w:rsidRDefault="00D65A18" w:rsidP="00D65A18">
      <w:pPr>
        <w:pStyle w:val="Heading3"/>
      </w:pPr>
      <w:r>
        <w:t xml:space="preserve">Application Overview </w:t>
      </w:r>
    </w:p>
    <w:p w:rsidR="00D65A18" w:rsidRPr="00D65A18" w:rsidRDefault="00D65A18" w:rsidP="00D65A18"/>
    <w:p w:rsidR="005E26C4" w:rsidRDefault="00D65A18" w:rsidP="00D65A18">
      <w:r>
        <w:t xml:space="preserve">Beverage Monitor is a software tool that will track and manage bar inventory at the pour level and provide reports for bar/restaurant owners </w:t>
      </w:r>
      <w:r w:rsidR="005E26C4">
        <w:br w:type="page"/>
      </w:r>
    </w:p>
    <w:p w:rsidR="005E26C4" w:rsidRDefault="005E26C4"/>
    <w:p w:rsidR="00366B21" w:rsidRDefault="002D31EC" w:rsidP="00F72992">
      <w:pPr>
        <w:pStyle w:val="Heading3"/>
      </w:pPr>
      <w:bookmarkStart w:id="0" w:name="_Login_Screen"/>
      <w:bookmarkEnd w:id="0"/>
      <w:r>
        <w:t>Login Screen</w:t>
      </w:r>
    </w:p>
    <w:p w:rsidR="00366B21" w:rsidRDefault="00366B21"/>
    <w:p w:rsidR="005E3875" w:rsidRDefault="002D31EC" w:rsidP="00D65A18">
      <w:pPr>
        <w:pStyle w:val="ListParagraph"/>
        <w:numPr>
          <w:ilvl w:val="0"/>
          <w:numId w:val="5"/>
        </w:numPr>
      </w:pPr>
      <w:r>
        <w:t>Enter User ID/Password</w:t>
      </w:r>
    </w:p>
    <w:p w:rsidR="00366B21" w:rsidRDefault="00707764" w:rsidP="00D65A18">
      <w:pPr>
        <w:pStyle w:val="ListParagraph"/>
        <w:numPr>
          <w:ilvl w:val="0"/>
          <w:numId w:val="5"/>
        </w:numPr>
      </w:pPr>
      <w:r>
        <w:t>Click Login</w:t>
      </w:r>
    </w:p>
    <w:p w:rsidR="00F47016" w:rsidRDefault="00F47016"/>
    <w:p w:rsidR="00366B21" w:rsidRDefault="005E26C4">
      <w:r>
        <w:rPr>
          <w:noProof/>
        </w:rPr>
        <w:drawing>
          <wp:inline distT="0" distB="0" distL="0" distR="0" wp14:anchorId="40F78227" wp14:editId="7248E470">
            <wp:extent cx="2886075" cy="2085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6075" cy="2085975"/>
                    </a:xfrm>
                    <a:prstGeom prst="rect">
                      <a:avLst/>
                    </a:prstGeom>
                  </pic:spPr>
                </pic:pic>
              </a:graphicData>
            </a:graphic>
          </wp:inline>
        </w:drawing>
      </w:r>
    </w:p>
    <w:p w:rsidR="00ED008E" w:rsidRDefault="00ED008E"/>
    <w:p w:rsidR="005E26C4" w:rsidRDefault="005E26C4"/>
    <w:p w:rsidR="005E26C4" w:rsidRDefault="005E26C4"/>
    <w:p w:rsidR="00F72992" w:rsidRDefault="00F72992">
      <w:r>
        <w:br w:type="page"/>
      </w:r>
    </w:p>
    <w:p w:rsidR="00366B21" w:rsidRPr="006A7083" w:rsidRDefault="006A7083" w:rsidP="006A7083">
      <w:pPr>
        <w:pStyle w:val="Heading3"/>
      </w:pPr>
      <w:r w:rsidRPr="006A7083">
        <w:lastRenderedPageBreak/>
        <w:t>Dashboard</w:t>
      </w:r>
    </w:p>
    <w:p w:rsidR="00366B21" w:rsidRDefault="001C1A99">
      <w:r>
        <w:rPr>
          <w:noProof/>
        </w:rPr>
        <mc:AlternateContent>
          <mc:Choice Requires="wps">
            <w:drawing>
              <wp:anchor distT="0" distB="0" distL="114300" distR="114300" simplePos="0" relativeHeight="251664384" behindDoc="0" locked="0" layoutInCell="1" allowOverlap="1" wp14:anchorId="5978A85F" wp14:editId="04E029BE">
                <wp:simplePos x="0" y="0"/>
                <wp:positionH relativeFrom="column">
                  <wp:posOffset>-337436</wp:posOffset>
                </wp:positionH>
                <wp:positionV relativeFrom="paragraph">
                  <wp:posOffset>2111198</wp:posOffset>
                </wp:positionV>
                <wp:extent cx="1042434" cy="744279"/>
                <wp:effectExtent l="0" t="0" r="81915" b="55880"/>
                <wp:wrapNone/>
                <wp:docPr id="10" name="Straight Arrow Connector 10"/>
                <wp:cNvGraphicFramePr/>
                <a:graphic xmlns:a="http://schemas.openxmlformats.org/drawingml/2006/main">
                  <a:graphicData uri="http://schemas.microsoft.com/office/word/2010/wordprocessingShape">
                    <wps:wsp>
                      <wps:cNvCnPr/>
                      <wps:spPr>
                        <a:xfrm>
                          <a:off x="0" y="0"/>
                          <a:ext cx="1042434" cy="7442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6.55pt;margin-top:166.25pt;width:82.1pt;height:5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" strokecolor="#4579b8 [3044]">
                <v:stroke endarrow="open"/>
              </v:shape>
            </w:pict>
          </mc:Fallback>
        </mc:AlternateContent>
      </w:r>
      <w:r w:rsidRPr="006A7083">
        <w:rPr>
          <w:noProof/>
        </w:rPr>
        <mc:AlternateContent>
          <mc:Choice Requires="wps">
            <w:drawing>
              <wp:anchor distT="91440" distB="91440" distL="114300" distR="114300" simplePos="0" relativeHeight="251663360" behindDoc="0" locked="0" layoutInCell="0" allowOverlap="1" wp14:anchorId="1B1CC606" wp14:editId="39E590CC">
                <wp:simplePos x="0" y="0"/>
                <wp:positionH relativeFrom="page">
                  <wp:posOffset>257175</wp:posOffset>
                </wp:positionH>
                <wp:positionV relativeFrom="margin">
                  <wp:posOffset>1812290</wp:posOffset>
                </wp:positionV>
                <wp:extent cx="1009650" cy="838200"/>
                <wp:effectExtent l="38100" t="38100" r="95250" b="95250"/>
                <wp:wrapSquare wrapText="bothSides"/>
                <wp:docPr id="4"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09650" cy="838200"/>
                        </a:xfrm>
                        <a:prstGeom prst="rect">
                          <a:avLst/>
                        </a:prstGeom>
                        <a:solidFill>
                          <a:srgbClr val="4F81BD"/>
                        </a:solidFill>
                        <a:effectLst>
                          <a:outerShdw blurRad="50800" dist="38100" dir="2700000" algn="tl" rotWithShape="0">
                            <a:prstClr val="black">
                              <a:alpha val="40000"/>
                            </a:prstClr>
                          </a:outerShdw>
                        </a:effectLst>
                        <a:extLst>
                          <a:ext uri="{91240B29-F687-4F45-9708-019B960494DF}">
                            <a14:hiddenLine xmlns:a14="http://schemas.microsoft.com/office/drawing/2010/main" w="19050">
                              <a:solidFill>
                                <a:srgbClr val="000000"/>
                              </a:solidFill>
                              <a:miter lim="800000"/>
                              <a:headEnd/>
                              <a:tailEnd/>
                            </a14:hiddenLine>
                          </a:ext>
                        </a:extLst>
                      </wps:spPr>
                      <wps:txbx>
                        <w:txbxContent>
                          <w:p w:rsidR="00AF40F9" w:rsidRDefault="00AF40F9" w:rsidP="006A7083">
                            <w:pPr>
                              <w:rPr>
                                <w:color w:val="FFFFFF" w:themeColor="background1"/>
                                <w:sz w:val="18"/>
                                <w:szCs w:val="18"/>
                              </w:rPr>
                            </w:pPr>
                            <w:proofErr w:type="gramStart"/>
                            <w:r>
                              <w:rPr>
                                <w:color w:val="FFFFFF" w:themeColor="background1"/>
                                <w:sz w:val="18"/>
                                <w:szCs w:val="18"/>
                              </w:rPr>
                              <w:t>Double  Arrows</w:t>
                            </w:r>
                            <w:proofErr w:type="gramEnd"/>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397" o:spid="_x0000_s1042" style="position:absolute;margin-left:20.25pt;margin-top:142.7pt;width:79.5pt;height:66pt;flip:x;z-index:251663360;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" o:allowincell="f" fillcolor="#4f81bd" stroked="f" strokeweight="1.5pt">
                <v:shadow on="t" color="black" opacity="26214f" origin="-.5,-.5" offset=".74836mm,.74836mm"/>
                <v:textbox inset="21.6pt,21.6pt,21.6pt,21.6pt">
                  <w:txbxContent>
                    <w:p w:rsidR="00AF40F9" w:rsidRDefault="00AF40F9" w:rsidP="006A7083">
                      <w:pPr>
                        <w:rPr>
                          <w:color w:val="FFFFFF" w:themeColor="background1"/>
                          <w:sz w:val="18"/>
                          <w:szCs w:val="18"/>
                        </w:rPr>
                      </w:pPr>
                      <w:proofErr w:type="gramStart"/>
                      <w:r>
                        <w:rPr>
                          <w:color w:val="FFFFFF" w:themeColor="background1"/>
                          <w:sz w:val="18"/>
                          <w:szCs w:val="18"/>
                        </w:rPr>
                        <w:t>Double  Arrows</w:t>
                      </w:r>
                      <w:proofErr w:type="gramEnd"/>
                    </w:p>
                  </w:txbxContent>
                </v:textbox>
                <w10:wrap type="square" anchorx="page" anchory="margin"/>
              </v:rect>
            </w:pict>
          </mc:Fallback>
        </mc:AlternateContent>
      </w:r>
      <w:r w:rsidRPr="006A7083">
        <w:rPr>
          <w:noProof/>
        </w:rPr>
        <mc:AlternateContent>
          <mc:Choice Requires="wps">
            <w:drawing>
              <wp:anchor distT="91440" distB="91440" distL="114300" distR="114300" simplePos="0" relativeHeight="251661312" behindDoc="0" locked="0" layoutInCell="0" allowOverlap="1" wp14:anchorId="04C63F67" wp14:editId="447B0C6A">
                <wp:simplePos x="0" y="0"/>
                <wp:positionH relativeFrom="page">
                  <wp:posOffset>127000</wp:posOffset>
                </wp:positionH>
                <wp:positionV relativeFrom="margin">
                  <wp:posOffset>403860</wp:posOffset>
                </wp:positionV>
                <wp:extent cx="1276350" cy="1126490"/>
                <wp:effectExtent l="38100" t="38100" r="95250" b="92710"/>
                <wp:wrapSquare wrapText="bothSides"/>
                <wp:docPr id="699"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76350" cy="1126490"/>
                        </a:xfrm>
                        <a:prstGeom prst="rect">
                          <a:avLst/>
                        </a:prstGeom>
                        <a:solidFill>
                          <a:srgbClr val="4F81BD"/>
                        </a:solidFill>
                        <a:effectLst>
                          <a:outerShdw blurRad="50800" dist="38100" dir="2700000" algn="tl" rotWithShape="0">
                            <a:prstClr val="black">
                              <a:alpha val="40000"/>
                            </a:prstClr>
                          </a:outerShdw>
                        </a:effectLst>
                        <a:extLst>
                          <a:ext uri="{91240B29-F687-4F45-9708-019B960494DF}">
                            <a14:hiddenLine xmlns:a14="http://schemas.microsoft.com/office/drawing/2010/main" w="19050">
                              <a:solidFill>
                                <a:srgbClr val="000000"/>
                              </a:solidFill>
                              <a:miter lim="800000"/>
                              <a:headEnd/>
                              <a:tailEnd/>
                            </a14:hiddenLine>
                          </a:ext>
                        </a:extLst>
                      </wps:spPr>
                      <wps:txbx>
                        <w:txbxContent>
                          <w:p w:rsidR="00AF40F9" w:rsidRDefault="00AF40F9" w:rsidP="006A7083">
                            <w:pPr>
                              <w:rPr>
                                <w:color w:val="FFFFFF" w:themeColor="background1"/>
                                <w:sz w:val="18"/>
                                <w:szCs w:val="18"/>
                              </w:rPr>
                            </w:pPr>
                            <w:r>
                              <w:rPr>
                                <w:color w:val="FFFFFF" w:themeColor="background1"/>
                                <w:sz w:val="18"/>
                                <w:szCs w:val="18"/>
                              </w:rPr>
                              <w:t xml:space="preserve">Left pane for Management </w:t>
                            </w:r>
                            <w:proofErr w:type="gramStart"/>
                            <w:r>
                              <w:rPr>
                                <w:color w:val="FFFFFF" w:themeColor="background1"/>
                                <w:sz w:val="18"/>
                                <w:szCs w:val="18"/>
                              </w:rPr>
                              <w:t>activities  &amp;</w:t>
                            </w:r>
                            <w:proofErr w:type="gramEnd"/>
                            <w:r>
                              <w:rPr>
                                <w:color w:val="FFFFFF" w:themeColor="background1"/>
                                <w:sz w:val="18"/>
                                <w:szCs w:val="18"/>
                              </w:rPr>
                              <w:t xml:space="preserve"> Reports. </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43" style="position:absolute;margin-left:10pt;margin-top:31.8pt;width:100.5pt;height:88.7pt;flip:x;z-index:251661312;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" o:allowincell="f" fillcolor="#4f81bd" stroked="f" strokeweight="1.5pt">
                <v:shadow on="t" color="black" opacity="26214f" origin="-.5,-.5" offset=".74836mm,.74836mm"/>
                <v:textbox inset="21.6pt,21.6pt,21.6pt,21.6pt">
                  <w:txbxContent>
                    <w:p w:rsidR="006A7083" w:rsidRDefault="006A7083" w:rsidP="006A7083">
                      <w:pPr>
                        <w:rPr>
                          <w:color w:val="FFFFFF" w:themeColor="background1"/>
                          <w:sz w:val="18"/>
                          <w:szCs w:val="18"/>
                        </w:rPr>
                      </w:pPr>
                      <w:r>
                        <w:rPr>
                          <w:color w:val="FFFFFF" w:themeColor="background1"/>
                          <w:sz w:val="18"/>
                          <w:szCs w:val="18"/>
                        </w:rPr>
                        <w:t xml:space="preserve">Left pane for Management </w:t>
                      </w:r>
                      <w:proofErr w:type="gramStart"/>
                      <w:r>
                        <w:rPr>
                          <w:color w:val="FFFFFF" w:themeColor="background1"/>
                          <w:sz w:val="18"/>
                          <w:szCs w:val="18"/>
                        </w:rPr>
                        <w:t xml:space="preserve">activities </w:t>
                      </w:r>
                      <w:r w:rsidR="001C1A99">
                        <w:rPr>
                          <w:color w:val="FFFFFF" w:themeColor="background1"/>
                          <w:sz w:val="18"/>
                          <w:szCs w:val="18"/>
                        </w:rPr>
                        <w:t xml:space="preserve"> &amp;</w:t>
                      </w:r>
                      <w:proofErr w:type="gramEnd"/>
                      <w:r w:rsidR="001C1A99">
                        <w:rPr>
                          <w:color w:val="FFFFFF" w:themeColor="background1"/>
                          <w:sz w:val="18"/>
                          <w:szCs w:val="18"/>
                        </w:rPr>
                        <w:t xml:space="preserve"> Reports</w:t>
                      </w:r>
                      <w:r>
                        <w:rPr>
                          <w:color w:val="FFFFFF" w:themeColor="background1"/>
                          <w:sz w:val="18"/>
                          <w:szCs w:val="18"/>
                        </w:rPr>
                        <w:t xml:space="preserve">. </w:t>
                      </w:r>
                    </w:p>
                  </w:txbxContent>
                </v:textbox>
                <w10:wrap type="square" anchorx="page" anchory="margin"/>
              </v:rect>
            </w:pict>
          </mc:Fallback>
        </mc:AlternateContent>
      </w:r>
      <w:r w:rsidR="004D5FD6">
        <w:rPr>
          <w:noProof/>
        </w:rPr>
        <w:drawing>
          <wp:inline distT="0" distB="0" distL="0" distR="0" wp14:anchorId="362E8D76" wp14:editId="189F33BB">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4114800"/>
                    </a:xfrm>
                    <a:prstGeom prst="rect">
                      <a:avLst/>
                    </a:prstGeom>
                  </pic:spPr>
                </pic:pic>
              </a:graphicData>
            </a:graphic>
          </wp:inline>
        </w:drawing>
      </w:r>
    </w:p>
    <w:p w:rsidR="00366B21" w:rsidRDefault="00366B21"/>
    <w:p w:rsidR="00366B21" w:rsidRPr="00F37DBA" w:rsidRDefault="00366B21" w:rsidP="00366B21"/>
    <w:p w:rsidR="00366B21" w:rsidRDefault="00366B21" w:rsidP="00366B21"/>
    <w:p w:rsidR="00707764" w:rsidRDefault="00707764" w:rsidP="00366B21">
      <w:r>
        <w:t xml:space="preserve">The dashboard is where all of the </w:t>
      </w:r>
      <w:r w:rsidR="00D645F7">
        <w:t xml:space="preserve">software’s </w:t>
      </w:r>
      <w:r>
        <w:t>functionality can be accessed.  The user can choose from the left pane</w:t>
      </w:r>
      <w:r w:rsidR="006A7083">
        <w:t xml:space="preserve"> which contains the Management </w:t>
      </w:r>
      <w:r w:rsidR="00D645F7">
        <w:t xml:space="preserve">and </w:t>
      </w:r>
      <w:proofErr w:type="spellStart"/>
      <w:r w:rsidR="00D645F7">
        <w:t>Report</w:t>
      </w:r>
      <w:r w:rsidR="00CC7DDD">
        <w:t>window</w:t>
      </w:r>
      <w:r w:rsidR="006A7083">
        <w:t>s</w:t>
      </w:r>
      <w:proofErr w:type="spellEnd"/>
      <w:r w:rsidR="006A7083">
        <w:t>.</w:t>
      </w:r>
      <w:r w:rsidR="00D645F7">
        <w:t xml:space="preserve"> These windows </w:t>
      </w:r>
      <w:r w:rsidR="006A7083">
        <w:t xml:space="preserve">can be expanded to reveal their contents.  Click the double arrows to collapse and expand the options.    </w:t>
      </w:r>
    </w:p>
    <w:p w:rsidR="002F3ED2" w:rsidRDefault="002F3ED2"/>
    <w:p w:rsidR="00FD048B" w:rsidRDefault="002F3ED2">
      <w:r>
        <w:t>As options are selected from the left pane, a tab appears across the top of the dashboard. Once opened, these tabs can b</w:t>
      </w:r>
      <w:r w:rsidR="00FD048B">
        <w:t xml:space="preserve">e selected from across the top as the user toggles between activities. </w:t>
      </w:r>
    </w:p>
    <w:p w:rsidR="00FD048B" w:rsidRDefault="00FD048B"/>
    <w:p w:rsidR="00707764" w:rsidRDefault="00707764">
      <w:pPr>
        <w:rPr>
          <w:rFonts w:ascii="Arial" w:hAnsi="Arial"/>
          <w:b/>
          <w:sz w:val="26"/>
          <w:szCs w:val="26"/>
        </w:rPr>
      </w:pPr>
      <w:r>
        <w:br w:type="page"/>
      </w:r>
    </w:p>
    <w:p w:rsidR="004E1C47" w:rsidRPr="00F37DBA" w:rsidRDefault="004E1C47" w:rsidP="004D5FD6">
      <w:pPr>
        <w:pStyle w:val="Heading3"/>
      </w:pPr>
      <w:bookmarkStart w:id="1" w:name="_Branding"/>
      <w:bookmarkEnd w:id="1"/>
      <w:r w:rsidRPr="00F37DBA">
        <w:lastRenderedPageBreak/>
        <w:t>Inventory</w:t>
      </w:r>
    </w:p>
    <w:p w:rsidR="004E1C47" w:rsidRDefault="004D5FD6" w:rsidP="004E1C47">
      <w:r>
        <w:rPr>
          <w:noProof/>
        </w:rPr>
        <w:drawing>
          <wp:inline distT="0" distB="0" distL="0" distR="0" wp14:anchorId="353C1D4F" wp14:editId="6A90BA70">
            <wp:extent cx="54864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4114800"/>
                    </a:xfrm>
                    <a:prstGeom prst="rect">
                      <a:avLst/>
                    </a:prstGeom>
                  </pic:spPr>
                </pic:pic>
              </a:graphicData>
            </a:graphic>
          </wp:inline>
        </w:drawing>
      </w:r>
    </w:p>
    <w:p w:rsidR="004E1C47" w:rsidRPr="00F37DBA" w:rsidRDefault="004E1C47" w:rsidP="004E1C47"/>
    <w:p w:rsidR="004E1C47" w:rsidRDefault="004E1C47" w:rsidP="004E1C47">
      <w:r>
        <w:t>The Inventory tab is where the inventory can be added</w:t>
      </w:r>
      <w:r w:rsidR="001B6AE5">
        <w:t>, removed</w:t>
      </w:r>
      <w:r>
        <w:t xml:space="preserve"> and reviewed.  </w:t>
      </w:r>
      <w:r w:rsidR="001B6AE5">
        <w:t>The major functions of the application can be accessed from this page.  Inventory levels can be added and adjusted or moved, locations can be added and updated, and Bottles can be branded and unbranded.</w:t>
      </w:r>
    </w:p>
    <w:p w:rsidR="004E1C47" w:rsidRDefault="004E1C47" w:rsidP="004E1C47"/>
    <w:p w:rsidR="004D5FD6" w:rsidRDefault="004D5FD6" w:rsidP="004E1C47">
      <w:r>
        <w:rPr>
          <w:noProof/>
        </w:rPr>
        <w:lastRenderedPageBreak/>
        <w:drawing>
          <wp:inline distT="0" distB="0" distL="0" distR="0" wp14:anchorId="6888560E" wp14:editId="0E97B731">
            <wp:extent cx="5486400" cy="49436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4943622"/>
                    </a:xfrm>
                    <a:prstGeom prst="rect">
                      <a:avLst/>
                    </a:prstGeom>
                  </pic:spPr>
                </pic:pic>
              </a:graphicData>
            </a:graphic>
          </wp:inline>
        </w:drawing>
      </w:r>
    </w:p>
    <w:p w:rsidR="004E1C47" w:rsidRPr="004D5FD6" w:rsidRDefault="004E1C47" w:rsidP="004E1C47">
      <w:r>
        <w:t xml:space="preserve">New locations (i.e. bar, store room) can be enter under “Add location”  as needed for storage of inventory as necessary to your daily operations.  </w:t>
      </w:r>
    </w:p>
    <w:p w:rsidR="004E1C47" w:rsidRPr="009E1A7B" w:rsidRDefault="004E1C47" w:rsidP="004E1C47">
      <w:pPr>
        <w:pStyle w:val="Heading3"/>
        <w:rPr>
          <w:rStyle w:val="SubtleEmphasis"/>
        </w:rPr>
      </w:pPr>
      <w:r w:rsidRPr="009E1A7B">
        <w:rPr>
          <w:rStyle w:val="SubtleEmphasis"/>
        </w:rPr>
        <w:lastRenderedPageBreak/>
        <w:t>Brand a Bottle (Inventory tab)</w:t>
      </w:r>
    </w:p>
    <w:p w:rsidR="004E1C47" w:rsidRDefault="004E1C47" w:rsidP="004E1C47">
      <w:pPr>
        <w:pStyle w:val="Heading3"/>
        <w:rPr>
          <w:noProof/>
        </w:rPr>
      </w:pPr>
    </w:p>
    <w:p w:rsidR="004E1C47" w:rsidRDefault="00B13381" w:rsidP="004E1C47">
      <w:pPr>
        <w:pStyle w:val="Heading3"/>
      </w:pPr>
      <w:r>
        <w:rPr>
          <w:noProof/>
        </w:rPr>
        <w:drawing>
          <wp:inline distT="0" distB="0" distL="0" distR="0" wp14:anchorId="50D9B3AE" wp14:editId="02D10D3D">
            <wp:extent cx="5486400" cy="443366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433668"/>
                    </a:xfrm>
                    <a:prstGeom prst="rect">
                      <a:avLst/>
                    </a:prstGeom>
                  </pic:spPr>
                </pic:pic>
              </a:graphicData>
            </a:graphic>
          </wp:inline>
        </w:drawing>
      </w:r>
    </w:p>
    <w:p w:rsidR="008162D6" w:rsidRDefault="008162D6" w:rsidP="008162D6">
      <w:pPr>
        <w:pStyle w:val="ListParagraph"/>
      </w:pPr>
    </w:p>
    <w:p w:rsidR="008162D6" w:rsidRDefault="008162D6" w:rsidP="008162D6">
      <w:pPr>
        <w:pStyle w:val="ListParagraph"/>
        <w:numPr>
          <w:ilvl w:val="0"/>
          <w:numId w:val="4"/>
        </w:numPr>
      </w:pPr>
      <w:r>
        <w:t xml:space="preserve">Click Branding </w:t>
      </w:r>
    </w:p>
    <w:p w:rsidR="008162D6" w:rsidRDefault="008162D6" w:rsidP="008162D6">
      <w:pPr>
        <w:pStyle w:val="ListParagraph"/>
        <w:numPr>
          <w:ilvl w:val="0"/>
          <w:numId w:val="4"/>
        </w:numPr>
      </w:pPr>
      <w:r>
        <w:t>Choose Location from dropdown menu</w:t>
      </w:r>
    </w:p>
    <w:p w:rsidR="008162D6" w:rsidRDefault="008162D6" w:rsidP="008162D6">
      <w:pPr>
        <w:pStyle w:val="ListParagraph"/>
        <w:numPr>
          <w:ilvl w:val="0"/>
          <w:numId w:val="4"/>
        </w:numPr>
      </w:pPr>
      <w:r>
        <w:t>If not using a scanner, select “Allow Keyboard Entry”.</w:t>
      </w:r>
    </w:p>
    <w:p w:rsidR="008162D6" w:rsidRDefault="008162D6" w:rsidP="008162D6">
      <w:pPr>
        <w:pStyle w:val="ListParagraph"/>
        <w:numPr>
          <w:ilvl w:val="0"/>
          <w:numId w:val="4"/>
        </w:numPr>
      </w:pPr>
      <w:r>
        <w:t>Select type of Inventory: New or Existing</w:t>
      </w:r>
    </w:p>
    <w:p w:rsidR="008162D6" w:rsidRDefault="008162D6" w:rsidP="008162D6">
      <w:pPr>
        <w:pStyle w:val="ListParagraph"/>
        <w:numPr>
          <w:ilvl w:val="0"/>
          <w:numId w:val="4"/>
        </w:numPr>
      </w:pPr>
      <w:r>
        <w:t xml:space="preserve">If not the default, select spout type and dimensions. </w:t>
      </w:r>
    </w:p>
    <w:p w:rsidR="008162D6" w:rsidRDefault="008162D6" w:rsidP="008162D6">
      <w:pPr>
        <w:pStyle w:val="ListParagraph"/>
        <w:numPr>
          <w:ilvl w:val="0"/>
          <w:numId w:val="4"/>
        </w:numPr>
      </w:pPr>
      <w:r>
        <w:t xml:space="preserve">If the bottle is partially used, choose the percent remaining by clicking on the bottle contents. This will display the percent remaining in the bottle. </w:t>
      </w:r>
    </w:p>
    <w:p w:rsidR="008162D6" w:rsidRDefault="008162D6" w:rsidP="008162D6">
      <w:pPr>
        <w:pStyle w:val="ListParagraph"/>
        <w:numPr>
          <w:ilvl w:val="0"/>
          <w:numId w:val="4"/>
        </w:numPr>
      </w:pPr>
      <w:r>
        <w:t xml:space="preserve">Scan/Enter the bottles UPC </w:t>
      </w:r>
    </w:p>
    <w:p w:rsidR="008162D6" w:rsidRDefault="008162D6" w:rsidP="008162D6">
      <w:pPr>
        <w:pStyle w:val="ListParagraph"/>
        <w:numPr>
          <w:ilvl w:val="0"/>
          <w:numId w:val="4"/>
        </w:numPr>
      </w:pPr>
      <w:r>
        <w:t xml:space="preserve">Scan/Enter the tag that will be associated with the bottle. </w:t>
      </w:r>
    </w:p>
    <w:p w:rsidR="008162D6" w:rsidRPr="00205E29" w:rsidRDefault="008162D6" w:rsidP="008162D6">
      <w:pPr>
        <w:pStyle w:val="ListParagraph"/>
        <w:numPr>
          <w:ilvl w:val="0"/>
          <w:numId w:val="4"/>
        </w:numPr>
        <w:rPr>
          <w:b/>
          <w:i/>
        </w:rPr>
      </w:pPr>
      <w:r>
        <w:t xml:space="preserve">Affix RFID Tag associated with the bottle.  </w:t>
      </w:r>
      <w:r>
        <w:rPr>
          <w:b/>
          <w:i/>
        </w:rPr>
        <w:t xml:space="preserve">Ensure </w:t>
      </w:r>
      <w:r w:rsidRPr="00C45BBF">
        <w:rPr>
          <w:b/>
          <w:i/>
        </w:rPr>
        <w:t xml:space="preserve">the “branded” tag </w:t>
      </w:r>
      <w:r>
        <w:rPr>
          <w:b/>
          <w:i/>
        </w:rPr>
        <w:t xml:space="preserve">is attached to the </w:t>
      </w:r>
      <w:r w:rsidRPr="00C45BBF">
        <w:rPr>
          <w:b/>
          <w:i/>
        </w:rPr>
        <w:t xml:space="preserve">correct bottle.   </w:t>
      </w:r>
    </w:p>
    <w:p w:rsidR="008162D6" w:rsidRDefault="008162D6" w:rsidP="00372A32">
      <w:pPr>
        <w:ind w:left="360"/>
      </w:pPr>
    </w:p>
    <w:p w:rsidR="00372A32" w:rsidRDefault="00372A32" w:rsidP="00372A32">
      <w:pPr>
        <w:ind w:left="360"/>
      </w:pPr>
      <w:r>
        <w:t xml:space="preserve">Once the tags have been associated with the bottles, the user can adjust the levels of the product in the bottle and the nozzle size/type. </w:t>
      </w:r>
    </w:p>
    <w:p w:rsidR="004E1C47" w:rsidRDefault="004E1C47" w:rsidP="004E1C47"/>
    <w:p w:rsidR="004E1C47" w:rsidRDefault="004E1C47" w:rsidP="004E1C47">
      <w:pPr>
        <w:rPr>
          <w:rStyle w:val="SubtleEmphasis"/>
          <w:rFonts w:ascii="Arial" w:hAnsi="Arial"/>
          <w:b/>
          <w:sz w:val="26"/>
          <w:szCs w:val="26"/>
        </w:rPr>
      </w:pPr>
      <w:r>
        <w:rPr>
          <w:rStyle w:val="SubtleEmphasis"/>
        </w:rPr>
        <w:br w:type="page"/>
      </w:r>
    </w:p>
    <w:p w:rsidR="004E1C47" w:rsidRDefault="004E1C47" w:rsidP="004E1C47">
      <w:pPr>
        <w:pStyle w:val="Heading3"/>
        <w:rPr>
          <w:rStyle w:val="SubtleEmphasis"/>
        </w:rPr>
      </w:pPr>
      <w:proofErr w:type="spellStart"/>
      <w:r w:rsidRPr="009E1A7B">
        <w:rPr>
          <w:rStyle w:val="SubtleEmphasis"/>
        </w:rPr>
        <w:lastRenderedPageBreak/>
        <w:t>Unbrand</w:t>
      </w:r>
      <w:proofErr w:type="spellEnd"/>
      <w:r w:rsidRPr="009E1A7B">
        <w:rPr>
          <w:rStyle w:val="SubtleEmphasis"/>
        </w:rPr>
        <w:t xml:space="preserve"> a Bottle</w:t>
      </w:r>
      <w:r>
        <w:rPr>
          <w:rStyle w:val="SubtleEmphasis"/>
        </w:rPr>
        <w:t xml:space="preserve"> (Inventory tab) </w:t>
      </w:r>
    </w:p>
    <w:p w:rsidR="004E1C47" w:rsidRPr="009E1A7B" w:rsidRDefault="004E1C47" w:rsidP="004E1C47"/>
    <w:p w:rsidR="004E1C47" w:rsidRPr="009E1A7B" w:rsidRDefault="0036037B" w:rsidP="004E1C47">
      <w:r>
        <w:rPr>
          <w:noProof/>
        </w:rPr>
        <w:drawing>
          <wp:inline distT="0" distB="0" distL="0" distR="0" wp14:anchorId="20C28850" wp14:editId="704C4A8A">
            <wp:extent cx="5486400" cy="363250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632505"/>
                    </a:xfrm>
                    <a:prstGeom prst="rect">
                      <a:avLst/>
                    </a:prstGeom>
                  </pic:spPr>
                </pic:pic>
              </a:graphicData>
            </a:graphic>
          </wp:inline>
        </w:drawing>
      </w:r>
    </w:p>
    <w:p w:rsidR="004E1C47" w:rsidRDefault="004E1C47" w:rsidP="004E1C47"/>
    <w:p w:rsidR="004E1C47" w:rsidRDefault="004E1C47" w:rsidP="004E1C47">
      <w:pPr>
        <w:pStyle w:val="ListParagraph"/>
        <w:numPr>
          <w:ilvl w:val="0"/>
          <w:numId w:val="7"/>
        </w:numPr>
      </w:pPr>
      <w:r>
        <w:t>Select Inventory Tab</w:t>
      </w:r>
    </w:p>
    <w:p w:rsidR="004E1C47" w:rsidRDefault="004E1C47" w:rsidP="004E1C47">
      <w:pPr>
        <w:pStyle w:val="ListParagraph"/>
        <w:numPr>
          <w:ilvl w:val="0"/>
          <w:numId w:val="7"/>
        </w:numPr>
      </w:pPr>
      <w:r>
        <w:t xml:space="preserve">Select </w:t>
      </w:r>
      <w:proofErr w:type="spellStart"/>
      <w:r>
        <w:t>Unbrand</w:t>
      </w:r>
      <w:proofErr w:type="spellEnd"/>
      <w:r>
        <w:t xml:space="preserve"> Bottle </w:t>
      </w:r>
    </w:p>
    <w:p w:rsidR="004E1C47" w:rsidRDefault="004E1C47" w:rsidP="004E1C47">
      <w:pPr>
        <w:pStyle w:val="ListParagraph"/>
        <w:numPr>
          <w:ilvl w:val="0"/>
          <w:numId w:val="7"/>
        </w:numPr>
      </w:pPr>
      <w:r>
        <w:t>Scan or enter Tag ID, Description, Manufacturer information</w:t>
      </w:r>
    </w:p>
    <w:p w:rsidR="004E1C47" w:rsidRDefault="004E1C47" w:rsidP="004E1C47">
      <w:pPr>
        <w:pStyle w:val="ListParagraph"/>
        <w:numPr>
          <w:ilvl w:val="0"/>
          <w:numId w:val="7"/>
        </w:numPr>
      </w:pPr>
      <w:r>
        <w:t>Select OK</w:t>
      </w:r>
    </w:p>
    <w:p w:rsidR="004E1C47" w:rsidRDefault="004E1C47" w:rsidP="004E1C47"/>
    <w:p w:rsidR="004E1C47" w:rsidRDefault="004E1C47" w:rsidP="004E1C47">
      <w:r w:rsidRPr="00205E29">
        <w:rPr>
          <w:b/>
        </w:rPr>
        <w:t>Note: selecting Remove</w:t>
      </w:r>
      <w:r>
        <w:rPr>
          <w:b/>
        </w:rPr>
        <w:t xml:space="preserve"> button</w:t>
      </w:r>
      <w:r w:rsidRPr="00205E29">
        <w:rPr>
          <w:b/>
        </w:rPr>
        <w:t xml:space="preserve"> only remove</w:t>
      </w:r>
      <w:r>
        <w:rPr>
          <w:b/>
        </w:rPr>
        <w:t>s</w:t>
      </w:r>
      <w:r w:rsidRPr="00205E29">
        <w:rPr>
          <w:b/>
        </w:rPr>
        <w:t xml:space="preserve"> that bottle from being </w:t>
      </w:r>
      <w:proofErr w:type="gramStart"/>
      <w:r w:rsidRPr="00205E29">
        <w:rPr>
          <w:b/>
        </w:rPr>
        <w:t>Unbranded,</w:t>
      </w:r>
      <w:proofErr w:type="gramEnd"/>
      <w:r w:rsidRPr="00205E29">
        <w:rPr>
          <w:b/>
        </w:rPr>
        <w:t xml:space="preserve"> it does not </w:t>
      </w:r>
      <w:r>
        <w:rPr>
          <w:b/>
        </w:rPr>
        <w:t>“</w:t>
      </w:r>
      <w:proofErr w:type="spellStart"/>
      <w:r>
        <w:rPr>
          <w:b/>
        </w:rPr>
        <w:t>u</w:t>
      </w:r>
      <w:r w:rsidRPr="00205E29">
        <w:rPr>
          <w:b/>
        </w:rPr>
        <w:t>nbrand</w:t>
      </w:r>
      <w:proofErr w:type="spellEnd"/>
      <w:r>
        <w:rPr>
          <w:b/>
        </w:rPr>
        <w:t>”</w:t>
      </w:r>
      <w:r w:rsidRPr="00205E29">
        <w:rPr>
          <w:b/>
        </w:rPr>
        <w:t xml:space="preserve"> the bottle or remove it from Inventory. </w:t>
      </w:r>
      <w:r>
        <w:rPr>
          <w:b/>
        </w:rPr>
        <w:t xml:space="preserve"> </w:t>
      </w:r>
    </w:p>
    <w:p w:rsidR="004E1C47" w:rsidRDefault="004E1C47" w:rsidP="004E1C47"/>
    <w:p w:rsidR="004E1C47" w:rsidRPr="007C4284" w:rsidRDefault="004E1C47" w:rsidP="004E1C47">
      <w:pPr>
        <w:rPr>
          <w:rStyle w:val="SubtleEmphasis"/>
        </w:rPr>
      </w:pPr>
      <w:r w:rsidRPr="007C4284">
        <w:rPr>
          <w:rStyle w:val="SubtleEmphasis"/>
        </w:rPr>
        <w:t xml:space="preserve">When is a Bottle Unbranded? </w:t>
      </w:r>
      <w:r w:rsidRPr="007C4284">
        <w:rPr>
          <w:rStyle w:val="SubtleEmphasis"/>
        </w:rPr>
        <w:br w:type="page"/>
      </w:r>
    </w:p>
    <w:p w:rsidR="004E1C47" w:rsidRDefault="004E1C47" w:rsidP="004E1C47">
      <w:pPr>
        <w:rPr>
          <w:rFonts w:ascii="Arial" w:hAnsi="Arial"/>
          <w:b/>
          <w:sz w:val="26"/>
          <w:szCs w:val="26"/>
        </w:rPr>
      </w:pPr>
    </w:p>
    <w:p w:rsidR="004E1C47" w:rsidRDefault="004E1C47" w:rsidP="004E1C47">
      <w:pPr>
        <w:pStyle w:val="Heading3"/>
      </w:pPr>
      <w:r>
        <w:t>Steps to Add Inventory</w:t>
      </w:r>
    </w:p>
    <w:p w:rsidR="004E1C47" w:rsidRDefault="0036037B" w:rsidP="004E1C47">
      <w:r>
        <w:rPr>
          <w:noProof/>
        </w:rPr>
        <w:drawing>
          <wp:inline distT="0" distB="0" distL="0" distR="0" wp14:anchorId="642B72AB" wp14:editId="46FD81BF">
            <wp:extent cx="5486400" cy="47636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763672"/>
                    </a:xfrm>
                    <a:prstGeom prst="rect">
                      <a:avLst/>
                    </a:prstGeom>
                  </pic:spPr>
                </pic:pic>
              </a:graphicData>
            </a:graphic>
          </wp:inline>
        </w:drawing>
      </w:r>
    </w:p>
    <w:p w:rsidR="004E1C47" w:rsidRDefault="004E1C47" w:rsidP="004E1C47"/>
    <w:p w:rsidR="004E1C47" w:rsidRDefault="004E1C47" w:rsidP="004E1C47">
      <w:pPr>
        <w:pStyle w:val="ListParagraph"/>
        <w:numPr>
          <w:ilvl w:val="0"/>
          <w:numId w:val="10"/>
        </w:numPr>
      </w:pPr>
      <w:r>
        <w:t xml:space="preserve">Click Add Inventory </w:t>
      </w:r>
    </w:p>
    <w:p w:rsidR="004E1C47" w:rsidRDefault="004E1C47" w:rsidP="004E1C47">
      <w:pPr>
        <w:pStyle w:val="ListParagraph"/>
        <w:numPr>
          <w:ilvl w:val="0"/>
          <w:numId w:val="10"/>
        </w:numPr>
      </w:pPr>
      <w:r>
        <w:t xml:space="preserve">If scanner is used, Scan UPC code. If scanner is not used, manually enter information. </w:t>
      </w:r>
    </w:p>
    <w:p w:rsidR="004E1C47" w:rsidRDefault="004E1C47" w:rsidP="004E1C47">
      <w:pPr>
        <w:pStyle w:val="ListParagraph"/>
        <w:numPr>
          <w:ilvl w:val="0"/>
          <w:numId w:val="10"/>
        </w:numPr>
      </w:pPr>
      <w:r>
        <w:t xml:space="preserve">Select location of inventory (bar, store room) </w:t>
      </w:r>
    </w:p>
    <w:p w:rsidR="004E1C47" w:rsidRDefault="0036037B" w:rsidP="004E1C47">
      <w:pPr>
        <w:pStyle w:val="ListParagraph"/>
        <w:numPr>
          <w:ilvl w:val="0"/>
          <w:numId w:val="10"/>
        </w:numPr>
      </w:pPr>
      <w:r>
        <w:t>Enter the quantity</w:t>
      </w:r>
    </w:p>
    <w:p w:rsidR="004E1C47" w:rsidRDefault="004E1C47" w:rsidP="004E1C47">
      <w:pPr>
        <w:pStyle w:val="ListParagraph"/>
        <w:numPr>
          <w:ilvl w:val="0"/>
          <w:numId w:val="10"/>
        </w:numPr>
      </w:pPr>
      <w:r>
        <w:t>Click “Add Inventory”</w:t>
      </w:r>
    </w:p>
    <w:p w:rsidR="0036037B" w:rsidRDefault="0036037B" w:rsidP="0036037B">
      <w:pPr>
        <w:pStyle w:val="ListParagraph"/>
      </w:pPr>
    </w:p>
    <w:p w:rsidR="0036037B" w:rsidRDefault="0036037B" w:rsidP="0036037B">
      <w:r>
        <w:t xml:space="preserve">These steps can be repeated until all </w:t>
      </w:r>
      <w:proofErr w:type="gramStart"/>
      <w:r>
        <w:t>inventory</w:t>
      </w:r>
      <w:proofErr w:type="gramEnd"/>
      <w:r>
        <w:t xml:space="preserve"> had been entered.  Clicking “OK” will add the items to the inventory.</w:t>
      </w:r>
    </w:p>
    <w:p w:rsidR="004E1C47" w:rsidRPr="00EE3033" w:rsidRDefault="004E1C47" w:rsidP="004E1C47"/>
    <w:p w:rsidR="004E1C47" w:rsidRPr="003D6A1C" w:rsidRDefault="004E1C47" w:rsidP="004E1C47">
      <w:pPr>
        <w:pStyle w:val="Heading3"/>
      </w:pPr>
      <w:r>
        <w:lastRenderedPageBreak/>
        <w:t>Location</w:t>
      </w:r>
      <w:r w:rsidR="003125E3">
        <w:t xml:space="preserve"> Management</w:t>
      </w:r>
      <w:r>
        <w:t xml:space="preserve"> </w:t>
      </w:r>
    </w:p>
    <w:p w:rsidR="004E1C47" w:rsidRDefault="0036037B" w:rsidP="004E1C47">
      <w:pPr>
        <w:pStyle w:val="Heading3"/>
      </w:pPr>
      <w:r>
        <w:rPr>
          <w:noProof/>
        </w:rPr>
        <w:drawing>
          <wp:inline distT="0" distB="0" distL="0" distR="0" wp14:anchorId="352CDEFE" wp14:editId="0A1F603B">
            <wp:extent cx="5486400" cy="494362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4943622"/>
                    </a:xfrm>
                    <a:prstGeom prst="rect">
                      <a:avLst/>
                    </a:prstGeom>
                  </pic:spPr>
                </pic:pic>
              </a:graphicData>
            </a:graphic>
          </wp:inline>
        </w:drawing>
      </w:r>
      <w:r w:rsidR="004E1C47" w:rsidRPr="00F37DBA">
        <w:t xml:space="preserve"> </w:t>
      </w:r>
    </w:p>
    <w:p w:rsidR="003125E3" w:rsidRDefault="003125E3" w:rsidP="003125E3">
      <w:r>
        <w:t>Locations can be added, edited, and deleted</w:t>
      </w:r>
    </w:p>
    <w:p w:rsidR="003125E3" w:rsidRDefault="003125E3" w:rsidP="003125E3">
      <w:pPr>
        <w:pStyle w:val="ListParagraph"/>
        <w:numPr>
          <w:ilvl w:val="0"/>
          <w:numId w:val="4"/>
        </w:numPr>
      </w:pPr>
      <w:r>
        <w:t>To add a new location</w:t>
      </w:r>
    </w:p>
    <w:p w:rsidR="00B13381" w:rsidRDefault="003125E3" w:rsidP="003125E3">
      <w:pPr>
        <w:pStyle w:val="ListParagraph"/>
        <w:numPr>
          <w:ilvl w:val="1"/>
          <w:numId w:val="4"/>
        </w:numPr>
      </w:pPr>
      <w:r>
        <w:t xml:space="preserve">Select the tree node that should </w:t>
      </w:r>
      <w:r w:rsidR="00B13381">
        <w:t>contain the new node.</w:t>
      </w:r>
    </w:p>
    <w:p w:rsidR="00B13381" w:rsidRDefault="00B13381" w:rsidP="003125E3">
      <w:pPr>
        <w:pStyle w:val="ListParagraph"/>
        <w:numPr>
          <w:ilvl w:val="1"/>
          <w:numId w:val="4"/>
        </w:numPr>
      </w:pPr>
      <w:r>
        <w:t>Press the Add New button</w:t>
      </w:r>
    </w:p>
    <w:p w:rsidR="00B13381" w:rsidRDefault="00B13381" w:rsidP="003125E3">
      <w:pPr>
        <w:pStyle w:val="ListParagraph"/>
        <w:numPr>
          <w:ilvl w:val="1"/>
          <w:numId w:val="4"/>
        </w:numPr>
      </w:pPr>
      <w:r>
        <w:t xml:space="preserve">Enter the Name and description.  </w:t>
      </w:r>
    </w:p>
    <w:p w:rsidR="00B13381" w:rsidRDefault="00B13381" w:rsidP="003125E3">
      <w:pPr>
        <w:pStyle w:val="ListParagraph"/>
        <w:numPr>
          <w:ilvl w:val="1"/>
          <w:numId w:val="4"/>
        </w:numPr>
      </w:pPr>
      <w:r>
        <w:t>If the location allows half pours, check the half pour check box</w:t>
      </w:r>
    </w:p>
    <w:p w:rsidR="00B13381" w:rsidRDefault="00B13381" w:rsidP="003125E3">
      <w:pPr>
        <w:pStyle w:val="ListParagraph"/>
        <w:numPr>
          <w:ilvl w:val="1"/>
          <w:numId w:val="4"/>
        </w:numPr>
      </w:pPr>
      <w:r>
        <w:t>If the location should set the tags location based on a reader, select the correct reader from the dropdown and check the auto move check box.</w:t>
      </w:r>
    </w:p>
    <w:p w:rsidR="00B13381" w:rsidRDefault="00B13381" w:rsidP="003125E3">
      <w:pPr>
        <w:pStyle w:val="ListParagraph"/>
        <w:numPr>
          <w:ilvl w:val="1"/>
          <w:numId w:val="4"/>
        </w:numPr>
      </w:pPr>
      <w:r>
        <w:t>Press Save.</w:t>
      </w:r>
    </w:p>
    <w:p w:rsidR="00B13381" w:rsidRDefault="00B13381" w:rsidP="00B13381">
      <w:pPr>
        <w:pStyle w:val="ListParagraph"/>
        <w:numPr>
          <w:ilvl w:val="0"/>
          <w:numId w:val="4"/>
        </w:numPr>
      </w:pPr>
      <w:r>
        <w:t>To edit a location</w:t>
      </w:r>
    </w:p>
    <w:p w:rsidR="00B13381" w:rsidRDefault="00B13381" w:rsidP="00B13381">
      <w:pPr>
        <w:pStyle w:val="ListParagraph"/>
        <w:numPr>
          <w:ilvl w:val="1"/>
          <w:numId w:val="4"/>
        </w:numPr>
      </w:pPr>
      <w:r>
        <w:t>Select the tree node to edit</w:t>
      </w:r>
    </w:p>
    <w:p w:rsidR="00B13381" w:rsidRDefault="00B13381" w:rsidP="00B13381">
      <w:pPr>
        <w:pStyle w:val="ListParagraph"/>
        <w:numPr>
          <w:ilvl w:val="1"/>
          <w:numId w:val="4"/>
        </w:numPr>
      </w:pPr>
      <w:r>
        <w:t>Modify the desired attributes</w:t>
      </w:r>
    </w:p>
    <w:p w:rsidR="00B13381" w:rsidRDefault="00B13381" w:rsidP="00B13381">
      <w:pPr>
        <w:pStyle w:val="ListParagraph"/>
        <w:numPr>
          <w:ilvl w:val="1"/>
          <w:numId w:val="4"/>
        </w:numPr>
      </w:pPr>
      <w:r>
        <w:t>Press Save</w:t>
      </w:r>
    </w:p>
    <w:p w:rsidR="00B13381" w:rsidRDefault="00B13381" w:rsidP="00B13381">
      <w:pPr>
        <w:pStyle w:val="ListParagraph"/>
        <w:numPr>
          <w:ilvl w:val="0"/>
          <w:numId w:val="4"/>
        </w:numPr>
      </w:pPr>
      <w:r>
        <w:t>To delete a location</w:t>
      </w:r>
    </w:p>
    <w:p w:rsidR="00B13381" w:rsidRDefault="00B13381" w:rsidP="00B13381">
      <w:pPr>
        <w:pStyle w:val="ListParagraph"/>
        <w:numPr>
          <w:ilvl w:val="1"/>
          <w:numId w:val="4"/>
        </w:numPr>
      </w:pPr>
      <w:r>
        <w:t xml:space="preserve">Select the desired location </w:t>
      </w:r>
    </w:p>
    <w:p w:rsidR="004E1C47" w:rsidRDefault="00B13381" w:rsidP="004E1C47">
      <w:pPr>
        <w:pStyle w:val="ListParagraph"/>
        <w:numPr>
          <w:ilvl w:val="1"/>
          <w:numId w:val="4"/>
        </w:numPr>
      </w:pPr>
      <w:r>
        <w:t>Press Delete</w:t>
      </w:r>
    </w:p>
    <w:p w:rsidR="00707764" w:rsidRPr="00F37DBA" w:rsidRDefault="00707764" w:rsidP="00707764">
      <w:pPr>
        <w:pStyle w:val="Heading3"/>
      </w:pPr>
      <w:r>
        <w:lastRenderedPageBreak/>
        <w:t xml:space="preserve">Branding </w:t>
      </w:r>
    </w:p>
    <w:p w:rsidR="00366B21" w:rsidRPr="00F37DBA" w:rsidRDefault="00366B21" w:rsidP="00366B21"/>
    <w:p w:rsidR="00FD048B" w:rsidRDefault="00B13381" w:rsidP="00366B21">
      <w:pPr>
        <w:pStyle w:val="Heading1"/>
        <w:rPr>
          <w:color w:val="000080"/>
        </w:rPr>
      </w:pPr>
      <w:r>
        <w:rPr>
          <w:noProof/>
        </w:rPr>
        <w:drawing>
          <wp:inline distT="0" distB="0" distL="0" distR="0" wp14:anchorId="72B9007F" wp14:editId="603077B6">
            <wp:extent cx="5486400" cy="411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4114800"/>
                    </a:xfrm>
                    <a:prstGeom prst="rect">
                      <a:avLst/>
                    </a:prstGeom>
                  </pic:spPr>
                </pic:pic>
              </a:graphicData>
            </a:graphic>
          </wp:inline>
        </w:drawing>
      </w:r>
    </w:p>
    <w:p w:rsidR="008162D6" w:rsidRDefault="008162D6" w:rsidP="008162D6">
      <w:pPr>
        <w:pStyle w:val="ListParagraph"/>
      </w:pPr>
    </w:p>
    <w:p w:rsidR="00FD048B" w:rsidRDefault="00FD048B" w:rsidP="00C45BBF">
      <w:pPr>
        <w:pStyle w:val="ListParagraph"/>
        <w:numPr>
          <w:ilvl w:val="0"/>
          <w:numId w:val="4"/>
        </w:numPr>
      </w:pPr>
      <w:r>
        <w:t xml:space="preserve">Click Branding </w:t>
      </w:r>
    </w:p>
    <w:p w:rsidR="00FD048B" w:rsidRDefault="00FD048B" w:rsidP="00C45BBF">
      <w:pPr>
        <w:pStyle w:val="ListParagraph"/>
        <w:numPr>
          <w:ilvl w:val="0"/>
          <w:numId w:val="4"/>
        </w:numPr>
      </w:pPr>
      <w:r>
        <w:t xml:space="preserve">Choose </w:t>
      </w:r>
      <w:r w:rsidR="00B13381">
        <w:t xml:space="preserve">Location </w:t>
      </w:r>
      <w:r>
        <w:t>from dropdown menu</w:t>
      </w:r>
    </w:p>
    <w:p w:rsidR="00B13381" w:rsidRDefault="00B13381" w:rsidP="00C45BBF">
      <w:pPr>
        <w:pStyle w:val="ListParagraph"/>
        <w:numPr>
          <w:ilvl w:val="0"/>
          <w:numId w:val="4"/>
        </w:numPr>
      </w:pPr>
      <w:r>
        <w:t>If not using a scanner, s</w:t>
      </w:r>
      <w:r w:rsidR="00FD048B">
        <w:t>elect “Allow Keyboard Entry”</w:t>
      </w:r>
      <w:r>
        <w:t>.</w:t>
      </w:r>
    </w:p>
    <w:p w:rsidR="00FD048B" w:rsidRDefault="00FD048B" w:rsidP="00C45BBF">
      <w:pPr>
        <w:pStyle w:val="ListParagraph"/>
        <w:numPr>
          <w:ilvl w:val="0"/>
          <w:numId w:val="4"/>
        </w:numPr>
      </w:pPr>
      <w:r>
        <w:t>Select type of Inventory: New or Existing</w:t>
      </w:r>
    </w:p>
    <w:p w:rsidR="00FD048B" w:rsidRDefault="00B13381" w:rsidP="00C45BBF">
      <w:pPr>
        <w:pStyle w:val="ListParagraph"/>
        <w:numPr>
          <w:ilvl w:val="0"/>
          <w:numId w:val="4"/>
        </w:numPr>
      </w:pPr>
      <w:r>
        <w:t>If not the default, s</w:t>
      </w:r>
      <w:r w:rsidR="00FD048B">
        <w:t xml:space="preserve">elect spout type and dimensions. </w:t>
      </w:r>
    </w:p>
    <w:p w:rsidR="00FD048B" w:rsidRDefault="00FD048B" w:rsidP="00C45BBF">
      <w:pPr>
        <w:pStyle w:val="ListParagraph"/>
        <w:numPr>
          <w:ilvl w:val="0"/>
          <w:numId w:val="4"/>
        </w:numPr>
      </w:pPr>
      <w:r>
        <w:t xml:space="preserve">If </w:t>
      </w:r>
      <w:r w:rsidR="004448D8">
        <w:t xml:space="preserve">the bottle is partially used, </w:t>
      </w:r>
      <w:r>
        <w:t xml:space="preserve">choose the percent remaining by clicking on the bottle contents. This will </w:t>
      </w:r>
      <w:r w:rsidR="004448D8">
        <w:t xml:space="preserve">display the </w:t>
      </w:r>
      <w:r>
        <w:t>percent remaining</w:t>
      </w:r>
      <w:r w:rsidR="004448D8">
        <w:t xml:space="preserve"> in the bottle.</w:t>
      </w:r>
      <w:r>
        <w:t xml:space="preserve"> </w:t>
      </w:r>
    </w:p>
    <w:p w:rsidR="00FD048B" w:rsidRDefault="004448D8" w:rsidP="00C45BBF">
      <w:pPr>
        <w:pStyle w:val="ListParagraph"/>
        <w:numPr>
          <w:ilvl w:val="0"/>
          <w:numId w:val="4"/>
        </w:numPr>
      </w:pPr>
      <w:r>
        <w:t>Scan/</w:t>
      </w:r>
      <w:r w:rsidR="00FD048B">
        <w:t>Enter</w:t>
      </w:r>
      <w:r w:rsidR="00B13381">
        <w:t xml:space="preserve"> the bottles</w:t>
      </w:r>
      <w:r w:rsidR="00FD048B">
        <w:t xml:space="preserve"> UPC </w:t>
      </w:r>
    </w:p>
    <w:p w:rsidR="00FD048B" w:rsidRDefault="004448D8" w:rsidP="00C45BBF">
      <w:pPr>
        <w:pStyle w:val="ListParagraph"/>
        <w:numPr>
          <w:ilvl w:val="0"/>
          <w:numId w:val="4"/>
        </w:numPr>
      </w:pPr>
      <w:r>
        <w:t>Scan/</w:t>
      </w:r>
      <w:r w:rsidR="00B13381">
        <w:t>Enter the tag</w:t>
      </w:r>
      <w:r w:rsidR="00205E29">
        <w:t xml:space="preserve"> that will be associated with the bottle. </w:t>
      </w:r>
    </w:p>
    <w:p w:rsidR="00205E29" w:rsidRPr="00205E29" w:rsidRDefault="00FD048B" w:rsidP="00205E29">
      <w:pPr>
        <w:pStyle w:val="ListParagraph"/>
        <w:numPr>
          <w:ilvl w:val="0"/>
          <w:numId w:val="4"/>
        </w:numPr>
        <w:rPr>
          <w:b/>
          <w:i/>
        </w:rPr>
      </w:pPr>
      <w:r>
        <w:t xml:space="preserve">Affix RFID Tag associated with the bottle. </w:t>
      </w:r>
      <w:r w:rsidR="00C45BBF">
        <w:t xml:space="preserve"> </w:t>
      </w:r>
      <w:r w:rsidR="004448D8">
        <w:rPr>
          <w:b/>
          <w:i/>
        </w:rPr>
        <w:t>E</w:t>
      </w:r>
      <w:r w:rsidR="00C45BBF">
        <w:rPr>
          <w:b/>
          <w:i/>
        </w:rPr>
        <w:t xml:space="preserve">nsure </w:t>
      </w:r>
      <w:r w:rsidR="00C45BBF" w:rsidRPr="00C45BBF">
        <w:rPr>
          <w:b/>
          <w:i/>
        </w:rPr>
        <w:t xml:space="preserve">the “branded” tag </w:t>
      </w:r>
      <w:r w:rsidR="00C45BBF">
        <w:rPr>
          <w:b/>
          <w:i/>
        </w:rPr>
        <w:t xml:space="preserve">is </w:t>
      </w:r>
      <w:r w:rsidR="004448D8">
        <w:rPr>
          <w:b/>
          <w:i/>
        </w:rPr>
        <w:t>attache</w:t>
      </w:r>
      <w:r w:rsidR="00720018">
        <w:rPr>
          <w:b/>
          <w:i/>
        </w:rPr>
        <w:t>d</w:t>
      </w:r>
      <w:r w:rsidR="004448D8">
        <w:rPr>
          <w:b/>
          <w:i/>
        </w:rPr>
        <w:t xml:space="preserve"> to the </w:t>
      </w:r>
      <w:r w:rsidR="00C45BBF" w:rsidRPr="00C45BBF">
        <w:rPr>
          <w:b/>
          <w:i/>
        </w:rPr>
        <w:t xml:space="preserve">correct bottle.   </w:t>
      </w:r>
    </w:p>
    <w:p w:rsidR="008162D6" w:rsidRDefault="008162D6" w:rsidP="008162D6">
      <w:pPr>
        <w:ind w:left="360"/>
      </w:pPr>
    </w:p>
    <w:p w:rsidR="008162D6" w:rsidRDefault="008162D6" w:rsidP="008162D6">
      <w:pPr>
        <w:ind w:left="360"/>
      </w:pPr>
      <w:r>
        <w:t xml:space="preserve">Once the tags have been associated with the bottles, the user can adjust the levels of the product in the bottle and the nozzle size/type if needed. </w:t>
      </w:r>
    </w:p>
    <w:p w:rsidR="008162D6" w:rsidRDefault="008162D6" w:rsidP="008162D6"/>
    <w:p w:rsidR="00205E29" w:rsidRDefault="002D31EC" w:rsidP="00720018">
      <w:pPr>
        <w:pBdr>
          <w:top w:val="single" w:sz="4" w:space="1" w:color="auto"/>
        </w:pBdr>
      </w:pPr>
      <w:r w:rsidRPr="00F37DBA">
        <w:br w:type="page"/>
      </w:r>
      <w:bookmarkStart w:id="2" w:name="_Inventory"/>
      <w:bookmarkEnd w:id="2"/>
    </w:p>
    <w:p w:rsidR="008162D6" w:rsidRDefault="008162D6" w:rsidP="00720018">
      <w:pPr>
        <w:pBdr>
          <w:top w:val="single" w:sz="4" w:space="1" w:color="auto"/>
        </w:pBdr>
        <w:rPr>
          <w:rFonts w:ascii="Arial" w:hAnsi="Arial"/>
          <w:b/>
          <w:sz w:val="26"/>
          <w:szCs w:val="26"/>
        </w:rPr>
      </w:pPr>
    </w:p>
    <w:p w:rsidR="00366B21" w:rsidRPr="00F37DBA" w:rsidRDefault="002D31EC" w:rsidP="009E1A7B">
      <w:pPr>
        <w:pStyle w:val="Heading3"/>
      </w:pPr>
      <w:r w:rsidRPr="00F37DBA">
        <w:t>Bar Management</w:t>
      </w:r>
    </w:p>
    <w:p w:rsidR="00366B21" w:rsidRDefault="00366B21" w:rsidP="00366B21"/>
    <w:p w:rsidR="00EE3033" w:rsidRPr="00F37DBA" w:rsidRDefault="00720018" w:rsidP="00366B21">
      <w:r>
        <w:rPr>
          <w:noProof/>
        </w:rPr>
        <w:drawing>
          <wp:inline distT="0" distB="0" distL="0" distR="0" wp14:anchorId="76616FE8" wp14:editId="43A051D5">
            <wp:extent cx="5486400"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4114800"/>
                    </a:xfrm>
                    <a:prstGeom prst="rect">
                      <a:avLst/>
                    </a:prstGeom>
                  </pic:spPr>
                </pic:pic>
              </a:graphicData>
            </a:graphic>
          </wp:inline>
        </w:drawing>
      </w:r>
    </w:p>
    <w:p w:rsidR="00EE3033" w:rsidRDefault="00EE3033" w:rsidP="00EE3033">
      <w:pPr>
        <w:jc w:val="both"/>
        <w:rPr>
          <w:rFonts w:ascii="Arial" w:hAnsi="Arial"/>
          <w:b/>
          <w:color w:val="000080"/>
          <w:kern w:val="32"/>
          <w:sz w:val="32"/>
          <w:szCs w:val="32"/>
        </w:rPr>
      </w:pPr>
    </w:p>
    <w:p w:rsidR="0027763A" w:rsidRDefault="004C4FCC" w:rsidP="004C4FCC">
      <w:pPr>
        <w:pStyle w:val="ListParagraph"/>
        <w:numPr>
          <w:ilvl w:val="0"/>
          <w:numId w:val="11"/>
        </w:numPr>
      </w:pPr>
      <w:bookmarkStart w:id="3" w:name="_Reports"/>
      <w:bookmarkEnd w:id="3"/>
      <w:r>
        <w:t>Choose location</w:t>
      </w:r>
    </w:p>
    <w:p w:rsidR="004C4FCC" w:rsidRDefault="004C4FCC" w:rsidP="00FC7EF6">
      <w:pPr>
        <w:pStyle w:val="ListParagraph"/>
        <w:numPr>
          <w:ilvl w:val="0"/>
          <w:numId w:val="11"/>
        </w:numPr>
      </w:pPr>
      <w:r>
        <w:t>Scan Tag</w:t>
      </w:r>
    </w:p>
    <w:p w:rsidR="0027763A" w:rsidRDefault="0027763A">
      <w:r>
        <w:br w:type="page"/>
      </w:r>
    </w:p>
    <w:p w:rsidR="0027763A" w:rsidRDefault="0027763A" w:rsidP="0027763A">
      <w:pPr>
        <w:pStyle w:val="Heading3"/>
      </w:pPr>
      <w:r>
        <w:lastRenderedPageBreak/>
        <w:t>Administration</w:t>
      </w:r>
    </w:p>
    <w:p w:rsidR="0027763A" w:rsidRDefault="00FC7EF6" w:rsidP="0027763A">
      <w:r>
        <w:rPr>
          <w:noProof/>
        </w:rPr>
        <w:drawing>
          <wp:inline distT="0" distB="0" distL="0" distR="0" wp14:anchorId="065F6DAF" wp14:editId="09A93129">
            <wp:extent cx="548640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4114800"/>
                    </a:xfrm>
                    <a:prstGeom prst="rect">
                      <a:avLst/>
                    </a:prstGeom>
                  </pic:spPr>
                </pic:pic>
              </a:graphicData>
            </a:graphic>
          </wp:inline>
        </w:drawing>
      </w:r>
      <w:r w:rsidR="0027763A" w:rsidRPr="0027763A">
        <w:t xml:space="preserve"> </w:t>
      </w:r>
    </w:p>
    <w:p w:rsidR="0027763A" w:rsidRDefault="0027763A" w:rsidP="0027763A"/>
    <w:p w:rsidR="0027763A" w:rsidRDefault="0027763A" w:rsidP="0027763A">
      <w:pPr>
        <w:pStyle w:val="ListParagraph"/>
        <w:numPr>
          <w:ilvl w:val="0"/>
          <w:numId w:val="8"/>
        </w:numPr>
      </w:pPr>
      <w:r>
        <w:t xml:space="preserve">Enter Default Volume Units – ounces or milliliters.  </w:t>
      </w:r>
    </w:p>
    <w:p w:rsidR="0027763A" w:rsidRDefault="0027763A" w:rsidP="0027763A">
      <w:pPr>
        <w:pStyle w:val="ListParagraph"/>
        <w:numPr>
          <w:ilvl w:val="0"/>
          <w:numId w:val="8"/>
        </w:numPr>
      </w:pPr>
      <w:r>
        <w:t>Click Set</w:t>
      </w:r>
    </w:p>
    <w:p w:rsidR="0027763A" w:rsidRDefault="0027763A" w:rsidP="0027763A">
      <w:pPr>
        <w:pStyle w:val="ListParagraph"/>
        <w:numPr>
          <w:ilvl w:val="0"/>
          <w:numId w:val="8"/>
        </w:numPr>
      </w:pPr>
      <w:r>
        <w:t>Enter Default Spout</w:t>
      </w:r>
    </w:p>
    <w:p w:rsidR="0027763A" w:rsidRDefault="0027763A" w:rsidP="0027763A">
      <w:pPr>
        <w:pStyle w:val="ListParagraph"/>
        <w:numPr>
          <w:ilvl w:val="0"/>
          <w:numId w:val="8"/>
        </w:numPr>
      </w:pPr>
      <w:r>
        <w:t>Click Set</w:t>
      </w:r>
    </w:p>
    <w:p w:rsidR="0027763A" w:rsidRDefault="0027763A" w:rsidP="0027763A">
      <w:pPr>
        <w:pStyle w:val="ListParagraph"/>
        <w:numPr>
          <w:ilvl w:val="0"/>
          <w:numId w:val="8"/>
        </w:numPr>
      </w:pPr>
      <w:r>
        <w:t>Enter Standard Pours</w:t>
      </w:r>
      <w:r w:rsidR="00EB38A8">
        <w:t xml:space="preserve"> and Variance percentages</w:t>
      </w:r>
    </w:p>
    <w:p w:rsidR="008564B8" w:rsidRDefault="00EB38A8" w:rsidP="008564B8">
      <w:pPr>
        <w:pStyle w:val="ListParagraph"/>
        <w:numPr>
          <w:ilvl w:val="0"/>
          <w:numId w:val="8"/>
        </w:numPr>
      </w:pPr>
      <w:r>
        <w:t>Click Set</w:t>
      </w:r>
      <w:r w:rsidR="008564B8">
        <w:t xml:space="preserve"> </w:t>
      </w:r>
    </w:p>
    <w:p w:rsidR="004C4FCC" w:rsidRPr="0027763A" w:rsidRDefault="004C4FCC" w:rsidP="008564B8">
      <w:pPr>
        <w:pStyle w:val="ListParagraph"/>
        <w:numPr>
          <w:ilvl w:val="0"/>
          <w:numId w:val="8"/>
        </w:numPr>
      </w:pPr>
      <w:r>
        <w:t xml:space="preserve">Close </w:t>
      </w:r>
      <w:proofErr w:type="spellStart"/>
      <w:r>
        <w:t>close</w:t>
      </w:r>
      <w:proofErr w:type="spellEnd"/>
      <w:r>
        <w:t xml:space="preserve"> to close the Administration tab</w:t>
      </w:r>
    </w:p>
    <w:p w:rsidR="0027763A" w:rsidRDefault="0027763A">
      <w:pPr>
        <w:rPr>
          <w:rFonts w:ascii="Arial" w:hAnsi="Arial"/>
          <w:b/>
          <w:sz w:val="26"/>
          <w:szCs w:val="26"/>
        </w:rPr>
      </w:pPr>
      <w:r>
        <w:br w:type="page"/>
      </w:r>
    </w:p>
    <w:p w:rsidR="00294A5A" w:rsidRDefault="00294A5A" w:rsidP="000B50F9">
      <w:pPr>
        <w:pStyle w:val="Heading3"/>
      </w:pPr>
      <w:r>
        <w:lastRenderedPageBreak/>
        <w:t>Decrease/Increase Inventory</w:t>
      </w:r>
    </w:p>
    <w:p w:rsidR="00294A5A" w:rsidRPr="00294A5A" w:rsidRDefault="00FC7EF6" w:rsidP="00294A5A">
      <w:r>
        <w:rPr>
          <w:noProof/>
        </w:rPr>
        <w:drawing>
          <wp:inline distT="0" distB="0" distL="0" distR="0" wp14:anchorId="7FA67C74" wp14:editId="20D5E1FE">
            <wp:extent cx="5486400"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114800"/>
                    </a:xfrm>
                    <a:prstGeom prst="rect">
                      <a:avLst/>
                    </a:prstGeom>
                  </pic:spPr>
                </pic:pic>
              </a:graphicData>
            </a:graphic>
          </wp:inline>
        </w:drawing>
      </w:r>
    </w:p>
    <w:p w:rsidR="0031186E" w:rsidRDefault="0031186E" w:rsidP="0031186E"/>
    <w:p w:rsidR="0031186E" w:rsidRDefault="0031186E" w:rsidP="0031186E"/>
    <w:p w:rsidR="00226693" w:rsidRDefault="00226693" w:rsidP="00226693">
      <w:pPr>
        <w:pStyle w:val="ListParagraph"/>
        <w:numPr>
          <w:ilvl w:val="0"/>
          <w:numId w:val="9"/>
        </w:numPr>
      </w:pPr>
      <w:r>
        <w:t xml:space="preserve">To Decrease Inventory click “decrease inventory” until the correct value is displayed. </w:t>
      </w:r>
    </w:p>
    <w:p w:rsidR="0031186E" w:rsidRPr="0031186E" w:rsidRDefault="00226693" w:rsidP="00226693">
      <w:pPr>
        <w:pStyle w:val="ListParagraph"/>
        <w:numPr>
          <w:ilvl w:val="0"/>
          <w:numId w:val="9"/>
        </w:numPr>
      </w:pPr>
      <w:r>
        <w:t xml:space="preserve">To Increase Inventory click “increase inventory” until the correct value is displayed. </w:t>
      </w:r>
      <w:r>
        <w:br/>
      </w:r>
    </w:p>
    <w:p w:rsidR="00F260C8" w:rsidRDefault="00F260C8" w:rsidP="0031186E">
      <w:pPr>
        <w:jc w:val="both"/>
        <w:rPr>
          <w:rFonts w:ascii="Arial" w:hAnsi="Arial"/>
          <w:b/>
          <w:sz w:val="26"/>
          <w:szCs w:val="26"/>
        </w:rPr>
      </w:pPr>
      <w:r>
        <w:br w:type="page"/>
      </w:r>
    </w:p>
    <w:p w:rsidR="005C4367" w:rsidRDefault="005C4367" w:rsidP="005C4367">
      <w:pPr>
        <w:pStyle w:val="Heading3"/>
      </w:pPr>
      <w:r>
        <w:lastRenderedPageBreak/>
        <w:t>Activity</w:t>
      </w:r>
    </w:p>
    <w:p w:rsidR="005C4367" w:rsidRDefault="00FC7EF6" w:rsidP="005C4367">
      <w:pPr>
        <w:pStyle w:val="Heading3"/>
      </w:pPr>
      <w:r>
        <w:rPr>
          <w:noProof/>
        </w:rPr>
        <w:drawing>
          <wp:inline distT="0" distB="0" distL="0" distR="0" wp14:anchorId="41A9E4BA" wp14:editId="1BC54A71">
            <wp:extent cx="5486400" cy="411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4114800"/>
                    </a:xfrm>
                    <a:prstGeom prst="rect">
                      <a:avLst/>
                    </a:prstGeom>
                  </pic:spPr>
                </pic:pic>
              </a:graphicData>
            </a:graphic>
          </wp:inline>
        </w:drawing>
      </w:r>
    </w:p>
    <w:p w:rsidR="005C4367" w:rsidRDefault="005C4367" w:rsidP="005C4367">
      <w:pPr>
        <w:pStyle w:val="ListParagraph"/>
        <w:numPr>
          <w:ilvl w:val="0"/>
          <w:numId w:val="14"/>
        </w:numPr>
      </w:pPr>
      <w:r>
        <w:t>Choose Activity along left window pane</w:t>
      </w:r>
    </w:p>
    <w:p w:rsidR="005C4367" w:rsidRDefault="005C4367" w:rsidP="005C4367">
      <w:pPr>
        <w:pStyle w:val="ListParagraph"/>
        <w:numPr>
          <w:ilvl w:val="0"/>
          <w:numId w:val="14"/>
        </w:numPr>
      </w:pPr>
      <w:r>
        <w:t xml:space="preserve">Bar activity will be displayed. </w:t>
      </w:r>
    </w:p>
    <w:p w:rsidR="005C4367" w:rsidRPr="005C4367" w:rsidRDefault="005C4367" w:rsidP="005C4367"/>
    <w:p w:rsidR="005C4367" w:rsidRDefault="005C4367" w:rsidP="005C4367">
      <w:pPr>
        <w:pStyle w:val="Heading3"/>
        <w:numPr>
          <w:ilvl w:val="0"/>
          <w:numId w:val="12"/>
        </w:numPr>
      </w:pPr>
      <w:r>
        <w:br w:type="page"/>
      </w:r>
    </w:p>
    <w:p w:rsidR="00366B21" w:rsidRDefault="002D31EC" w:rsidP="000B50F9">
      <w:pPr>
        <w:pStyle w:val="Heading3"/>
      </w:pPr>
      <w:r w:rsidRPr="00F37DBA">
        <w:lastRenderedPageBreak/>
        <w:t>Reports</w:t>
      </w:r>
    </w:p>
    <w:p w:rsidR="00EE3033" w:rsidRDefault="00EE3033" w:rsidP="00EE3033"/>
    <w:p w:rsidR="003125E3" w:rsidRDefault="003125E3" w:rsidP="00EE3033">
      <w:r>
        <w:t>Summary Report</w:t>
      </w:r>
    </w:p>
    <w:p w:rsidR="00EE3033" w:rsidRDefault="00EE3033" w:rsidP="00EE3033">
      <w:r>
        <w:t>Pour</w:t>
      </w:r>
      <w:r w:rsidR="003125E3">
        <w:t>s</w:t>
      </w:r>
      <w:r>
        <w:t xml:space="preserve"> by UPC</w:t>
      </w:r>
    </w:p>
    <w:p w:rsidR="00EE3033" w:rsidRDefault="00EE3033" w:rsidP="00EE3033">
      <w:r>
        <w:t>Pour</w:t>
      </w:r>
      <w:r w:rsidR="003125E3">
        <w:t>s</w:t>
      </w:r>
      <w:r>
        <w:t xml:space="preserve"> by Tag</w:t>
      </w:r>
    </w:p>
    <w:p w:rsidR="00EE3033" w:rsidRDefault="00EE3033" w:rsidP="00EE3033">
      <w:r>
        <w:t>Alerts by Location</w:t>
      </w:r>
    </w:p>
    <w:p w:rsidR="00EE3033" w:rsidRDefault="00EE3033" w:rsidP="00EE3033">
      <w:r>
        <w:t>Summary by Group</w:t>
      </w:r>
    </w:p>
    <w:p w:rsidR="00EE3033" w:rsidRDefault="00EE3033" w:rsidP="00EE3033">
      <w:r>
        <w:t>Summary by Tag</w:t>
      </w:r>
    </w:p>
    <w:p w:rsidR="00EE3033" w:rsidRDefault="00EE3033" w:rsidP="00EE3033">
      <w:r>
        <w:t>Cost Analysis</w:t>
      </w:r>
    </w:p>
    <w:p w:rsidR="00EE3033" w:rsidRDefault="00EE3033" w:rsidP="00EE3033">
      <w:r>
        <w:t>Summary by UPC</w:t>
      </w:r>
    </w:p>
    <w:p w:rsidR="00EE3033" w:rsidRDefault="00EE3033" w:rsidP="00EE3033">
      <w:r>
        <w:t>Inventory</w:t>
      </w:r>
    </w:p>
    <w:p w:rsidR="00EE3033" w:rsidRDefault="00EE3033" w:rsidP="00EE3033">
      <w:r>
        <w:t>Par Levels</w:t>
      </w:r>
    </w:p>
    <w:p w:rsidR="00EE3033" w:rsidRDefault="00EE3033" w:rsidP="00EE3033">
      <w:r>
        <w:t xml:space="preserve">Disconnect With </w:t>
      </w:r>
      <w:r w:rsidR="000A1811">
        <w:t>Volume</w:t>
      </w:r>
    </w:p>
    <w:p w:rsidR="00EE3033" w:rsidRDefault="00EE3033" w:rsidP="00EE3033">
      <w:r>
        <w:t>Reader List</w:t>
      </w:r>
    </w:p>
    <w:p w:rsidR="00EE3033" w:rsidRDefault="00EE3033" w:rsidP="00EE3033">
      <w:r>
        <w:t xml:space="preserve">Pours </w:t>
      </w:r>
    </w:p>
    <w:p w:rsidR="00EE3033" w:rsidRDefault="00EE3033" w:rsidP="00EE3033">
      <w:r>
        <w:t>Tag List</w:t>
      </w:r>
    </w:p>
    <w:p w:rsidR="00EE3033" w:rsidRPr="00EE3033" w:rsidRDefault="00EE3033" w:rsidP="00EE3033"/>
    <w:p w:rsidR="000B50F9" w:rsidRDefault="000B50F9" w:rsidP="000B50F9"/>
    <w:p w:rsidR="000B50F9" w:rsidRDefault="000B50F9">
      <w:pPr>
        <w:rPr>
          <w:rFonts w:ascii="Arial" w:hAnsi="Arial"/>
          <w:b/>
          <w:sz w:val="26"/>
          <w:szCs w:val="26"/>
        </w:rPr>
      </w:pPr>
      <w:r>
        <w:br w:type="page"/>
      </w:r>
    </w:p>
    <w:p w:rsidR="001F09F4" w:rsidRPr="001F09F4" w:rsidRDefault="00034A8D" w:rsidP="001F09F4">
      <w:pPr>
        <w:pStyle w:val="Heading3"/>
      </w:pPr>
      <w:r>
        <w:lastRenderedPageBreak/>
        <w:t xml:space="preserve">UPC </w:t>
      </w:r>
      <w:r w:rsidR="00911922">
        <w:t>Management</w:t>
      </w:r>
    </w:p>
    <w:p w:rsidR="001F09F4" w:rsidRDefault="00FC7EF6" w:rsidP="001F09F4">
      <w:r>
        <w:rPr>
          <w:noProof/>
        </w:rPr>
        <w:drawing>
          <wp:inline distT="0" distB="0" distL="0" distR="0" wp14:anchorId="1CC4291F" wp14:editId="074A39BC">
            <wp:extent cx="548640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114800"/>
                    </a:xfrm>
                    <a:prstGeom prst="rect">
                      <a:avLst/>
                    </a:prstGeom>
                  </pic:spPr>
                </pic:pic>
              </a:graphicData>
            </a:graphic>
          </wp:inline>
        </w:drawing>
      </w:r>
    </w:p>
    <w:p w:rsidR="00FC7EF6" w:rsidRDefault="00FC7EF6" w:rsidP="001F09F4">
      <w:pPr>
        <w:pStyle w:val="ListParagraph"/>
        <w:numPr>
          <w:ilvl w:val="0"/>
          <w:numId w:val="17"/>
        </w:numPr>
      </w:pPr>
      <w:r>
        <w:t>This is a view of all the UPC’s stored in the system.</w:t>
      </w:r>
    </w:p>
    <w:p w:rsidR="00FC7EF6" w:rsidRDefault="00FC7EF6" w:rsidP="001F09F4">
      <w:pPr>
        <w:pStyle w:val="ListParagraph"/>
        <w:numPr>
          <w:ilvl w:val="0"/>
          <w:numId w:val="17"/>
        </w:numPr>
      </w:pPr>
      <w:r>
        <w:t>The attributes of these items can be managed from this screen.</w:t>
      </w:r>
    </w:p>
    <w:p w:rsidR="001F09F4" w:rsidRDefault="00716018" w:rsidP="001F09F4">
      <w:pPr>
        <w:pStyle w:val="ListParagraph"/>
        <w:numPr>
          <w:ilvl w:val="0"/>
          <w:numId w:val="17"/>
        </w:numPr>
      </w:pPr>
      <w:r>
        <w:t>Items can be sorted by clicking on the column headers.</w:t>
      </w:r>
    </w:p>
    <w:p w:rsidR="00716018" w:rsidRDefault="00716018" w:rsidP="001F09F4">
      <w:pPr>
        <w:pStyle w:val="ListParagraph"/>
        <w:numPr>
          <w:ilvl w:val="0"/>
          <w:numId w:val="17"/>
        </w:numPr>
      </w:pPr>
      <w:r>
        <w:t>Items can be filtered by typing in the blank area below the column headers.</w:t>
      </w:r>
    </w:p>
    <w:p w:rsidR="001F09F4" w:rsidRDefault="001F09F4" w:rsidP="001F09F4">
      <w:pPr>
        <w:pStyle w:val="ListParagraph"/>
        <w:ind w:left="3600"/>
        <w:jc w:val="both"/>
      </w:pPr>
    </w:p>
    <w:p w:rsidR="001F09F4" w:rsidRDefault="001F09F4" w:rsidP="001F09F4">
      <w:pPr>
        <w:pStyle w:val="ListParagraph"/>
        <w:ind w:left="3600"/>
        <w:jc w:val="both"/>
      </w:pPr>
    </w:p>
    <w:p w:rsidR="001F09F4" w:rsidRPr="001F09F4" w:rsidRDefault="001F09F4" w:rsidP="001F09F4">
      <w:pPr>
        <w:pStyle w:val="ListParagraph"/>
        <w:ind w:left="3600"/>
      </w:pPr>
    </w:p>
    <w:p w:rsidR="001F09F4" w:rsidRDefault="001F09F4">
      <w:pPr>
        <w:rPr>
          <w:rFonts w:ascii="Arial" w:hAnsi="Arial"/>
          <w:b/>
          <w:sz w:val="26"/>
          <w:szCs w:val="26"/>
        </w:rPr>
      </w:pPr>
      <w:r>
        <w:br w:type="page"/>
      </w:r>
    </w:p>
    <w:p w:rsidR="000B50F9" w:rsidRDefault="000B50F9" w:rsidP="000B50F9">
      <w:pPr>
        <w:pStyle w:val="Heading3"/>
      </w:pPr>
      <w:r>
        <w:lastRenderedPageBreak/>
        <w:t xml:space="preserve">Glossary </w:t>
      </w:r>
    </w:p>
    <w:p w:rsidR="000B50F9" w:rsidRPr="000B50F9" w:rsidRDefault="000B50F9" w:rsidP="000B50F9"/>
    <w:p w:rsidR="00034A8D" w:rsidRPr="00F37DBA" w:rsidRDefault="00034A8D" w:rsidP="00366B21"/>
    <w:p w:rsidR="00034A8D" w:rsidRDefault="00034A8D" w:rsidP="00366B21">
      <w:r w:rsidRPr="00F50F9D">
        <w:rPr>
          <w:rStyle w:val="BookTitle"/>
        </w:rPr>
        <w:t>Branding</w:t>
      </w:r>
      <w:r w:rsidR="001F09F4">
        <w:t xml:space="preserve"> – the process by which a bottle is tagged and identified with a </w:t>
      </w:r>
      <w:r w:rsidR="00F50F9D">
        <w:t xml:space="preserve">specific </w:t>
      </w:r>
      <w:r w:rsidR="001F09F4">
        <w:t xml:space="preserve">RFID tag.  </w:t>
      </w:r>
    </w:p>
    <w:p w:rsidR="00F50F9D" w:rsidRDefault="00F50F9D" w:rsidP="00366B21">
      <w:proofErr w:type="spellStart"/>
      <w:r w:rsidRPr="00F50F9D">
        <w:rPr>
          <w:rStyle w:val="BookTitle"/>
        </w:rPr>
        <w:t>Unbranding</w:t>
      </w:r>
      <w:proofErr w:type="spellEnd"/>
      <w:r>
        <w:t xml:space="preserve"> – the process by which a bottle is disassociated with a specific </w:t>
      </w:r>
      <w:proofErr w:type="gramStart"/>
      <w:r>
        <w:t>RFID  tag</w:t>
      </w:r>
      <w:proofErr w:type="gramEnd"/>
      <w:r>
        <w:t xml:space="preserve">. </w:t>
      </w:r>
    </w:p>
    <w:p w:rsidR="00034A8D" w:rsidRDefault="001F09F4" w:rsidP="00AF40F9">
      <w:r w:rsidRPr="00AF40F9">
        <w:rPr>
          <w:rStyle w:val="BookTitle"/>
        </w:rPr>
        <w:t>Inventory</w:t>
      </w:r>
      <w:r>
        <w:t xml:space="preserve"> – the units that are sold and reported on via Beverage Monitor software</w:t>
      </w:r>
    </w:p>
    <w:p w:rsidR="00034A8D" w:rsidRDefault="00034A8D" w:rsidP="00366B21">
      <w:r w:rsidRPr="00F50F9D">
        <w:rPr>
          <w:rStyle w:val="BookTitle"/>
        </w:rPr>
        <w:t>RFID</w:t>
      </w:r>
      <w:r w:rsidR="001F09F4">
        <w:t xml:space="preserve"> – Radio Frequency ID is the technology used in the scanner to provide information electronically. </w:t>
      </w:r>
    </w:p>
    <w:p w:rsidR="00034A8D" w:rsidRDefault="00034A8D" w:rsidP="00366B21">
      <w:r w:rsidRPr="00F50F9D">
        <w:rPr>
          <w:rStyle w:val="BookTitle"/>
        </w:rPr>
        <w:t>Scanner</w:t>
      </w:r>
      <w:r w:rsidR="001F09F4">
        <w:t xml:space="preserve"> – </w:t>
      </w:r>
      <w:r w:rsidR="00716018">
        <w:t xml:space="preserve">barcode reader </w:t>
      </w:r>
      <w:r w:rsidR="001F09F4">
        <w:t xml:space="preserve">used to scan UPC codes </w:t>
      </w:r>
      <w:r w:rsidR="00716018">
        <w:t>and tags</w:t>
      </w:r>
    </w:p>
    <w:p w:rsidR="00034A8D" w:rsidRDefault="00034A8D" w:rsidP="00366B21">
      <w:r w:rsidRPr="00F50F9D">
        <w:rPr>
          <w:rStyle w:val="BookTitle"/>
        </w:rPr>
        <w:t>User</w:t>
      </w:r>
      <w:r w:rsidR="001F09F4">
        <w:t xml:space="preserve"> – the person using Beverage Monitor software</w:t>
      </w:r>
    </w:p>
    <w:p w:rsidR="00366B21" w:rsidRPr="00F37DBA" w:rsidRDefault="00366B21" w:rsidP="00366B21"/>
    <w:sectPr w:rsidR="00366B21" w:rsidRPr="00F37DBA" w:rsidSect="00242A77">
      <w:headerReference w:type="even" r:id="rId24"/>
      <w:headerReference w:type="default" r:id="rId25"/>
      <w:footerReference w:type="even" r:id="rId26"/>
      <w:footerReference w:type="default" r:id="rId27"/>
      <w:headerReference w:type="first" r:id="rId28"/>
      <w:footerReference w:type="first" r:id="rId29"/>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62C" w:rsidRDefault="00D1462C">
      <w:r>
        <w:separator/>
      </w:r>
    </w:p>
  </w:endnote>
  <w:endnote w:type="continuationSeparator" w:id="0">
    <w:p w:rsidR="00D1462C" w:rsidRDefault="00D14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697" w:rsidRDefault="00CD66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0F9" w:rsidRDefault="00AF40F9">
    <w:pPr>
      <w:pStyle w:val="Footer"/>
    </w:pPr>
    <w:r>
      <w:t xml:space="preserve">Beverage Monitor User Guide ver. </w:t>
    </w:r>
    <w:r>
      <w:t xml:space="preserve">1.0 11.2011  </w:t>
    </w:r>
    <w:r w:rsidR="00CD6697">
      <w:t xml:space="preserve">Beverage Metrics </w:t>
    </w:r>
    <w:r w:rsidR="00CD6697">
      <w:t>Inc.</w:t>
    </w:r>
    <w:bookmarkStart w:id="4" w:name="_GoBack"/>
    <w:bookmarkEnd w:id="4"/>
    <w:r>
      <w:t xml:space="preserve"> </w:t>
    </w:r>
  </w:p>
  <w:p w:rsidR="00AF40F9" w:rsidRDefault="00AF40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697" w:rsidRDefault="00CD66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62C" w:rsidRDefault="00D1462C">
      <w:r>
        <w:separator/>
      </w:r>
    </w:p>
  </w:footnote>
  <w:footnote w:type="continuationSeparator" w:id="0">
    <w:p w:rsidR="00D1462C" w:rsidRDefault="00D146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697" w:rsidRDefault="00CD66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2633342"/>
      <w:docPartObj>
        <w:docPartGallery w:val="Page Numbers (Top of Page)"/>
        <w:docPartUnique/>
      </w:docPartObj>
    </w:sdtPr>
    <w:sdtEndPr>
      <w:rPr>
        <w:noProof/>
      </w:rPr>
    </w:sdtEndPr>
    <w:sdtContent>
      <w:p w:rsidR="00AF40F9" w:rsidRDefault="00AF40F9">
        <w:pPr>
          <w:pStyle w:val="Header"/>
          <w:jc w:val="right"/>
        </w:pPr>
        <w:r>
          <w:fldChar w:fldCharType="begin"/>
        </w:r>
        <w:r>
          <w:instrText xml:space="preserve"> PAGE   \* MERGEFORMAT </w:instrText>
        </w:r>
        <w:r>
          <w:fldChar w:fldCharType="separate"/>
        </w:r>
        <w:r w:rsidR="00EF47FD">
          <w:rPr>
            <w:noProof/>
          </w:rPr>
          <w:t>3</w:t>
        </w:r>
        <w:r>
          <w:rPr>
            <w:noProof/>
          </w:rPr>
          <w:fldChar w:fldCharType="end"/>
        </w:r>
      </w:p>
    </w:sdtContent>
  </w:sdt>
  <w:p w:rsidR="00AF40F9" w:rsidRDefault="00AF40F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697" w:rsidRDefault="00CD66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77A69"/>
    <w:multiLevelType w:val="hybridMultilevel"/>
    <w:tmpl w:val="DE9CB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903BFD"/>
    <w:multiLevelType w:val="hybridMultilevel"/>
    <w:tmpl w:val="5686D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4D107F"/>
    <w:multiLevelType w:val="hybridMultilevel"/>
    <w:tmpl w:val="71FC6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AB0F84"/>
    <w:multiLevelType w:val="hybridMultilevel"/>
    <w:tmpl w:val="C86ED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317DA2"/>
    <w:multiLevelType w:val="hybridMultilevel"/>
    <w:tmpl w:val="9A423C4A"/>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C6D6B54"/>
    <w:multiLevelType w:val="hybridMultilevel"/>
    <w:tmpl w:val="7F185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0C2504"/>
    <w:multiLevelType w:val="hybridMultilevel"/>
    <w:tmpl w:val="7A8CDB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4C26C9"/>
    <w:multiLevelType w:val="hybridMultilevel"/>
    <w:tmpl w:val="2CF644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321620"/>
    <w:multiLevelType w:val="hybridMultilevel"/>
    <w:tmpl w:val="EB966C7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0E5F9D"/>
    <w:multiLevelType w:val="hybridMultilevel"/>
    <w:tmpl w:val="AFF6F41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3F6C5D"/>
    <w:multiLevelType w:val="hybridMultilevel"/>
    <w:tmpl w:val="028E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B35D95"/>
    <w:multiLevelType w:val="hybridMultilevel"/>
    <w:tmpl w:val="EFF06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9B29E0"/>
    <w:multiLevelType w:val="hybridMultilevel"/>
    <w:tmpl w:val="80E41A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CF07A2"/>
    <w:multiLevelType w:val="hybridMultilevel"/>
    <w:tmpl w:val="0994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343D0"/>
    <w:multiLevelType w:val="hybridMultilevel"/>
    <w:tmpl w:val="8C1ED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284E97"/>
    <w:multiLevelType w:val="hybridMultilevel"/>
    <w:tmpl w:val="6E40F6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CA42C9"/>
    <w:multiLevelType w:val="hybridMultilevel"/>
    <w:tmpl w:val="B5B0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6"/>
  </w:num>
  <w:num w:numId="4">
    <w:abstractNumId w:val="15"/>
  </w:num>
  <w:num w:numId="5">
    <w:abstractNumId w:val="11"/>
  </w:num>
  <w:num w:numId="6">
    <w:abstractNumId w:val="14"/>
  </w:num>
  <w:num w:numId="7">
    <w:abstractNumId w:val="12"/>
  </w:num>
  <w:num w:numId="8">
    <w:abstractNumId w:val="0"/>
  </w:num>
  <w:num w:numId="9">
    <w:abstractNumId w:val="5"/>
  </w:num>
  <w:num w:numId="10">
    <w:abstractNumId w:val="1"/>
  </w:num>
  <w:num w:numId="11">
    <w:abstractNumId w:val="3"/>
  </w:num>
  <w:num w:numId="12">
    <w:abstractNumId w:val="4"/>
  </w:num>
  <w:num w:numId="13">
    <w:abstractNumId w:val="2"/>
  </w:num>
  <w:num w:numId="14">
    <w:abstractNumId w:val="7"/>
  </w:num>
  <w:num w:numId="15">
    <w:abstractNumId w:val="10"/>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5F"/>
    <w:rsid w:val="00007B13"/>
    <w:rsid w:val="00034A8D"/>
    <w:rsid w:val="000A1811"/>
    <w:rsid w:val="000B50F9"/>
    <w:rsid w:val="00145D62"/>
    <w:rsid w:val="00174456"/>
    <w:rsid w:val="001B6AE5"/>
    <w:rsid w:val="001C1A99"/>
    <w:rsid w:val="001E304B"/>
    <w:rsid w:val="001F09F4"/>
    <w:rsid w:val="00205E29"/>
    <w:rsid w:val="00226693"/>
    <w:rsid w:val="00230D96"/>
    <w:rsid w:val="00242A77"/>
    <w:rsid w:val="00250435"/>
    <w:rsid w:val="0027763A"/>
    <w:rsid w:val="00294A5A"/>
    <w:rsid w:val="002D31EC"/>
    <w:rsid w:val="002F3ED2"/>
    <w:rsid w:val="002F79BF"/>
    <w:rsid w:val="0031186E"/>
    <w:rsid w:val="003125E3"/>
    <w:rsid w:val="0036037B"/>
    <w:rsid w:val="00366B21"/>
    <w:rsid w:val="00372A32"/>
    <w:rsid w:val="00384DF6"/>
    <w:rsid w:val="003D6A1C"/>
    <w:rsid w:val="004448D8"/>
    <w:rsid w:val="004C4FCC"/>
    <w:rsid w:val="004D5FD6"/>
    <w:rsid w:val="004E1C47"/>
    <w:rsid w:val="00547210"/>
    <w:rsid w:val="005761C5"/>
    <w:rsid w:val="005C4367"/>
    <w:rsid w:val="005D2480"/>
    <w:rsid w:val="005D5159"/>
    <w:rsid w:val="005E26C4"/>
    <w:rsid w:val="005E3875"/>
    <w:rsid w:val="00657777"/>
    <w:rsid w:val="00686F2F"/>
    <w:rsid w:val="006A7083"/>
    <w:rsid w:val="006B4520"/>
    <w:rsid w:val="006B7AFE"/>
    <w:rsid w:val="006D089B"/>
    <w:rsid w:val="006F06B6"/>
    <w:rsid w:val="00707764"/>
    <w:rsid w:val="00716018"/>
    <w:rsid w:val="00720018"/>
    <w:rsid w:val="00782851"/>
    <w:rsid w:val="007C4284"/>
    <w:rsid w:val="008162D6"/>
    <w:rsid w:val="008564B8"/>
    <w:rsid w:val="0088375F"/>
    <w:rsid w:val="00883A12"/>
    <w:rsid w:val="008E462B"/>
    <w:rsid w:val="008E5AA9"/>
    <w:rsid w:val="00911922"/>
    <w:rsid w:val="00924AC2"/>
    <w:rsid w:val="00986BE3"/>
    <w:rsid w:val="009C4155"/>
    <w:rsid w:val="009E1A7B"/>
    <w:rsid w:val="00AB52B0"/>
    <w:rsid w:val="00AF40F9"/>
    <w:rsid w:val="00B13381"/>
    <w:rsid w:val="00B26162"/>
    <w:rsid w:val="00C22FC7"/>
    <w:rsid w:val="00C45BBF"/>
    <w:rsid w:val="00CC7DDD"/>
    <w:rsid w:val="00CD6697"/>
    <w:rsid w:val="00D1462C"/>
    <w:rsid w:val="00D34467"/>
    <w:rsid w:val="00D645F7"/>
    <w:rsid w:val="00D6549C"/>
    <w:rsid w:val="00D65A18"/>
    <w:rsid w:val="00D84BB2"/>
    <w:rsid w:val="00DB444B"/>
    <w:rsid w:val="00EB38A8"/>
    <w:rsid w:val="00ED008E"/>
    <w:rsid w:val="00EE3033"/>
    <w:rsid w:val="00EF47FD"/>
    <w:rsid w:val="00F260C8"/>
    <w:rsid w:val="00F47016"/>
    <w:rsid w:val="00F50F9D"/>
    <w:rsid w:val="00F72992"/>
    <w:rsid w:val="00FC7EF6"/>
    <w:rsid w:val="00FD048B"/>
    <w:rsid w:val="00FD1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rsid w:val="00F37DBA"/>
    <w:pPr>
      <w:keepNext/>
      <w:spacing w:before="240" w:after="60"/>
      <w:outlineLvl w:val="0"/>
    </w:pPr>
    <w:rPr>
      <w:rFonts w:ascii="Arial" w:hAnsi="Arial"/>
      <w:b/>
      <w:kern w:val="32"/>
      <w:sz w:val="32"/>
      <w:szCs w:val="32"/>
    </w:rPr>
  </w:style>
  <w:style w:type="paragraph" w:styleId="Heading3">
    <w:name w:val="heading 3"/>
    <w:basedOn w:val="Normal"/>
    <w:next w:val="Normal"/>
    <w:qFormat/>
    <w:rsid w:val="00F37DBA"/>
    <w:pPr>
      <w:keepNext/>
      <w:spacing w:before="240" w:after="60"/>
      <w:outlineLvl w:val="2"/>
    </w:pPr>
    <w:rPr>
      <w:rFonts w:ascii="Arial" w:hAnsi="Arial"/>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7DBA"/>
    <w:pPr>
      <w:tabs>
        <w:tab w:val="center" w:pos="4320"/>
        <w:tab w:val="right" w:pos="8640"/>
      </w:tabs>
    </w:pPr>
  </w:style>
  <w:style w:type="paragraph" w:styleId="Footer">
    <w:name w:val="footer"/>
    <w:basedOn w:val="Normal"/>
    <w:link w:val="FooterChar"/>
    <w:uiPriority w:val="99"/>
    <w:rsid w:val="00F37DBA"/>
    <w:pPr>
      <w:tabs>
        <w:tab w:val="center" w:pos="4320"/>
        <w:tab w:val="right" w:pos="8640"/>
      </w:tabs>
    </w:pPr>
  </w:style>
  <w:style w:type="paragraph" w:styleId="BalloonText">
    <w:name w:val="Balloon Text"/>
    <w:basedOn w:val="Normal"/>
    <w:link w:val="BalloonTextChar"/>
    <w:uiPriority w:val="99"/>
    <w:semiHidden/>
    <w:unhideWhenUsed/>
    <w:rsid w:val="005E3875"/>
    <w:rPr>
      <w:rFonts w:ascii="Tahoma" w:hAnsi="Tahoma" w:cs="Tahoma"/>
      <w:sz w:val="16"/>
      <w:szCs w:val="16"/>
    </w:rPr>
  </w:style>
  <w:style w:type="character" w:customStyle="1" w:styleId="BalloonTextChar">
    <w:name w:val="Balloon Text Char"/>
    <w:basedOn w:val="DefaultParagraphFont"/>
    <w:link w:val="BalloonText"/>
    <w:uiPriority w:val="99"/>
    <w:semiHidden/>
    <w:rsid w:val="005E3875"/>
    <w:rPr>
      <w:rFonts w:ascii="Tahoma" w:hAnsi="Tahoma" w:cs="Tahoma"/>
      <w:sz w:val="16"/>
      <w:szCs w:val="16"/>
    </w:rPr>
  </w:style>
  <w:style w:type="character" w:styleId="Hyperlink">
    <w:name w:val="Hyperlink"/>
    <w:basedOn w:val="DefaultParagraphFont"/>
    <w:uiPriority w:val="99"/>
    <w:unhideWhenUsed/>
    <w:rsid w:val="00707764"/>
    <w:rPr>
      <w:color w:val="0000FF" w:themeColor="hyperlink"/>
      <w:u w:val="single"/>
    </w:rPr>
  </w:style>
  <w:style w:type="character" w:styleId="FollowedHyperlink">
    <w:name w:val="FollowedHyperlink"/>
    <w:basedOn w:val="DefaultParagraphFont"/>
    <w:uiPriority w:val="99"/>
    <w:semiHidden/>
    <w:unhideWhenUsed/>
    <w:rsid w:val="00707764"/>
    <w:rPr>
      <w:color w:val="800080" w:themeColor="followedHyperlink"/>
      <w:u w:val="single"/>
    </w:rPr>
  </w:style>
  <w:style w:type="paragraph" w:styleId="ListParagraph">
    <w:name w:val="List Paragraph"/>
    <w:basedOn w:val="Normal"/>
    <w:uiPriority w:val="34"/>
    <w:qFormat/>
    <w:rsid w:val="00FD048B"/>
    <w:pPr>
      <w:ind w:left="720"/>
      <w:contextualSpacing/>
    </w:pPr>
  </w:style>
  <w:style w:type="character" w:customStyle="1" w:styleId="FooterChar">
    <w:name w:val="Footer Char"/>
    <w:basedOn w:val="DefaultParagraphFont"/>
    <w:link w:val="Footer"/>
    <w:uiPriority w:val="99"/>
    <w:rsid w:val="009E1A7B"/>
    <w:rPr>
      <w:sz w:val="24"/>
      <w:szCs w:val="24"/>
    </w:rPr>
  </w:style>
  <w:style w:type="character" w:customStyle="1" w:styleId="HeaderChar">
    <w:name w:val="Header Char"/>
    <w:basedOn w:val="DefaultParagraphFont"/>
    <w:link w:val="Header"/>
    <w:uiPriority w:val="99"/>
    <w:rsid w:val="009E1A7B"/>
    <w:rPr>
      <w:sz w:val="24"/>
      <w:szCs w:val="24"/>
    </w:rPr>
  </w:style>
  <w:style w:type="character" w:styleId="SubtleEmphasis">
    <w:name w:val="Subtle Emphasis"/>
    <w:basedOn w:val="DefaultParagraphFont"/>
    <w:uiPriority w:val="19"/>
    <w:qFormat/>
    <w:rsid w:val="009E1A7B"/>
    <w:rPr>
      <w:i/>
      <w:iCs/>
      <w:color w:val="808080" w:themeColor="text1" w:themeTint="7F"/>
    </w:rPr>
  </w:style>
  <w:style w:type="character" w:styleId="Emphasis">
    <w:name w:val="Emphasis"/>
    <w:basedOn w:val="DefaultParagraphFont"/>
    <w:uiPriority w:val="20"/>
    <w:qFormat/>
    <w:rsid w:val="007C4284"/>
    <w:rPr>
      <w:i/>
      <w:iCs/>
    </w:rPr>
  </w:style>
  <w:style w:type="character" w:styleId="BookTitle">
    <w:name w:val="Book Title"/>
    <w:basedOn w:val="DefaultParagraphFont"/>
    <w:uiPriority w:val="33"/>
    <w:qFormat/>
    <w:rsid w:val="00F50F9D"/>
    <w:rPr>
      <w:b/>
      <w:bCs/>
      <w:smallCaps/>
      <w:spacing w:val="5"/>
    </w:rPr>
  </w:style>
  <w:style w:type="paragraph" w:styleId="NoSpacing">
    <w:name w:val="No Spacing"/>
    <w:link w:val="NoSpacingChar"/>
    <w:uiPriority w:val="1"/>
    <w:qFormat/>
    <w:rsid w:val="00242A7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42A77"/>
    <w:rPr>
      <w:rFonts w:asciiTheme="minorHAnsi" w:eastAsiaTheme="minorEastAsia" w:hAnsiTheme="minorHAnsi" w:cstheme="minorBidi"/>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rsid w:val="00F37DBA"/>
    <w:pPr>
      <w:keepNext/>
      <w:spacing w:before="240" w:after="60"/>
      <w:outlineLvl w:val="0"/>
    </w:pPr>
    <w:rPr>
      <w:rFonts w:ascii="Arial" w:hAnsi="Arial"/>
      <w:b/>
      <w:kern w:val="32"/>
      <w:sz w:val="32"/>
      <w:szCs w:val="32"/>
    </w:rPr>
  </w:style>
  <w:style w:type="paragraph" w:styleId="Heading3">
    <w:name w:val="heading 3"/>
    <w:basedOn w:val="Normal"/>
    <w:next w:val="Normal"/>
    <w:qFormat/>
    <w:rsid w:val="00F37DBA"/>
    <w:pPr>
      <w:keepNext/>
      <w:spacing w:before="240" w:after="60"/>
      <w:outlineLvl w:val="2"/>
    </w:pPr>
    <w:rPr>
      <w:rFonts w:ascii="Arial" w:hAnsi="Arial"/>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7DBA"/>
    <w:pPr>
      <w:tabs>
        <w:tab w:val="center" w:pos="4320"/>
        <w:tab w:val="right" w:pos="8640"/>
      </w:tabs>
    </w:pPr>
  </w:style>
  <w:style w:type="paragraph" w:styleId="Footer">
    <w:name w:val="footer"/>
    <w:basedOn w:val="Normal"/>
    <w:link w:val="FooterChar"/>
    <w:uiPriority w:val="99"/>
    <w:rsid w:val="00F37DBA"/>
    <w:pPr>
      <w:tabs>
        <w:tab w:val="center" w:pos="4320"/>
        <w:tab w:val="right" w:pos="8640"/>
      </w:tabs>
    </w:pPr>
  </w:style>
  <w:style w:type="paragraph" w:styleId="BalloonText">
    <w:name w:val="Balloon Text"/>
    <w:basedOn w:val="Normal"/>
    <w:link w:val="BalloonTextChar"/>
    <w:uiPriority w:val="99"/>
    <w:semiHidden/>
    <w:unhideWhenUsed/>
    <w:rsid w:val="005E3875"/>
    <w:rPr>
      <w:rFonts w:ascii="Tahoma" w:hAnsi="Tahoma" w:cs="Tahoma"/>
      <w:sz w:val="16"/>
      <w:szCs w:val="16"/>
    </w:rPr>
  </w:style>
  <w:style w:type="character" w:customStyle="1" w:styleId="BalloonTextChar">
    <w:name w:val="Balloon Text Char"/>
    <w:basedOn w:val="DefaultParagraphFont"/>
    <w:link w:val="BalloonText"/>
    <w:uiPriority w:val="99"/>
    <w:semiHidden/>
    <w:rsid w:val="005E3875"/>
    <w:rPr>
      <w:rFonts w:ascii="Tahoma" w:hAnsi="Tahoma" w:cs="Tahoma"/>
      <w:sz w:val="16"/>
      <w:szCs w:val="16"/>
    </w:rPr>
  </w:style>
  <w:style w:type="character" w:styleId="Hyperlink">
    <w:name w:val="Hyperlink"/>
    <w:basedOn w:val="DefaultParagraphFont"/>
    <w:uiPriority w:val="99"/>
    <w:unhideWhenUsed/>
    <w:rsid w:val="00707764"/>
    <w:rPr>
      <w:color w:val="0000FF" w:themeColor="hyperlink"/>
      <w:u w:val="single"/>
    </w:rPr>
  </w:style>
  <w:style w:type="character" w:styleId="FollowedHyperlink">
    <w:name w:val="FollowedHyperlink"/>
    <w:basedOn w:val="DefaultParagraphFont"/>
    <w:uiPriority w:val="99"/>
    <w:semiHidden/>
    <w:unhideWhenUsed/>
    <w:rsid w:val="00707764"/>
    <w:rPr>
      <w:color w:val="800080" w:themeColor="followedHyperlink"/>
      <w:u w:val="single"/>
    </w:rPr>
  </w:style>
  <w:style w:type="paragraph" w:styleId="ListParagraph">
    <w:name w:val="List Paragraph"/>
    <w:basedOn w:val="Normal"/>
    <w:uiPriority w:val="34"/>
    <w:qFormat/>
    <w:rsid w:val="00FD048B"/>
    <w:pPr>
      <w:ind w:left="720"/>
      <w:contextualSpacing/>
    </w:pPr>
  </w:style>
  <w:style w:type="character" w:customStyle="1" w:styleId="FooterChar">
    <w:name w:val="Footer Char"/>
    <w:basedOn w:val="DefaultParagraphFont"/>
    <w:link w:val="Footer"/>
    <w:uiPriority w:val="99"/>
    <w:rsid w:val="009E1A7B"/>
    <w:rPr>
      <w:sz w:val="24"/>
      <w:szCs w:val="24"/>
    </w:rPr>
  </w:style>
  <w:style w:type="character" w:customStyle="1" w:styleId="HeaderChar">
    <w:name w:val="Header Char"/>
    <w:basedOn w:val="DefaultParagraphFont"/>
    <w:link w:val="Header"/>
    <w:uiPriority w:val="99"/>
    <w:rsid w:val="009E1A7B"/>
    <w:rPr>
      <w:sz w:val="24"/>
      <w:szCs w:val="24"/>
    </w:rPr>
  </w:style>
  <w:style w:type="character" w:styleId="SubtleEmphasis">
    <w:name w:val="Subtle Emphasis"/>
    <w:basedOn w:val="DefaultParagraphFont"/>
    <w:uiPriority w:val="19"/>
    <w:qFormat/>
    <w:rsid w:val="009E1A7B"/>
    <w:rPr>
      <w:i/>
      <w:iCs/>
      <w:color w:val="808080" w:themeColor="text1" w:themeTint="7F"/>
    </w:rPr>
  </w:style>
  <w:style w:type="character" w:styleId="Emphasis">
    <w:name w:val="Emphasis"/>
    <w:basedOn w:val="DefaultParagraphFont"/>
    <w:uiPriority w:val="20"/>
    <w:qFormat/>
    <w:rsid w:val="007C4284"/>
    <w:rPr>
      <w:i/>
      <w:iCs/>
    </w:rPr>
  </w:style>
  <w:style w:type="character" w:styleId="BookTitle">
    <w:name w:val="Book Title"/>
    <w:basedOn w:val="DefaultParagraphFont"/>
    <w:uiPriority w:val="33"/>
    <w:qFormat/>
    <w:rsid w:val="00F50F9D"/>
    <w:rPr>
      <w:b/>
      <w:bCs/>
      <w:smallCaps/>
      <w:spacing w:val="5"/>
    </w:rPr>
  </w:style>
  <w:style w:type="paragraph" w:styleId="NoSpacing">
    <w:name w:val="No Spacing"/>
    <w:link w:val="NoSpacingChar"/>
    <w:uiPriority w:val="1"/>
    <w:qFormat/>
    <w:rsid w:val="00242A7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42A77"/>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EF9DD-7BA6-4AD9-84F7-28F651FE5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897</Words>
  <Characters>5114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Beverage Monitor</vt:lpstr>
    </vt:vector>
  </TitlesOfParts>
  <Company/>
  <LinksUpToDate>false</LinksUpToDate>
  <CharactersWithSpaces>6000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Beverage Monitor</dc:title>
  <dc:subject>Users Guide – Beverage Metrics</dc:subject>
  <dc:creator>Bret O. Cline</dc:creator>
  <cp:lastModifiedBy>Bret O. Cline</cp:lastModifiedBy>
  <cp:revision>6</cp:revision>
  <cp:lastPrinted>2012-02-23T16:36:00Z</cp:lastPrinted>
  <dcterms:created xsi:type="dcterms:W3CDTF">2011-12-12T15:59:00Z</dcterms:created>
  <dcterms:modified xsi:type="dcterms:W3CDTF">2012-02-23T18:32:00Z</dcterms:modified>
</cp:coreProperties>
</file>