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50" w:rsidRDefault="009B7B82" w:rsidP="009B7B82">
      <w:pPr>
        <w:jc w:val="center"/>
      </w:pPr>
      <w:r>
        <w:t>Instructions to Renew SAS</w:t>
      </w:r>
    </w:p>
    <w:p w:rsidR="009B7B82" w:rsidRDefault="009B7B82" w:rsidP="009B7B82">
      <w:pPr>
        <w:jc w:val="center"/>
      </w:pPr>
    </w:p>
    <w:p w:rsidR="009B7B82" w:rsidRDefault="009B7B82" w:rsidP="009B7B82">
      <w:pPr>
        <w:pStyle w:val="ListParagraph"/>
        <w:numPr>
          <w:ilvl w:val="0"/>
          <w:numId w:val="1"/>
        </w:numPr>
      </w:pPr>
      <w:r>
        <w:t>Take a deep breath.  It will all be over soon.</w:t>
      </w:r>
      <w:bookmarkStart w:id="0" w:name="_GoBack"/>
      <w:bookmarkEnd w:id="0"/>
    </w:p>
    <w:p w:rsidR="009B7B82" w:rsidRDefault="009B7B82" w:rsidP="009B7B82">
      <w:pPr>
        <w:pStyle w:val="ListParagraph"/>
        <w:numPr>
          <w:ilvl w:val="0"/>
          <w:numId w:val="1"/>
        </w:numPr>
      </w:pPr>
      <w:r>
        <w:t>Type “Renew” into your Windows search bar.  The “Renew SAS Software” option should populate at the top of the search results.  Click on it.</w:t>
      </w:r>
    </w:p>
    <w:p w:rsidR="009B7B82" w:rsidRDefault="009B7B82" w:rsidP="009B7B82">
      <w:pPr>
        <w:pStyle w:val="ListParagraph"/>
        <w:numPr>
          <w:ilvl w:val="0"/>
          <w:numId w:val="1"/>
        </w:numPr>
      </w:pPr>
      <w:r>
        <w:t>You should now see a window asking you for the appropriate SAS installation data file:</w:t>
      </w:r>
    </w:p>
    <w:p w:rsidR="009B7B82" w:rsidRDefault="009B7B82" w:rsidP="009B7B82">
      <w:pPr>
        <w:pStyle w:val="ListParagraph"/>
      </w:pPr>
    </w:p>
    <w:p w:rsidR="009B7B82" w:rsidRDefault="009B7B82" w:rsidP="009B7B82">
      <w:pPr>
        <w:pStyle w:val="ListParagraph"/>
      </w:pPr>
      <w:r>
        <w:rPr>
          <w:noProof/>
        </w:rPr>
        <w:drawing>
          <wp:inline distT="0" distB="0" distL="0" distR="0" wp14:anchorId="1FC3FFCC" wp14:editId="64753C58">
            <wp:extent cx="3855493" cy="19425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127" cy="1951460"/>
                    </a:xfrm>
                    <a:prstGeom prst="rect">
                      <a:avLst/>
                    </a:prstGeom>
                  </pic:spPr>
                </pic:pic>
              </a:graphicData>
            </a:graphic>
          </wp:inline>
        </w:drawing>
      </w:r>
    </w:p>
    <w:p w:rsidR="009B7B82" w:rsidRDefault="009B7B82" w:rsidP="009B7B82">
      <w:pPr>
        <w:pStyle w:val="ListParagraph"/>
      </w:pPr>
    </w:p>
    <w:p w:rsidR="009B7B82" w:rsidRDefault="009B7B82" w:rsidP="009B7B82">
      <w:pPr>
        <w:pStyle w:val="ListParagraph"/>
      </w:pPr>
    </w:p>
    <w:p w:rsidR="009B7B82" w:rsidRDefault="009B7B82" w:rsidP="009B7B82">
      <w:pPr>
        <w:pStyle w:val="ListParagraph"/>
        <w:numPr>
          <w:ilvl w:val="0"/>
          <w:numId w:val="1"/>
        </w:numPr>
      </w:pPr>
      <w:r>
        <w:t>Click the “Browse” option.</w:t>
      </w:r>
    </w:p>
    <w:p w:rsidR="009B7B82" w:rsidRDefault="009B7B82" w:rsidP="009B7B82">
      <w:pPr>
        <w:pStyle w:val="ListParagraph"/>
        <w:numPr>
          <w:ilvl w:val="0"/>
          <w:numId w:val="1"/>
        </w:numPr>
      </w:pPr>
      <w:r>
        <w:t xml:space="preserve">Navigate to </w:t>
      </w:r>
      <w:r w:rsidRPr="009B7B82">
        <w:t>\\cs1\Standards\Desktop Software\SAS\SAS 9.4 License Files 2019</w:t>
      </w:r>
      <w:r>
        <w:rPr>
          <w:rStyle w:val="FootnoteReference"/>
        </w:rPr>
        <w:footnoteReference w:id="1"/>
      </w:r>
      <w:r>
        <w:t xml:space="preserve"> folder.  </w:t>
      </w:r>
    </w:p>
    <w:p w:rsidR="009B7B82" w:rsidRDefault="009B7B82" w:rsidP="009B7B82">
      <w:pPr>
        <w:pStyle w:val="ListParagraph"/>
        <w:numPr>
          <w:ilvl w:val="0"/>
          <w:numId w:val="1"/>
        </w:numPr>
      </w:pPr>
      <w:r>
        <w:t xml:space="preserve">Select the appropriate text file.  Carlos indicated that he just </w:t>
      </w:r>
      <w:r w:rsidR="004F49AC">
        <w:t>uses the 32-bit version on our PCs.</w:t>
      </w:r>
      <w:r>
        <w:t xml:space="preserve"> </w:t>
      </w:r>
      <w:r w:rsidR="004F49AC">
        <w:t xml:space="preserve"> H</w:t>
      </w:r>
      <w:r>
        <w:t>ence</w:t>
      </w:r>
      <w:r w:rsidR="004F49AC">
        <w:t>,</w:t>
      </w:r>
      <w:r>
        <w:t xml:space="preserve"> he selects the file sans “X64” in the title.  As an example, here is the title of the file that </w:t>
      </w:r>
      <w:proofErr w:type="gramStart"/>
      <w:r>
        <w:t>was used</w:t>
      </w:r>
      <w:proofErr w:type="gramEnd"/>
      <w:r>
        <w:t xml:space="preserve"> for 2019’s renewal: “</w:t>
      </w:r>
      <w:r w:rsidRPr="009B7B82">
        <w:t>SAS94_9C4SSK_70162560_Win_Wrkstn.txt</w:t>
      </w:r>
      <w:r>
        <w:t>”.</w:t>
      </w:r>
    </w:p>
    <w:p w:rsidR="009B7B82" w:rsidRDefault="009B7B82" w:rsidP="009B7B82">
      <w:pPr>
        <w:pStyle w:val="ListParagraph"/>
        <w:numPr>
          <w:ilvl w:val="0"/>
          <w:numId w:val="1"/>
        </w:numPr>
      </w:pPr>
      <w:r>
        <w:t>You will then click “Next”.</w:t>
      </w:r>
    </w:p>
    <w:p w:rsidR="009B7B82" w:rsidRDefault="009B7B82" w:rsidP="009B7B82">
      <w:pPr>
        <w:pStyle w:val="ListParagraph"/>
        <w:numPr>
          <w:ilvl w:val="0"/>
          <w:numId w:val="1"/>
        </w:numPr>
      </w:pPr>
      <w:r>
        <w:t xml:space="preserve">The application will then show you a window </w:t>
      </w:r>
      <w:r w:rsidR="004F49AC">
        <w:t>displaying a list of modules and their new expiration date</w:t>
      </w:r>
      <w:r>
        <w:t>:</w:t>
      </w:r>
    </w:p>
    <w:p w:rsidR="009B7B82" w:rsidRDefault="009B7B82" w:rsidP="009B7B82">
      <w:pPr>
        <w:pStyle w:val="ListParagraph"/>
      </w:pPr>
    </w:p>
    <w:p w:rsidR="009B7B82" w:rsidRDefault="009B7B82" w:rsidP="009B7B82">
      <w:pPr>
        <w:pStyle w:val="ListParagraph"/>
      </w:pPr>
      <w:r>
        <w:rPr>
          <w:noProof/>
        </w:rPr>
        <w:drawing>
          <wp:inline distT="0" distB="0" distL="0" distR="0" wp14:anchorId="30ED8DCB" wp14:editId="5BB4322F">
            <wp:extent cx="3016013" cy="1856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114" cy="1867762"/>
                    </a:xfrm>
                    <a:prstGeom prst="rect">
                      <a:avLst/>
                    </a:prstGeom>
                  </pic:spPr>
                </pic:pic>
              </a:graphicData>
            </a:graphic>
          </wp:inline>
        </w:drawing>
      </w:r>
    </w:p>
    <w:p w:rsidR="009B7B82" w:rsidRDefault="009B7B82" w:rsidP="009B7B82">
      <w:pPr>
        <w:pStyle w:val="ListParagraph"/>
      </w:pPr>
    </w:p>
    <w:p w:rsidR="009B7B82" w:rsidRDefault="009B7B82" w:rsidP="009B7B82">
      <w:pPr>
        <w:pStyle w:val="ListParagraph"/>
      </w:pPr>
    </w:p>
    <w:p w:rsidR="009B7B82" w:rsidRDefault="008A458B" w:rsidP="009B7B82">
      <w:pPr>
        <w:pStyle w:val="ListParagraph"/>
        <w:numPr>
          <w:ilvl w:val="0"/>
          <w:numId w:val="1"/>
        </w:numPr>
      </w:pPr>
      <w:r>
        <w:t>Click “OK” if the date looks right (if it is scheduled to expire sometime next year).</w:t>
      </w:r>
    </w:p>
    <w:p w:rsidR="008A458B" w:rsidRDefault="008A458B" w:rsidP="009B7B82">
      <w:pPr>
        <w:pStyle w:val="ListParagraph"/>
        <w:numPr>
          <w:ilvl w:val="0"/>
          <w:numId w:val="1"/>
        </w:numPr>
      </w:pPr>
      <w:r>
        <w:lastRenderedPageBreak/>
        <w:t xml:space="preserve">Now the application will ask you to verify </w:t>
      </w:r>
      <w:r w:rsidR="004F49AC">
        <w:t xml:space="preserve">that </w:t>
      </w:r>
      <w:r w:rsidR="0007605D">
        <w:t>you want to renew</w:t>
      </w:r>
      <w:r w:rsidR="0007605D">
        <w:rPr>
          <w:rStyle w:val="FootnoteReference"/>
        </w:rPr>
        <w:footnoteReference w:id="2"/>
      </w:r>
      <w:r w:rsidR="0007605D">
        <w:t>:</w:t>
      </w:r>
    </w:p>
    <w:p w:rsidR="008A458B" w:rsidRDefault="008A458B" w:rsidP="008A458B">
      <w:pPr>
        <w:ind w:left="360"/>
      </w:pPr>
      <w:r>
        <w:rPr>
          <w:noProof/>
        </w:rPr>
        <w:drawing>
          <wp:inline distT="0" distB="0" distL="0" distR="0" wp14:anchorId="300D78DE" wp14:editId="4350A7E0">
            <wp:extent cx="3253987" cy="163464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247" cy="1653360"/>
                    </a:xfrm>
                    <a:prstGeom prst="rect">
                      <a:avLst/>
                    </a:prstGeom>
                  </pic:spPr>
                </pic:pic>
              </a:graphicData>
            </a:graphic>
          </wp:inline>
        </w:drawing>
      </w:r>
    </w:p>
    <w:p w:rsidR="008A458B" w:rsidRDefault="008A458B" w:rsidP="008A458B">
      <w:pPr>
        <w:ind w:left="360"/>
      </w:pPr>
    </w:p>
    <w:p w:rsidR="008A458B" w:rsidRDefault="008A458B" w:rsidP="009B7B82">
      <w:pPr>
        <w:pStyle w:val="ListParagraph"/>
        <w:numPr>
          <w:ilvl w:val="0"/>
          <w:numId w:val="1"/>
        </w:numPr>
      </w:pPr>
      <w:r>
        <w:t>Click the “Renew” button.</w:t>
      </w:r>
    </w:p>
    <w:p w:rsidR="008A458B" w:rsidRDefault="008A458B" w:rsidP="009B7B82">
      <w:pPr>
        <w:pStyle w:val="ListParagraph"/>
        <w:numPr>
          <w:ilvl w:val="0"/>
          <w:numId w:val="1"/>
        </w:numPr>
      </w:pPr>
      <w:r>
        <w:t xml:space="preserve">Now release the breath you have been holding since </w:t>
      </w:r>
      <w:r>
        <w:rPr>
          <w:b/>
        </w:rPr>
        <w:t>Step #1</w:t>
      </w:r>
      <w:r>
        <w:t xml:space="preserve">.  You were successfully able to renew your SAS license in one single breath, or your coworkers are </w:t>
      </w:r>
      <w:r w:rsidR="0007605D">
        <w:t xml:space="preserve">currently </w:t>
      </w:r>
      <w:r>
        <w:t>trying to resuscitate you after you fainted in one of the middle steps.  Either way, you no longer have to hold your breath for IT to renew your SAS license anymore.</w:t>
      </w:r>
    </w:p>
    <w:sectPr w:rsidR="008A45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B82" w:rsidRDefault="009B7B82" w:rsidP="009B7B82">
      <w:pPr>
        <w:spacing w:after="0" w:line="240" w:lineRule="auto"/>
      </w:pPr>
      <w:r>
        <w:separator/>
      </w:r>
    </w:p>
  </w:endnote>
  <w:endnote w:type="continuationSeparator" w:id="0">
    <w:p w:rsidR="009B7B82" w:rsidRDefault="009B7B82" w:rsidP="009B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B82" w:rsidRDefault="009B7B82" w:rsidP="009B7B82">
      <w:pPr>
        <w:spacing w:after="0" w:line="240" w:lineRule="auto"/>
      </w:pPr>
      <w:r>
        <w:separator/>
      </w:r>
    </w:p>
  </w:footnote>
  <w:footnote w:type="continuationSeparator" w:id="0">
    <w:p w:rsidR="009B7B82" w:rsidRDefault="009B7B82" w:rsidP="009B7B82">
      <w:pPr>
        <w:spacing w:after="0" w:line="240" w:lineRule="auto"/>
      </w:pPr>
      <w:r>
        <w:continuationSeparator/>
      </w:r>
    </w:p>
  </w:footnote>
  <w:footnote w:id="1">
    <w:p w:rsidR="009B7B82" w:rsidRDefault="009B7B82">
      <w:pPr>
        <w:pStyle w:val="FootnoteText"/>
      </w:pPr>
      <w:r>
        <w:rPr>
          <w:rStyle w:val="FootnoteReference"/>
        </w:rPr>
        <w:footnoteRef/>
      </w:r>
      <w:r>
        <w:t xml:space="preserve"> Note the year at the end</w:t>
      </w:r>
      <w:r w:rsidR="004F49AC">
        <w:t>. It</w:t>
      </w:r>
      <w:r>
        <w:t xml:space="preserve"> will vary depending on the year you are renewing </w:t>
      </w:r>
      <w:proofErr w:type="gramStart"/>
      <w:r>
        <w:t>for</w:t>
      </w:r>
      <w:proofErr w:type="gramEnd"/>
      <w:r>
        <w:t>.</w:t>
      </w:r>
    </w:p>
  </w:footnote>
  <w:footnote w:id="2">
    <w:p w:rsidR="0007605D" w:rsidRDefault="0007605D">
      <w:pPr>
        <w:pStyle w:val="FootnoteText"/>
      </w:pPr>
      <w:r>
        <w:rPr>
          <w:rStyle w:val="FootnoteReference"/>
        </w:rPr>
        <w:footnoteRef/>
      </w:r>
      <w:r>
        <w:t xml:space="preserve"> </w:t>
      </w:r>
      <w:r>
        <w:rPr>
          <w:i/>
        </w:rPr>
        <w:t xml:space="preserve">HINT: </w:t>
      </w:r>
      <w:r>
        <w:t>You do.  It is why you are doing all of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601EB"/>
    <w:multiLevelType w:val="hybridMultilevel"/>
    <w:tmpl w:val="68E46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82"/>
    <w:rsid w:val="0007605D"/>
    <w:rsid w:val="004F49AC"/>
    <w:rsid w:val="005B6F50"/>
    <w:rsid w:val="007F410C"/>
    <w:rsid w:val="008A458B"/>
    <w:rsid w:val="009B7B82"/>
    <w:rsid w:val="00B3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F125-5972-4044-B3BF-D140BA8B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82"/>
    <w:pPr>
      <w:ind w:left="720"/>
      <w:contextualSpacing/>
    </w:pPr>
  </w:style>
  <w:style w:type="paragraph" w:styleId="FootnoteText">
    <w:name w:val="footnote text"/>
    <w:basedOn w:val="Normal"/>
    <w:link w:val="FootnoteTextChar"/>
    <w:uiPriority w:val="99"/>
    <w:semiHidden/>
    <w:unhideWhenUsed/>
    <w:rsid w:val="009B7B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B82"/>
    <w:rPr>
      <w:sz w:val="20"/>
      <w:szCs w:val="20"/>
    </w:rPr>
  </w:style>
  <w:style w:type="character" w:styleId="FootnoteReference">
    <w:name w:val="footnote reference"/>
    <w:basedOn w:val="DefaultParagraphFont"/>
    <w:uiPriority w:val="99"/>
    <w:semiHidden/>
    <w:unhideWhenUsed/>
    <w:rsid w:val="009B7B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Kieschnick</dc:creator>
  <cp:keywords/>
  <dc:description/>
  <cp:lastModifiedBy>Jared Kieschnick</cp:lastModifiedBy>
  <cp:revision>2</cp:revision>
  <dcterms:created xsi:type="dcterms:W3CDTF">2019-07-18T13:20:00Z</dcterms:created>
  <dcterms:modified xsi:type="dcterms:W3CDTF">2019-07-18T13:20:00Z</dcterms:modified>
</cp:coreProperties>
</file>