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Sansone, A., Rosenberg, J. M.,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2019-2021, Co-PI, Exploring a youth STEM badge ecosystem: Analyzing autonomous motivation and instructional interaction (Pending). National Science Foundation.</w:t>
      </w:r>
    </w:p>
    <w:p>
      <w:pPr>
        <w:pStyle w:val="BodyText"/>
      </w:pPr>
      <w:r>
        <w:t xml:space="preserve">2017-2020, Significant Contributor (Method) and Consultant,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05e1f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2019-01-10T14:36:37Z</dcterms:created>
  <dcterms:modified xsi:type="dcterms:W3CDTF">2019-01-10T14:36:37Z</dcterms:modified>
</cp:coreProperties>
</file>