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ongoing-principal-investigator-pi-or-co-pi"/>
      <w:r>
        <w:t xml:space="preserve">Ongoing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ongoing-senior-personnel-or-consultant"/>
      <w:r>
        <w:t xml:space="preserve">Ongoing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awards"/>
      <w:r>
        <w:t xml:space="preserve">Fellowships and Awards</w:t>
      </w:r>
      <w:bookmarkEnd w:id="33"/>
    </w:p>
    <w:p>
      <w:pPr>
        <w:pStyle w:val="FirstParagraph"/>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2019-12-05T02:43:55Z</dcterms:created>
  <dcterms:modified xsi:type="dcterms:W3CDTF">2019-12-05T02:43:55Z</dcterms:modified>
</cp:coreProperties>
</file>