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book-chapters"/>
      <w:bookmarkEnd w:id="42"/>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publications"/>
      <w:bookmarkEnd w:id="43"/>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1">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http://www.editlib.org/p/48698git</w:t>
        </w:r>
      </w:hyperlink>
    </w:p>
    <w:p>
      <w:pPr>
        <w:pStyle w:val="Heading3"/>
      </w:pPr>
      <w:bookmarkStart w:id="63" w:name="journal-articles-in-submission"/>
      <w:bookmarkEnd w:id="63"/>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4" w:name="working-papers"/>
      <w:bookmarkEnd w:id="64"/>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and-pre-prints"/>
      <w:bookmarkEnd w:id="65"/>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bookmarkEnd w:id="66"/>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bookmarkEnd w:id="67"/>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bookmarkEnd w:id="71"/>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bookmarkEnd w:id="74"/>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7">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9">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0">
        <w:r>
          <w:rPr>
            <w:rStyle w:val="Hyperlink"/>
          </w:rPr>
          <w:t xml:space="preserve">https://github.com/alishinski/clustRcompaR</w:t>
        </w:r>
      </w:hyperlink>
    </w:p>
    <w:p>
      <w:pPr>
        <w:pStyle w:val="Heading3"/>
      </w:pPr>
      <w:bookmarkStart w:id="81" w:name="interactive-web-applications"/>
      <w:bookmarkEnd w:id="81"/>
      <w:r>
        <w:t xml:space="preserve">Interactive Web Applications</w:t>
      </w:r>
    </w:p>
    <w:p>
      <w:pPr>
        <w:pStyle w:val="FirstParagraph"/>
      </w:pPr>
      <w:r>
        <w:t xml:space="preserve">Rosenberg, J. M., Xu, R., &amp; Frank, K. A. (2018). Konfound-It!: Quantify the Robustness of Causal Inferences.</w:t>
      </w:r>
      <w:r>
        <w:t xml:space="preserve"> </w:t>
      </w:r>
      <w:hyperlink r:id="rId82">
        <w:r>
          <w:rPr>
            <w:rStyle w:val="Hyperlink"/>
          </w:rPr>
          <w:t xml:space="preserve">http://konfound-it.com</w:t>
        </w:r>
      </w:hyperlink>
      <w:r>
        <w:t xml:space="preserve">.</w:t>
      </w:r>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db513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2019-04-18T17:14:58Z</dcterms:created>
  <dcterms:modified xsi:type="dcterms:W3CDTF">2019-04-18T17:14:58Z</dcterms:modified>
</cp:coreProperties>
</file>