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3">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7">
        <w:r>
          <w:rPr>
            <w:rStyle w:val="Hyperlink"/>
          </w:rPr>
          <w:t xml:space="preserve">http://konfound-it.com</w:t>
        </w:r>
      </w:hyperlink>
      <w:r>
        <w:t xml:space="preserve">.</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92d8a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7" Target="http://konfound-it.com"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8" Target="https://jmichaelrosenberg.shinyapps.io/SETHs/" TargetMode="External" /><Relationship Type="http://schemas.openxmlformats.org/officeDocument/2006/relationships/hyperlink" Id="rId73"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7" Target="http://konfound-it.com"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8" Target="https://jmichaelrosenberg.shinyapps.io/SETHs/" TargetMode="External" /><Relationship Type="http://schemas.openxmlformats.org/officeDocument/2006/relationships/hyperlink" Id="rId73"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2018-12-06T02:15:34Z</dcterms:created>
  <dcterms:modified xsi:type="dcterms:W3CDTF">2018-12-06T02:15:34Z</dcterms:modified>
</cp:coreProperties>
</file>