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w:t>
      </w:r>
    </w:p>
    <w:p>
      <w:pPr>
        <w:spacing w:after="80"/>
        <w:jc w:val="center"/>
      </w:pPr>
      <w:r>
        <w:rPr>
          <w:rFonts w:ascii="Arial" w:cs="Arial" w:eastAsia="Arial" w:hAnsi="Arial"/>
          <w:i/>
          <w:iCs/>
          <w:color w:val="5C4A28"/>
          <w:sz w:val="22"/>
          <w:szCs w:val="22"/>
        </w:rPr>
        <w:t xml:space="preserve">Undated (likely mid-1930s)  ·  English Translation</w:t>
      </w:r>
    </w:p>
    <w:p>
      <w:pPr>
        <w:spacing w:after="320"/>
        <w:jc w:val="center"/>
      </w:pPr>
      <w:r>
        <w:rPr>
          <w:rFonts w:ascii="Arial" w:cs="Arial" w:eastAsia="Arial" w:hAnsi="Arial"/>
          <w:color w:val="777777"/>
          <w:sz w:val="18"/>
          <w:szCs w:val="18"/>
        </w:rPr>
        <w:t xml:space="preserve">Original file: brudley_120810_203343.pdf  |  Wachtel scans  |  2 pages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No date visible — likely mid-1930s, shortly after Albert's emigration to New York, based on content</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Rózia and Kuba (Rosa Wachtel and her husband Kuba — Albert's sister and brother-in-law)</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New York — and Uncle David</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Condition:  </w:t>
      </w:r>
      <w:r>
        <w:rPr>
          <w:rFonts w:ascii="Arial" w:cs="Arial" w:eastAsia="Arial" w:hAnsi="Arial"/>
          <w:color w:val="1A1A1A"/>
          <w:sz w:val="20"/>
          <w:szCs w:val="20"/>
        </w:rPr>
        <w:t xml:space="preserve">Two pages, exceptionally clear handwriting, very good legibility. One of the cleanest letters in the collection.</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We read your letters with great interest — what a pity only that you don't write more often and at greater length. You should not be short of subjects — if you wanted to acquaint yourself properly with the whole family and describe them all to us, and describe the conditions in which people live there, and so on and so on — the paper would surely not be enough.</w:t>
      </w:r>
    </w:p>
    <w:p>
      <w:pPr>
        <w:spacing w:after="100"/>
      </w:pPr>
    </w:p>
    <w:p>
      <w:pPr>
        <w:spacing w:after="180"/>
      </w:pPr>
      <w:r>
        <w:rPr>
          <w:rFonts w:ascii="Arial" w:cs="Arial" w:eastAsia="Arial" w:hAnsi="Arial"/>
          <w:color w:val="1A1A1A"/>
          <w:sz w:val="22"/>
          <w:szCs w:val="22"/>
        </w:rPr>
        <w:t xml:space="preserve">Are you happy with the change from Europe to America? Have you already accustomed yourself to everything? Do you aspire to become a great furrier?</w:t>
      </w:r>
    </w:p>
    <w:p>
      <w:pPr>
        <w:spacing w:after="100"/>
      </w:pPr>
    </w:p>
    <w:p>
      <w:pPr>
        <w:spacing w:after="180"/>
      </w:pPr>
      <w:r>
        <w:rPr>
          <w:rFonts w:ascii="Arial" w:cs="Arial" w:eastAsia="Arial" w:hAnsi="Arial"/>
          <w:color w:val="1A1A1A"/>
          <w:sz w:val="22"/>
          <w:szCs w:val="22"/>
        </w:rPr>
        <w:t xml:space="preserve">With us, everything is as it always was. Little Reniusia — as you can see — when she notices that I am writing or reading, she too wants to "read." I am enclosing photographs for you, but the large ones are not good — because this is an enlargement made from a very small original, like a photograph of a child — and that is why the figures come out so large and blurry.</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w:t>
      </w:r>
    </w:p>
    <w:p>
      <w:pPr>
        <w:spacing w:after="100"/>
      </w:pPr>
    </w:p>
    <w:p>
      <w:pPr>
        <w:spacing w:after="180"/>
      </w:pPr>
      <w:r>
        <w:rPr>
          <w:rFonts w:ascii="Arial" w:cs="Arial" w:eastAsia="Arial" w:hAnsi="Arial"/>
          <w:color w:val="1A1A1A"/>
          <w:sz w:val="22"/>
          <w:szCs w:val="22"/>
        </w:rPr>
        <w:t xml:space="preserve">[Continuing from page 1:]</w:t>
      </w:r>
    </w:p>
    <w:p>
      <w:pPr>
        <w:spacing w:after="100"/>
      </w:pPr>
    </w:p>
    <w:p>
      <w:pPr>
        <w:spacing w:after="180"/>
      </w:pPr>
      <w:r>
        <w:rPr>
          <w:rFonts w:ascii="Arial" w:cs="Arial" w:eastAsia="Arial" w:hAnsi="Arial"/>
          <w:color w:val="1A1A1A"/>
          <w:sz w:val="22"/>
          <w:szCs w:val="22"/>
        </w:rPr>
        <w:t xml:space="preserve">...an enlargement from such a small photograph — like a photograph of a child — and that is why the figures are so large and blurry. The two photographs are for Uncle — and explain to him too why we look so enormous in the picture, Kuba especially.</w:t>
      </w:r>
    </w:p>
    <w:p>
      <w:pPr>
        <w:spacing w:after="100"/>
      </w:pPr>
    </w:p>
    <w:p>
      <w:pPr>
        <w:spacing w:after="180"/>
      </w:pPr>
      <w:r>
        <w:rPr>
          <w:rFonts w:ascii="Arial" w:cs="Arial" w:eastAsia="Arial" w:hAnsi="Arial"/>
          <w:color w:val="1A1A1A"/>
          <w:sz w:val="22"/>
          <w:szCs w:val="22"/>
        </w:rPr>
        <w:t xml:space="preserve">We greet and embrace you most warmly —</w:t>
      </w:r>
    </w:p>
    <w:p>
      <w:pPr>
        <w:spacing w:after="100"/>
      </w:pPr>
    </w:p>
    <w:p>
      <w:pPr>
        <w:spacing w:after="240"/>
      </w:pPr>
      <w:r>
        <w:rPr>
          <w:rFonts w:ascii="Arial" w:cs="Arial" w:eastAsia="Arial" w:hAnsi="Arial"/>
          <w:b/>
          <w:bCs/>
          <w:color w:val="1A1A1A"/>
          <w:sz w:val="22"/>
          <w:szCs w:val="22"/>
        </w:rPr>
        <w:t xml:space="preserve">Rózia and Kuba.</w:t>
      </w:r>
    </w:p>
    <w:p>
      <w:pPr>
        <w:spacing w:after="80"/>
      </w:pPr>
      <w:r>
        <w:rPr>
          <w:rFonts w:ascii="Arial" w:cs="Arial" w:eastAsia="Arial" w:hAnsi="Arial"/>
          <w:b/>
          <w:bCs/>
          <w:color w:val="5C4A28"/>
          <w:sz w:val="22"/>
          <w:szCs w:val="22"/>
        </w:rPr>
        <w:t xml:space="preserve">P.S.</w:t>
      </w:r>
    </w:p>
    <w:p>
      <w:pPr>
        <w:spacing w:after="180"/>
      </w:pPr>
      <w:r>
        <w:rPr>
          <w:rFonts w:ascii="Arial" w:cs="Arial" w:eastAsia="Arial" w:hAnsi="Arial"/>
          <w:color w:val="1A1A1A"/>
          <w:sz w:val="22"/>
          <w:szCs w:val="22"/>
        </w:rPr>
        <w:t xml:space="preserve">Many heartfelt kisses and warmest greetings to everybody for Uncle David — why does he never write anything?</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A short, warm, and charming letter from Rózia (Rosa Wachtel — Albert's sister) and her husband Kuba. It is undated but the content — asking whether Albert has settled in, whether he aspires to become a great furrier, and noting that little Reniusia now wants to imitate her mother reading and writing — places it in the mid-1930s, not long after Albert's emigration.</w:t>
      </w:r>
    </w:p>
    <w:p>
      <w:pPr>
        <w:spacing w:after="140"/>
      </w:pPr>
      <w:r>
        <w:rPr>
          <w:rFonts w:ascii="Arial" w:cs="Arial" w:eastAsia="Arial" w:hAnsi="Arial"/>
          <w:i/>
          <w:iCs/>
          <w:color w:val="777777"/>
          <w:sz w:val="19"/>
          <w:szCs w:val="19"/>
        </w:rPr>
        <w:t xml:space="preserve">The letter is notable for its lightness and humor. Rózia is self-deprecating about the photographs she is enclosing: they were enlarged from a tiny original (like a child's snapshot) and as a result everyone looks enormous and blurry, Kuba especially. She asks Albert to explain this to Uncle David when he passes on the photographs.</w:t>
      </w:r>
    </w:p>
    <w:p>
      <w:pPr>
        <w:spacing w:after="140"/>
      </w:pPr>
      <w:r>
        <w:rPr>
          <w:rFonts w:ascii="Arial" w:cs="Arial" w:eastAsia="Arial" w:hAnsi="Arial"/>
          <w:i/>
          <w:iCs/>
          <w:color w:val="777777"/>
          <w:sz w:val="19"/>
          <w:szCs w:val="19"/>
        </w:rPr>
        <w:t xml:space="preserve">The P.S. delivers the recurring refrain of the entire collection: a gentle — and clearly much-repeated — complaint that Uncle David (Albert's brother, also in New York) never writes to the family in Kraków. This same frustration appears in multiple letters across the collection, always with the same affectionate exasperation.</w:t>
      </w:r>
    </w:p>
    <w:p>
      <w:pPr>
        <w:spacing w:after="140"/>
      </w:pPr>
      <w:r>
        <w:rPr>
          <w:rFonts w:ascii="Arial" w:cs="Arial" w:eastAsia="Arial" w:hAnsi="Arial"/>
          <w:i/>
          <w:iCs/>
          <w:color w:val="777777"/>
          <w:sz w:val="19"/>
          <w:szCs w:val="19"/>
        </w:rPr>
        <w:t xml:space="preserve">Rózia was one of Albert's sisters. Albert's archival note in this collection records that his sisters Helen, Rosa, and Ida were killed by the Nazis. This warm, playful letter from Rosa (Rózia) is therefore a precious surviving trace of her voice and personality.</w:t>
      </w:r>
    </w:p>
    <w:p>
      <w:pPr>
        <w:spacing w:after="140"/>
      </w:pPr>
      <w:r>
        <w:rPr>
          <w:rFonts w:ascii="Arial" w:cs="Arial" w:eastAsia="Arial" w:hAnsi="Arial"/>
          <w:i/>
          <w:iCs/>
          <w:color w:val="777777"/>
          <w:sz w:val="19"/>
          <w:szCs w:val="19"/>
        </w:rPr>
        <w:t xml:space="preserve">This is among the most legible letters in the entire collection — written in a confident, elegant hand with generous spacing on good quality paper.</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brudley_120810_203343_en  |  Kraków, mid-1930s  |  Rózia and Kuba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2026-04-27T15:38:13.716Z</dcterms:created>
  <dcterms:modified xsi:type="dcterms:W3CDTF">2026-04-27T15:38:13.716Z</dcterms:modified>
</cp:coreProperties>
</file>

<file path=docProps/custom.xml><?xml version="1.0" encoding="utf-8"?>
<Properties xmlns="http://schemas.openxmlformats.org/officeDocument/2006/custom-properties" xmlns:vt="http://schemas.openxmlformats.org/officeDocument/2006/docPropsVTypes"/>
</file>