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51" w:name="content"/>
    <w:bookmarkStart w:id="50" w:name="guidance-for-the-next-ai-developer-team"/>
    <w:p>
      <w:pPr>
        <w:pStyle w:val="Heading1"/>
      </w:pPr>
      <w:r>
        <w:t xml:space="preserve">Guidance for the Next AI Developer Team</w:t>
      </w:r>
    </w:p>
    <w:p>
      <w:pPr>
        <w:pStyle w:val="FirstParagraph"/>
      </w:pPr>
      <w:r>
        <w:t xml:space="preserve">This document summarises the mission, current state, and recommended practices for continuing development of the</w:t>
      </w:r>
      <w:r>
        <w:t xml:space="preserve"> </w:t>
      </w:r>
      <w:r>
        <w:rPr>
          <w:b/>
          <w:bCs/>
        </w:rPr>
        <w:t xml:space="preserve">Spectra App</w:t>
      </w:r>
      <w:r>
        <w:t xml:space="preserve"> </w:t>
      </w:r>
      <w:r>
        <w:t xml:space="preserve">project. It distils information from the project’s internal documents (brains, atlas, patch notes, handoffs) to help new contributors understand the scope of work and maintain the project’s standards.</w:t>
      </w:r>
    </w:p>
    <w:bookmarkStart w:id="33" w:name="mission-and-success-criteria"/>
    <w:p>
      <w:pPr>
        <w:pStyle w:val="Heading2"/>
      </w:pPr>
      <w:r>
        <w:t xml:space="preserve">1. Mission and Success Criteria</w:t>
      </w:r>
    </w:p>
    <w:p>
      <w:pPr>
        <w:pStyle w:val="FirstParagraph"/>
      </w:pPr>
      <w:r>
        <w:t xml:space="preserve">The project’s goal is to build a</w:t>
      </w:r>
      <w:r>
        <w:t xml:space="preserve"> </w:t>
      </w:r>
      <w:r>
        <w:rPr>
          <w:b/>
          <w:bCs/>
        </w:rPr>
        <w:t xml:space="preserve">research‑grade web application</w:t>
      </w:r>
      <w:r>
        <w:t xml:space="preserve"> </w:t>
      </w:r>
      <w:r>
        <w:t xml:space="preserve">that lets users upload spectra and compare them against archival references across the UV/Vis/IR range. According to the authoritative brief, the mission requires the system to: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Ingest heterogeneous formats</w:t>
      </w:r>
      <w:r>
        <w:t xml:space="preserve"> </w:t>
      </w:r>
      <w:r>
        <w:t xml:space="preserve">(CSV/TXT/FITS) and normalise them into a canonical internal model</w:t>
      </w:r>
      <w:hyperlink r:id="rId21">
        <w:r>
          <w:rPr>
            <w:rStyle w:val="Hyperlink"/>
          </w:rPr>
          <w:t xml:space="preserve">[1]</w:t>
        </w:r>
      </w:hyperlink>
      <w:r>
        <w:t xml:space="preserve">. The data model uses a baseline axis of vacuum‑nm wavelengths and supports multiple intensity modes (flux density, relative intensity, transmission, absorbance and optical depth)</w:t>
      </w:r>
      <w:hyperlink r:id="rId22">
        <w:r>
          <w:rPr>
            <w:rStyle w:val="Hyperlink"/>
          </w:rPr>
          <w:t xml:space="preserve">[2]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Fetch spectra and related products</w:t>
      </w:r>
      <w:r>
        <w:t xml:space="preserve"> </w:t>
      </w:r>
      <w:r>
        <w:t xml:space="preserve">from major archives (SIMBAD, MAST, SDSS) and atomic/molecular line lists</w:t>
      </w:r>
      <w:hyperlink r:id="rId23">
        <w:r>
          <w:rPr>
            <w:rStyle w:val="Hyperlink"/>
          </w:rPr>
          <w:t xml:space="preserve">[3]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Compare spectra fairly</w:t>
      </w:r>
      <w:r>
        <w:t xml:space="preserve"> </w:t>
      </w:r>
      <w:r>
        <w:t xml:space="preserve">using physically honest transforms: wavelength standard toggles, unit conversions, air↔vacuum corrections, resolution matching and velocity/frame corrections</w:t>
      </w:r>
      <w:hyperlink r:id="rId24">
        <w:r>
          <w:rPr>
            <w:rStyle w:val="Hyperlink"/>
          </w:rPr>
          <w:t xml:space="preserve">[4]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Provide A−B and A/B analyses</w:t>
      </w:r>
      <w:r>
        <w:t xml:space="preserve"> </w:t>
      </w:r>
      <w:r>
        <w:t xml:space="preserve">with numerical safeguards</w:t>
      </w:r>
      <w:hyperlink r:id="rId25">
        <w:r>
          <w:rPr>
            <w:rStyle w:val="Hyperlink"/>
          </w:rPr>
          <w:t xml:space="preserve">[5]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Export reproducible bundles</w:t>
      </w:r>
      <w:r>
        <w:t xml:space="preserve"> </w:t>
      </w:r>
      <w:r>
        <w:t xml:space="preserve">that include the current view and manifest with citations/DOIs</w:t>
      </w:r>
      <w:hyperlink r:id="rId26">
        <w:r>
          <w:rPr>
            <w:rStyle w:val="Hyperlink"/>
          </w:rPr>
          <w:t xml:space="preserve">[6]</w:t>
        </w:r>
      </w:hyperlink>
      <w:r>
        <w:t xml:space="preserve">.</w:t>
      </w:r>
    </w:p>
    <w:p>
      <w:pPr>
        <w:pStyle w:val="FirstParagraph"/>
      </w:pPr>
      <w:r>
        <w:t xml:space="preserve">Success criteria include fast plotting, minimal and accessible UI chrome, scientifically correct physics, pervasive provenance logging and a documentation tab explaining usage and data sources</w:t>
      </w:r>
      <w:hyperlink r:id="rId27">
        <w:r>
          <w:rPr>
            <w:rStyle w:val="Hyperlink"/>
          </w:rPr>
          <w:t xml:space="preserve">[7]</w:t>
        </w:r>
      </w:hyperlink>
      <w:r>
        <w:t xml:space="preserve">. The brief mandates Python 3.11, Streamlit (initially), Plotly/Altair for plotting, astrophysics libraries (Astropy, astroquery, specutils), and strict quality gates (pytest, ruff, black, mypy, pre‑commit)</w:t>
      </w:r>
      <w:hyperlink r:id="rId28">
        <w:r>
          <w:rPr>
            <w:rStyle w:val="Hyperlink"/>
          </w:rPr>
          <w:t xml:space="preserve">[8]</w:t>
        </w:r>
      </w:hyperlink>
      <w:r>
        <w:t xml:space="preserve">.</w:t>
      </w:r>
    </w:p>
    <w:bookmarkStart w:id="32" w:name="repository-structure-and-continuity"/>
    <w:p>
      <w:pPr>
        <w:pStyle w:val="Heading3"/>
      </w:pPr>
      <w:r>
        <w:t xml:space="preserve">Repository Structure and Continuity</w:t>
      </w:r>
    </w:p>
    <w:p>
      <w:pPr>
        <w:pStyle w:val="FirstParagraph"/>
      </w:pPr>
      <w:r>
        <w:t xml:space="preserve">The canonical repository structure is specified in the brief, with separate</w:t>
      </w:r>
      <w:r>
        <w:t xml:space="preserve"> </w:t>
      </w:r>
      <w:r>
        <w:rPr>
          <w:rStyle w:val="VerbatimChar"/>
        </w:rPr>
        <w:t xml:space="preserve">app</w:t>
      </w:r>
      <w:r>
        <w:t xml:space="preserve">,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,</w:t>
      </w:r>
      <w:r>
        <w:t xml:space="preserve"> </w:t>
      </w:r>
      <w:r>
        <w:rPr>
          <w:rStyle w:val="VerbatimChar"/>
        </w:rPr>
        <w:t xml:space="preserve">data</w:t>
      </w:r>
      <w:r>
        <w:t xml:space="preserve">,</w:t>
      </w:r>
      <w:r>
        <w:t xml:space="preserve"> </w:t>
      </w:r>
      <w:r>
        <w:rPr>
          <w:rStyle w:val="VerbatimChar"/>
        </w:rPr>
        <w:t xml:space="preserve">docs/static</w:t>
      </w:r>
      <w:r>
        <w:t xml:space="preserve">,</w:t>
      </w:r>
      <w:r>
        <w:t xml:space="preserve"> </w:t>
      </w:r>
      <w:r>
        <w:rPr>
          <w:rStyle w:val="VerbatimChar"/>
        </w:rPr>
        <w:t xml:space="preserve">atlas</w:t>
      </w:r>
      <w:r>
        <w:t xml:space="preserve">,</w:t>
      </w:r>
      <w:r>
        <w:t xml:space="preserve"> </w:t>
      </w:r>
      <w:r>
        <w:rPr>
          <w:rStyle w:val="VerbatimChar"/>
        </w:rPr>
        <w:t xml:space="preserve">brains</w:t>
      </w:r>
      <w:r>
        <w:t xml:space="preserve">,</w:t>
      </w:r>
      <w:r>
        <w:t xml:space="preserve"> </w:t>
      </w:r>
      <w:r>
        <w:rPr>
          <w:rStyle w:val="VerbatimChar"/>
        </w:rPr>
        <w:t xml:space="preserve">handoffs</w:t>
      </w:r>
      <w:r>
        <w:t xml:space="preserve">,</w:t>
      </w:r>
      <w:r>
        <w:t xml:space="preserve"> </w:t>
      </w:r>
      <w:r>
        <w:rPr>
          <w:rStyle w:val="VerbatimChar"/>
        </w:rPr>
        <w:t xml:space="preserve">PATCH_NOTES</w:t>
      </w:r>
      <w:r>
        <w:t xml:space="preserve">,</w:t>
      </w:r>
      <w:r>
        <w:t xml:space="preserve"> </w:t>
      </w:r>
      <w:r>
        <w:rPr>
          <w:rStyle w:val="VerbatimChar"/>
        </w:rPr>
        <w:t xml:space="preserve">tools/verifiers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tests</w:t>
      </w:r>
      <w:r>
        <w:t xml:space="preserve"> </w:t>
      </w:r>
      <w:r>
        <w:t xml:space="preserve">folders</w:t>
      </w:r>
      <w:hyperlink r:id="rId29">
        <w:r>
          <w:rPr>
            <w:rStyle w:val="Hyperlink"/>
          </w:rPr>
          <w:t xml:space="preserve">[9]</w:t>
        </w:r>
      </w:hyperlink>
      <w:r>
        <w:t xml:space="preserve">. It also defines a</w:t>
      </w:r>
      <w:r>
        <w:t xml:space="preserve"> </w:t>
      </w:r>
      <w:r>
        <w:rPr>
          <w:b/>
          <w:bCs/>
        </w:rPr>
        <w:t xml:space="preserve">continuity system</w:t>
      </w:r>
      <w:r>
        <w:t xml:space="preserve">: every run should update: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/atlas</w:t>
      </w:r>
      <w:r>
        <w:t xml:space="preserve">: system design notes (e.g., architecture, data model, fetcher overview).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/brains</w:t>
      </w:r>
      <w:r>
        <w:t xml:space="preserve">: run journal documenting context, changes, decisions, tests, follow‑ups, and checklists (e.g.,</w:t>
      </w:r>
      <w:r>
        <w:t xml:space="preserve"> </w:t>
      </w:r>
      <w:r>
        <w:rPr>
          <w:rStyle w:val="VerbatimChar"/>
        </w:rPr>
        <w:t xml:space="preserve">brains/v1.0.0l__assistant__archive_fetchers.md</w:t>
      </w:r>
      <w:hyperlink r:id="rId30">
        <w:r>
          <w:rPr>
            <w:rStyle w:val="Hyperlink"/>
          </w:rPr>
          <w:t xml:space="preserve">[10]</w:t>
        </w:r>
      </w:hyperlink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PATCH_NOTES/</w:t>
      </w:r>
      <w:r>
        <w:t xml:space="preserve">: user‑facing change logs.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handoffs/</w:t>
      </w:r>
      <w:r>
        <w:t xml:space="preserve">: high‑level summaries of each run with next steps, decisions and quick‑start notes</w:t>
      </w:r>
      <w:hyperlink r:id="rId31">
        <w:r>
          <w:rPr>
            <w:rStyle w:val="Hyperlink"/>
          </w:rPr>
          <w:t xml:space="preserve">[11]</w:t>
        </w:r>
      </w:hyperlink>
      <w:r>
        <w:t xml:space="preserve">.</w:t>
      </w:r>
    </w:p>
    <w:p>
      <w:pPr>
        <w:pStyle w:val="FirstParagraph"/>
      </w:pPr>
      <w:r>
        <w:t xml:space="preserve">Always update these artifacts when you introduce features, fixes or documentation changes to maintain the historical record.</w:t>
      </w:r>
    </w:p>
    <w:bookmarkEnd w:id="32"/>
    <w:bookmarkEnd w:id="33"/>
    <w:bookmarkStart w:id="40" w:name="current-state-v1.0.0l-1.0.0.dev12"/>
    <w:p>
      <w:pPr>
        <w:pStyle w:val="Heading2"/>
      </w:pPr>
      <w:r>
        <w:t xml:space="preserve">2. Current State (v1.0.0l / 1.0.0.dev12)</w:t>
      </w:r>
    </w:p>
    <w:p>
      <w:pPr>
        <w:pStyle w:val="FirstParagraph"/>
      </w:pPr>
      <w:r>
        <w:t xml:space="preserve">The latest handoff lists the following working components</w:t>
      </w:r>
      <w:hyperlink r:id="rId34">
        <w:r>
          <w:rPr>
            <w:rStyle w:val="Hyperlink"/>
          </w:rPr>
          <w:t xml:space="preserve">[12]</w:t>
        </w:r>
      </w:hyperlink>
      <w:r>
        <w:t xml:space="preserve">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Tabs:</w:t>
      </w:r>
      <w:r>
        <w:t xml:space="preserve"> </w:t>
      </w:r>
      <w:r>
        <w:t xml:space="preserve">Overlay (with axis and transform provenance captions, line overlays and export), Differential, Star Hub (SIMBAD resolver + new archive metadata), Line Atlas, and Docs</w:t>
      </w:r>
      <w:hyperlink r:id="rId35">
        <w:r>
          <w:rPr>
            <w:rStyle w:val="Hyperlink"/>
          </w:rPr>
          <w:t xml:space="preserve">[13]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Ingestion:</w:t>
      </w:r>
      <w:r>
        <w:t xml:space="preserve"> </w:t>
      </w:r>
      <w:r>
        <w:t xml:space="preserve">ASCII/FITS loaders handle wavelength, wavenumber, frequency and energy axes with provenance logging</w:t>
      </w:r>
      <w:hyperlink r:id="rId36">
        <w:r>
          <w:rPr>
            <w:rStyle w:val="Hyperlink"/>
          </w:rPr>
          <w:t xml:space="preserve">[14]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Archive fetchers:</w:t>
      </w:r>
      <w:r>
        <w:t xml:space="preserve"> </w:t>
      </w:r>
      <w:r>
        <w:t xml:space="preserve">Operational MAST and SDSS adapters return spectroscopic products with coverage/resolution metadata</w:t>
      </w:r>
      <w:hyperlink r:id="rId37">
        <w:r>
          <w:rPr>
            <w:rStyle w:val="Hyperlink"/>
          </w:rPr>
          <w:t xml:space="preserve">[15]</w:t>
        </w:r>
      </w:hyperlink>
      <w:r>
        <w:t xml:space="preserve">. The brains log details the normalisation and decisions made when implementing these fetchers</w:t>
      </w:r>
      <w:hyperlink r:id="rId38">
        <w:r>
          <w:rPr>
            <w:rStyle w:val="Hyperlink"/>
          </w:rPr>
          <w:t xml:space="preserve">[16]</w:t>
        </w:r>
      </w:hyperlink>
      <w:r>
        <w:t xml:space="preserve">.</w:t>
      </w:r>
    </w:p>
    <w:p>
      <w:pPr>
        <w:pStyle w:val="FirstParagraph"/>
      </w:pPr>
      <w:r>
        <w:t xml:space="preserve">The handoff’s</w:t>
      </w:r>
      <w:r>
        <w:t xml:space="preserve"> </w:t>
      </w:r>
      <w:r>
        <w:rPr>
          <w:b/>
          <w:bCs/>
        </w:rPr>
        <w:t xml:space="preserve">next steps</w:t>
      </w:r>
      <w:r>
        <w:t xml:space="preserve"> </w:t>
      </w:r>
      <w:r>
        <w:t xml:space="preserve">include wiring the new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outputs into the Star Hub UI, capturing mission‑specific citations/DOIs, and evaluating caching strategies</w:t>
      </w:r>
      <w:hyperlink r:id="rId39">
        <w:r>
          <w:rPr>
            <w:rStyle w:val="Hyperlink"/>
          </w:rPr>
          <w:t xml:space="preserve">[17]</w:t>
        </w:r>
      </w:hyperlink>
      <w:r>
        <w:t xml:space="preserve">. Follow these priorities before adding new features.</w:t>
      </w:r>
    </w:p>
    <w:bookmarkEnd w:id="40"/>
    <w:bookmarkStart w:id="46" w:name="key-practices-for-future-development"/>
    <w:p>
      <w:pPr>
        <w:pStyle w:val="Heading2"/>
      </w:pPr>
      <w:r>
        <w:t xml:space="preserve">3. Key Practices for Future Development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Maintain the continuity system.</w:t>
      </w:r>
      <w:r>
        <w:t xml:space="preserve"> </w:t>
      </w:r>
      <w:r>
        <w:t xml:space="preserve">Every run should create or update the relevant</w:t>
      </w:r>
      <w:r>
        <w:t xml:space="preserve"> </w:t>
      </w:r>
      <w:r>
        <w:rPr>
          <w:rStyle w:val="VerbatimChar"/>
        </w:rPr>
        <w:t xml:space="preserve">brains</w:t>
      </w:r>
      <w:r>
        <w:t xml:space="preserve"> </w:t>
      </w:r>
      <w:r>
        <w:t xml:space="preserve">entry (context, changes, decisions, tests, regressions and follow‑ups)</w:t>
      </w:r>
      <w:hyperlink r:id="rId41">
        <w:r>
          <w:rPr>
            <w:rStyle w:val="Hyperlink"/>
          </w:rPr>
          <w:t xml:space="preserve">[18]</w:t>
        </w:r>
      </w:hyperlink>
      <w:r>
        <w:t xml:space="preserve">, patch notes, handoff, and atlas sections. Use the verifiers in</w:t>
      </w:r>
      <w:r>
        <w:t xml:space="preserve"> </w:t>
      </w:r>
      <w:r>
        <w:rPr>
          <w:rStyle w:val="VerbatimChar"/>
        </w:rPr>
        <w:t xml:space="preserve">tools/verifiers</w:t>
      </w:r>
      <w:r>
        <w:t xml:space="preserve"> </w:t>
      </w:r>
      <w:r>
        <w:t xml:space="preserve">to ensure these artifacts are updated.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Document decisions and rationale.</w:t>
      </w:r>
      <w:r>
        <w:t xml:space="preserve"> </w:t>
      </w:r>
      <w:r>
        <w:t xml:space="preserve">When implementing features (e.g., fetchers, transforms, UI), record why you chose particular algorithms or conventions. This helps avoid regressions and guides future developers</w:t>
      </w:r>
      <w:hyperlink r:id="rId41">
        <w:r>
          <w:rPr>
            <w:rStyle w:val="Hyperlink"/>
          </w:rPr>
          <w:t xml:space="preserve">[18]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Follow strict testing and linting.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pytest</w:t>
      </w:r>
      <w:r>
        <w:t xml:space="preserve"> </w:t>
      </w:r>
      <w:r>
        <w:t xml:space="preserve">with hypothesis where appropriate, run</w:t>
      </w:r>
      <w:r>
        <w:t xml:space="preserve"> </w:t>
      </w:r>
      <w:r>
        <w:rPr>
          <w:rStyle w:val="VerbatimChar"/>
        </w:rPr>
        <w:t xml:space="preserve">ruff</w:t>
      </w:r>
      <w:r>
        <w:t xml:space="preserve">,</w:t>
      </w:r>
      <w:r>
        <w:t xml:space="preserve"> </w:t>
      </w:r>
      <w:r>
        <w:rPr>
          <w:rStyle w:val="VerbatimChar"/>
        </w:rPr>
        <w:t xml:space="preserve">black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mypy</w:t>
      </w:r>
      <w:r>
        <w:t xml:space="preserve">, and verify the UI contract and documentation using the provided scripts</w:t>
      </w:r>
      <w:hyperlink r:id="rId42">
        <w:r>
          <w:rPr>
            <w:rStyle w:val="Hyperlink"/>
          </w:rPr>
          <w:t xml:space="preserve">[19]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Avoid merge artefacts.</w:t>
      </w:r>
      <w:r>
        <w:t xml:space="preserve"> </w:t>
      </w:r>
      <w:r>
        <w:t xml:space="preserve">Do not commit unresolved conflict markers (</w:t>
      </w:r>
      <w:r>
        <w:rPr>
          <w:rStyle w:val="VerbatimChar"/>
        </w:rPr>
        <w:t xml:space="preserve">&lt;&lt;&lt;&lt;&lt;&lt;&lt;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=======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&gt;&gt;&gt;&gt;&gt;&gt;&gt;</w:t>
      </w:r>
      <w:r>
        <w:t xml:space="preserve">) or leftover scaffolding. Review diffs carefully before opening pull requests to prevent manual fixes and formatting errors.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Implement features incrementally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update docs as you go.</w:t>
      </w:r>
      <w:r>
        <w:t xml:space="preserve"> </w:t>
      </w:r>
      <w:r>
        <w:t xml:space="preserve">For example, after adding the archive fetchers, the project updated</w:t>
      </w:r>
      <w:r>
        <w:t xml:space="preserve"> </w:t>
      </w:r>
      <w:r>
        <w:rPr>
          <w:rStyle w:val="VerbatimChar"/>
        </w:rPr>
        <w:t xml:space="preserve">atlas/fetchers_overview.md</w:t>
      </w:r>
      <w:r>
        <w:t xml:space="preserve"> </w:t>
      </w:r>
      <w:r>
        <w:t xml:space="preserve">and the relevant brains, patch notes and handoff files</w:t>
      </w:r>
      <w:hyperlink r:id="rId43">
        <w:r>
          <w:rPr>
            <w:rStyle w:val="Hyperlink"/>
          </w:rPr>
          <w:t xml:space="preserve">[20]</w:t>
        </w:r>
      </w:hyperlink>
      <w:r>
        <w:t xml:space="preserve">. Do the same for new transforms, UI components or data models.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Preserve scientific honesty.</w:t>
      </w:r>
      <w:r>
        <w:t xml:space="preserve"> </w:t>
      </w:r>
      <w:r>
        <w:t xml:space="preserve">Ensure all transforms (unit conversions, air↔vacuum, resolution matching, velocity shifts) are reversible and recorded in provenance logs</w:t>
      </w:r>
      <w:hyperlink r:id="rId44">
        <w:r>
          <w:rPr>
            <w:rStyle w:val="Hyperlink"/>
          </w:rPr>
          <w:t xml:space="preserve">[21]</w:t>
        </w:r>
      </w:hyperlink>
      <w:r>
        <w:t xml:space="preserve">. Provide optional controls in the UI for users to choose transforms rather than silently applying them.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Accessibility and performance.</w:t>
      </w:r>
      <w:r>
        <w:t xml:space="preserve"> </w:t>
      </w:r>
      <w:r>
        <w:t xml:space="preserve">Keep the UI minimal and keyboard‑friendly as mandated</w:t>
      </w:r>
      <w:hyperlink r:id="rId45">
        <w:r>
          <w:rPr>
            <w:rStyle w:val="Hyperlink"/>
          </w:rPr>
          <w:t xml:space="preserve">[22]</w:t>
        </w:r>
      </w:hyperlink>
      <w:r>
        <w:t xml:space="preserve">. Use Plotly’s WebGL or Altair for large traces and consider downsampling or asynchronous loading to maintain responsiveness.</w:t>
      </w:r>
    </w:p>
    <w:bookmarkEnd w:id="46"/>
    <w:bookmarkStart w:id="47" w:name="quick-launch-and-clean-setup"/>
    <w:p>
      <w:pPr>
        <w:pStyle w:val="Heading2"/>
      </w:pPr>
      <w:r>
        <w:t xml:space="preserve">4. Quick Launch and Clean Setup</w:t>
      </w:r>
    </w:p>
    <w:p>
      <w:pPr>
        <w:pStyle w:val="FirstParagraph"/>
      </w:pPr>
      <w:r>
        <w:t xml:space="preserve">Although the repository includes a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with basic setup instructions, future contributors should provide a</w:t>
      </w:r>
      <w:r>
        <w:t xml:space="preserve"> </w:t>
      </w:r>
      <w:r>
        <w:rPr>
          <w:b/>
          <w:bCs/>
        </w:rPr>
        <w:t xml:space="preserve">one‑click script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launch.sh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) that: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Creates a Python virtual environment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python -m venv .venv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Installs dependencies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pip install -e .[dev]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Runs static checks and tests</w:t>
      </w:r>
      <w:r>
        <w:t xml:space="preserve"> </w:t>
      </w:r>
      <w:r>
        <w:t xml:space="preserve">(</w:t>
      </w:r>
      <w:r>
        <w:rPr>
          <w:rStyle w:val="VerbatimChar"/>
        </w:rPr>
        <w:t xml:space="preserve">ruff check .</w:t>
      </w:r>
      <w:r>
        <w:t xml:space="preserve">,</w:t>
      </w:r>
      <w:r>
        <w:t xml:space="preserve"> </w:t>
      </w:r>
      <w:r>
        <w:rPr>
          <w:rStyle w:val="VerbatimChar"/>
        </w:rPr>
        <w:t xml:space="preserve">black --check .</w:t>
      </w:r>
      <w:r>
        <w:t xml:space="preserve">,</w:t>
      </w:r>
      <w:r>
        <w:t xml:space="preserve"> </w:t>
      </w:r>
      <w:r>
        <w:rPr>
          <w:rStyle w:val="VerbatimChar"/>
        </w:rPr>
        <w:t xml:space="preserve">mypy .</w:t>
      </w:r>
      <w:r>
        <w:t xml:space="preserve">,</w:t>
      </w:r>
      <w:r>
        <w:t xml:space="preserve"> </w:t>
      </w:r>
      <w:r>
        <w:rPr>
          <w:rStyle w:val="VerbatimChar"/>
        </w:rPr>
        <w:t xml:space="preserve">pytest -q</w:t>
      </w:r>
      <w:r>
        <w:t xml:space="preserve">), failing fast if any gate fails.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Verifies continuity artifacts</w:t>
      </w:r>
      <w:r>
        <w:t xml:space="preserve"> </w:t>
      </w:r>
      <w:r>
        <w:t xml:space="preserve">by running the verifiers in</w:t>
      </w:r>
      <w:r>
        <w:t xml:space="preserve"> </w:t>
      </w:r>
      <w:r>
        <w:rPr>
          <w:rStyle w:val="VerbatimChar"/>
        </w:rPr>
        <w:t xml:space="preserve">tools/verifiers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Launches the Streamlit app</w:t>
      </w:r>
      <w:r>
        <w:t xml:space="preserve"> </w:t>
      </w:r>
      <w:r>
        <w:t xml:space="preserve">via</w:t>
      </w:r>
      <w:r>
        <w:t xml:space="preserve"> </w:t>
      </w:r>
      <w:r>
        <w:rPr>
          <w:rStyle w:val="VerbatimChar"/>
        </w:rPr>
        <w:t xml:space="preserve">streamlit run app/app_patched.py</w:t>
      </w:r>
      <w:r>
        <w:t xml:space="preserve">.</w:t>
      </w:r>
    </w:p>
    <w:p>
      <w:pPr>
        <w:pStyle w:val="FirstParagraph"/>
      </w:pPr>
      <w:r>
        <w:t xml:space="preserve">Provide separate commands for a</w:t>
      </w:r>
      <w:r>
        <w:t xml:space="preserve"> </w:t>
      </w:r>
      <w:r>
        <w:rPr>
          <w:b/>
          <w:bCs/>
        </w:rPr>
        <w:t xml:space="preserve">quick smoke test</w:t>
      </w:r>
      <w:r>
        <w:t xml:space="preserve"> </w:t>
      </w:r>
      <w:r>
        <w:t xml:space="preserve">(install + run tests) and a</w:t>
      </w:r>
      <w:r>
        <w:t xml:space="preserve"> </w:t>
      </w:r>
      <w:r>
        <w:rPr>
          <w:b/>
          <w:bCs/>
        </w:rPr>
        <w:t xml:space="preserve">clean launch</w:t>
      </w:r>
      <w:r>
        <w:t xml:space="preserve"> </w:t>
      </w:r>
      <w:r>
        <w:t xml:space="preserve">(fresh venv + run app). Document these in the README and ensure they work on Windows, macOS and Linux. Consider using</w:t>
      </w:r>
      <w:r>
        <w:t xml:space="preserve"> </w:t>
      </w:r>
      <w:r>
        <w:rPr>
          <w:rStyle w:val="VerbatimChar"/>
        </w:rPr>
        <w:t xml:space="preserve">pipx</w:t>
      </w:r>
      <w:r>
        <w:t xml:space="preserve"> </w:t>
      </w:r>
      <w:r>
        <w:t xml:space="preserve">or a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for cross‑platform convenience.</w:t>
      </w:r>
    </w:p>
    <w:bookmarkEnd w:id="47"/>
    <w:bookmarkStart w:id="49" w:name="Xe2b34d3206a5f23cb5eb2d6ab802eab0806225a"/>
    <w:p>
      <w:pPr>
        <w:pStyle w:val="Heading2"/>
      </w:pPr>
      <w:r>
        <w:t xml:space="preserve">5. Areas for Improvement and Outstanding Issues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Integrate archive fetchers into the UI:</w:t>
      </w:r>
      <w:r>
        <w:t xml:space="preserve"> </w:t>
      </w:r>
      <w:r>
        <w:t xml:space="preserve">The new MAST/SDSS adapters currently return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metadata but are not yet wired into the Star Hub for users to load spectra. Implement this, then update the atlas, brains and patch notes</w:t>
      </w:r>
      <w:hyperlink r:id="rId39">
        <w:r>
          <w:rPr>
            <w:rStyle w:val="Hyperlink"/>
          </w:rPr>
          <w:t xml:space="preserve">[17]</w:t>
        </w:r>
      </w:hyperlink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Add manual axis overrides and error‑bar display:</w:t>
      </w:r>
      <w:r>
        <w:t xml:space="preserve"> </w:t>
      </w:r>
      <w:r>
        <w:t xml:space="preserve">The overlay automatically detects axis families and units but misclassifications can occur. Provide UI controls to override detected axes and display uncertainty arrays (error bars) for FITS data.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Improve caching and network resilience:</w:t>
      </w:r>
      <w:r>
        <w:t xml:space="preserve"> </w:t>
      </w:r>
      <w:r>
        <w:t xml:space="preserve">Evaluate caching strategies and retry logic for archive calls to improve performance and robustness</w:t>
      </w:r>
      <w:hyperlink r:id="rId48">
        <w:r>
          <w:rPr>
            <w:rStyle w:val="Hyperlink"/>
          </w:rPr>
          <w:t xml:space="preserve">[23]</w:t>
        </w:r>
      </w:hyperlink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Enrich documentation:</w:t>
      </w:r>
      <w:r>
        <w:t xml:space="preserve"> </w:t>
      </w:r>
      <w:r>
        <w:t xml:space="preserve">Populate</w:t>
      </w:r>
      <w:r>
        <w:t xml:space="preserve"> </w:t>
      </w:r>
      <w:r>
        <w:rPr>
          <w:rStyle w:val="VerbatimChar"/>
        </w:rPr>
        <w:t xml:space="preserve">docs/static</w:t>
      </w:r>
      <w:r>
        <w:t xml:space="preserve"> </w:t>
      </w:r>
      <w:r>
        <w:t xml:space="preserve">with tutorials, FAQs and example workflows. Link to atlas and brains entries to help users understand the data model, transforms and provenance.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One‑click export and replay:</w:t>
      </w:r>
      <w:r>
        <w:t xml:space="preserve"> </w:t>
      </w:r>
      <w:r>
        <w:t xml:space="preserve">Ensure the export bundle reproduces the UI state and implement a replay function to reload sessions from manifests.</w:t>
      </w:r>
    </w:p>
    <w:p>
      <w:pPr>
        <w:pStyle w:val="FirstParagraph"/>
      </w:pPr>
      <w:r>
        <w:t xml:space="preserve">By following these guidelines, future AI developers can build on the existing foundation, maintain continuity and scientific rigor, and deliver a polished, reproducible spectral analysis tool.</w:t>
      </w:r>
    </w:p>
    <w:bookmarkEnd w:id="49"/>
    <w:bookmarkEnd w:id="50"/>
    <w:bookmarkEnd w:id="51"/>
    <w:p>
      <w:r>
        <w:pict>
          <v:rect style="width:0;height:1.5pt" o:hralign="center" o:hrstd="t" o:hr="t"/>
        </w:pict>
      </w:r>
    </w:p>
    <w:bookmarkStart w:id="55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hyperlink r:id="rId26">
        <w:r>
          <w:rPr>
            <w:rStyle w:val="Hyperlink"/>
          </w:rPr>
          <w:t xml:space="preserve">[6]</w:t>
        </w:r>
      </w:hyperlink>
      <w:r>
        <w:t xml:space="preserve"> </w:t>
      </w:r>
      <w:hyperlink r:id="rId27">
        <w:r>
          <w:rPr>
            <w:rStyle w:val="Hyperlink"/>
          </w:rPr>
          <w:t xml:space="preserve">[7]</w:t>
        </w:r>
      </w:hyperlink>
      <w:r>
        <w:t xml:space="preserve"> </w:t>
      </w:r>
      <w:hyperlink r:id="rId28">
        <w:r>
          <w:rPr>
            <w:rStyle w:val="Hyperlink"/>
          </w:rPr>
          <w:t xml:space="preserve">[8]</w:t>
        </w:r>
      </w:hyperlink>
      <w:r>
        <w:t xml:space="preserve"> </w:t>
      </w:r>
      <w:hyperlink r:id="rId29">
        <w:r>
          <w:rPr>
            <w:rStyle w:val="Hyperlink"/>
          </w:rPr>
          <w:t xml:space="preserve">[9]</w:t>
        </w:r>
      </w:hyperlink>
      <w:r>
        <w:t xml:space="preserve"> </w:t>
      </w:r>
      <w:hyperlink r:id="rId44">
        <w:r>
          <w:rPr>
            <w:rStyle w:val="Hyperlink"/>
          </w:rPr>
          <w:t xml:space="preserve">[21]</w:t>
        </w:r>
      </w:hyperlink>
      <w:r>
        <w:t xml:space="preserve"> </w:t>
      </w:r>
      <w:hyperlink r:id="rId45">
        <w:r>
          <w:rPr>
            <w:rStyle w:val="Hyperlink"/>
          </w:rPr>
          <w:t xml:space="preserve">[22]</w:t>
        </w:r>
      </w:hyperlink>
      <w:r>
        <w:t xml:space="preserve"> </w:t>
      </w:r>
      <w:r>
        <w:t xml:space="preserve">GitHub</w:t>
      </w:r>
    </w:p>
    <w:p>
      <w:pPr>
        <w:pStyle w:val="BodyText"/>
      </w:pPr>
      <w:hyperlink r:id="rId52">
        <w:r>
          <w:rPr>
            <w:rStyle w:val="Hyperlink"/>
          </w:rPr>
          <w:t xml:space="preserve">https://github.com/brettadin/spectrasuite/blob/main/handoffs/AI Handoff Initial.txt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[10]</w:t>
        </w:r>
      </w:hyperlink>
      <w:r>
        <w:t xml:space="preserve"> </w:t>
      </w:r>
      <w:hyperlink r:id="rId38">
        <w:r>
          <w:rPr>
            <w:rStyle w:val="Hyperlink"/>
          </w:rPr>
          <w:t xml:space="preserve">[16]</w:t>
        </w:r>
      </w:hyperlink>
      <w:r>
        <w:t xml:space="preserve"> </w:t>
      </w:r>
      <w:hyperlink r:id="rId41">
        <w:r>
          <w:rPr>
            <w:rStyle w:val="Hyperlink"/>
          </w:rPr>
          <w:t xml:space="preserve">[18]</w:t>
        </w:r>
      </w:hyperlink>
      <w:r>
        <w:t xml:space="preserve"> </w:t>
      </w:r>
      <w:hyperlink r:id="rId42">
        <w:r>
          <w:rPr>
            <w:rStyle w:val="Hyperlink"/>
          </w:rPr>
          <w:t xml:space="preserve">[19]</w:t>
        </w:r>
      </w:hyperlink>
      <w:r>
        <w:t xml:space="preserve"> </w:t>
      </w:r>
      <w:hyperlink r:id="rId43">
        <w:r>
          <w:rPr>
            <w:rStyle w:val="Hyperlink"/>
          </w:rPr>
          <w:t xml:space="preserve">[20]</w:t>
        </w:r>
      </w:hyperlink>
      <w:r>
        <w:t xml:space="preserve"> </w:t>
      </w:r>
      <w:r>
        <w:t xml:space="preserve">GitHub</w:t>
      </w:r>
    </w:p>
    <w:p>
      <w:pPr>
        <w:pStyle w:val="BodyText"/>
      </w:pPr>
      <w:hyperlink r:id="rId53">
        <w:r>
          <w:rPr>
            <w:rStyle w:val="Hyperlink"/>
          </w:rPr>
          <w:t xml:space="preserve">https://github.com/brettadin/spectrasuite/blob/main/brains/v1.0.0l__assistant__archive_fetchers.md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[11]</w:t>
        </w:r>
      </w:hyperlink>
      <w:r>
        <w:t xml:space="preserve"> </w:t>
      </w:r>
      <w:hyperlink r:id="rId34">
        <w:r>
          <w:rPr>
            <w:rStyle w:val="Hyperlink"/>
          </w:rPr>
          <w:t xml:space="preserve">[12]</w:t>
        </w:r>
      </w:hyperlink>
      <w:r>
        <w:t xml:space="preserve"> </w:t>
      </w:r>
      <w:hyperlink r:id="rId35">
        <w:r>
          <w:rPr>
            <w:rStyle w:val="Hyperlink"/>
          </w:rPr>
          <w:t xml:space="preserve">[13]</w:t>
        </w:r>
      </w:hyperlink>
      <w:r>
        <w:t xml:space="preserve"> </w:t>
      </w:r>
      <w:hyperlink r:id="rId36">
        <w:r>
          <w:rPr>
            <w:rStyle w:val="Hyperlink"/>
          </w:rPr>
          <w:t xml:space="preserve">[14]</w:t>
        </w:r>
      </w:hyperlink>
      <w:r>
        <w:t xml:space="preserve"> </w:t>
      </w:r>
      <w:hyperlink r:id="rId37">
        <w:r>
          <w:rPr>
            <w:rStyle w:val="Hyperlink"/>
          </w:rPr>
          <w:t xml:space="preserve">[15]</w:t>
        </w:r>
      </w:hyperlink>
      <w:r>
        <w:t xml:space="preserve"> </w:t>
      </w:r>
      <w:hyperlink r:id="rId39">
        <w:r>
          <w:rPr>
            <w:rStyle w:val="Hyperlink"/>
          </w:rPr>
          <w:t xml:space="preserve">[17]</w:t>
        </w:r>
      </w:hyperlink>
      <w:r>
        <w:t xml:space="preserve"> </w:t>
      </w:r>
      <w:hyperlink r:id="rId48">
        <w:r>
          <w:rPr>
            <w:rStyle w:val="Hyperlink"/>
          </w:rPr>
          <w:t xml:space="preserve">[23]</w:t>
        </w:r>
      </w:hyperlink>
      <w:r>
        <w:t xml:space="preserve"> </w:t>
      </w:r>
      <w:r>
        <w:t xml:space="preserve">GitHub</w:t>
      </w:r>
    </w:p>
    <w:p>
      <w:pPr>
        <w:pStyle w:val="BodyText"/>
      </w:pPr>
      <w:hyperlink r:id="rId54">
        <w:r>
          <w:rPr>
            <w:rStyle w:val="Hyperlink"/>
          </w:rPr>
          <w:t xml:space="preserve">https://github.com/brettadin/spectrasuite/blob/main/handoffs/HANDOFF_v1.0.0(l).md</w:t>
        </w:r>
      </w:hyperlink>
    </w:p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3" Target="https://github.com/brettadin/spectrasuite/blob/main/brains/v1.0.0l__assistant__archive_fetchers.md" TargetMode="External" /><Relationship Type="http://schemas.openxmlformats.org/officeDocument/2006/relationships/hyperlink" Id="rId42" Target="https://github.com/brettadin/spectrasuite/blob/main/brains/v1.0.0l__assistant__archive_fetchers.md#L18-L28" TargetMode="External" /><Relationship Type="http://schemas.openxmlformats.org/officeDocument/2006/relationships/hyperlink" Id="rId41" Target="https://github.com/brettadin/spectrasuite/blob/main/brains/v1.0.0l__assistant__archive_fetchers.md#L18-L43" TargetMode="External" /><Relationship Type="http://schemas.openxmlformats.org/officeDocument/2006/relationships/hyperlink" Id="rId43" Target="https://github.com/brettadin/spectrasuite/blob/main/brains/v1.0.0l__assistant__archive_fetchers.md#L40-L43" TargetMode="External" /><Relationship Type="http://schemas.openxmlformats.org/officeDocument/2006/relationships/hyperlink" Id="rId30" Target="https://github.com/brettadin/spectrasuite/blob/main/brains/v1.0.0l__assistant__archive_fetchers.md#L7-L16" TargetMode="External" /><Relationship Type="http://schemas.openxmlformats.org/officeDocument/2006/relationships/hyperlink" Id="rId38" Target="https://github.com/brettadin/spectrasuite/blob/main/brains/v1.0.0l__assistant__archive_fetchers.md#L7-L17" TargetMode="External" /><Relationship Type="http://schemas.openxmlformats.org/officeDocument/2006/relationships/hyperlink" Id="rId52" Target="https://github.com/brettadin/spectrasuite/blob/main/handoffs/AI%20Handoff%20Initial.txt" TargetMode="External" /><Relationship Type="http://schemas.openxmlformats.org/officeDocument/2006/relationships/hyperlink" Id="rId22" Target="https://github.com/brettadin/spectrasuite/blob/main/handoffs/AI%20Handoff%20Initial.txt#L102-L111" TargetMode="External" /><Relationship Type="http://schemas.openxmlformats.org/officeDocument/2006/relationships/hyperlink" Id="rId44" Target="https://github.com/brettadin/spectrasuite/blob/main/handoffs/AI%20Handoff%20Initial.txt#L118-L147" TargetMode="External" /><Relationship Type="http://schemas.openxmlformats.org/officeDocument/2006/relationships/hyperlink" Id="rId23" Target="https://github.com/brettadin/spectrasuite/blob/main/handoffs/AI%20Handoff%20Initial.txt#L12-L16" TargetMode="External" /><Relationship Type="http://schemas.openxmlformats.org/officeDocument/2006/relationships/hyperlink" Id="rId25" Target="https://github.com/brettadin/spectrasuite/blob/main/handoffs/AI%20Handoff%20Initial.txt#L15-L16" TargetMode="External" /><Relationship Type="http://schemas.openxmlformats.org/officeDocument/2006/relationships/hyperlink" Id="rId26" Target="https://github.com/brettadin/spectrasuite/blob/main/handoffs/AI%20Handoff%20Initial.txt#L16-L17" TargetMode="External" /><Relationship Type="http://schemas.openxmlformats.org/officeDocument/2006/relationships/hyperlink" Id="rId27" Target="https://github.com/brettadin/spectrasuite/blob/main/handoffs/AI%20Handoff%20Initial.txt#L18-L25" TargetMode="External" /><Relationship Type="http://schemas.openxmlformats.org/officeDocument/2006/relationships/hyperlink" Id="rId24" Target="https://github.com/brettadin/spectrasuite/blob/main/handoffs/AI%20Handoff%20Initial.txt#L20-L23" TargetMode="External" /><Relationship Type="http://schemas.openxmlformats.org/officeDocument/2006/relationships/hyperlink" Id="rId45" Target="https://github.com/brettadin/spectrasuite/blob/main/handoffs/AI%20Handoff%20Initial.txt#L20-L25" TargetMode="External" /><Relationship Type="http://schemas.openxmlformats.org/officeDocument/2006/relationships/hyperlink" Id="rId28" Target="https://github.com/brettadin/spectrasuite/blob/main/handoffs/AI%20Handoff%20Initial.txt#L28-L38" TargetMode="External" /><Relationship Type="http://schemas.openxmlformats.org/officeDocument/2006/relationships/hyperlink" Id="rId29" Target="https://github.com/brettadin/spectrasuite/blob/main/handoffs/AI%20Handoff%20Initial.txt#L43-L94" TargetMode="External" /><Relationship Type="http://schemas.openxmlformats.org/officeDocument/2006/relationships/hyperlink" Id="rId21" Target="https://github.com/brettadin/spectrasuite/blob/main/handoffs/AI%20Handoff%20Initial.txt#L8-L17" TargetMode="External" /><Relationship Type="http://schemas.openxmlformats.org/officeDocument/2006/relationships/hyperlink" Id="rId54" Target="https://github.com/brettadin/spectrasuite/blob/main/handoffs/HANDOFF_v1.0.0(l).md" TargetMode="External" /><Relationship Type="http://schemas.openxmlformats.org/officeDocument/2006/relationships/hyperlink" Id="rId36" Target="https://github.com/brettadin/spectrasuite/blob/main/handoffs/HANDOFF_v1.0.0(l).md#L10-L11" TargetMode="External" /><Relationship Type="http://schemas.openxmlformats.org/officeDocument/2006/relationships/hyperlink" Id="rId39" Target="https://github.com/brettadin/spectrasuite/blob/main/handoffs/HANDOFF_v1.0.0(l).md#L15-L18" TargetMode="External" /><Relationship Type="http://schemas.openxmlformats.org/officeDocument/2006/relationships/hyperlink" Id="rId48" Target="https://github.com/brettadin/spectrasuite/blob/main/handoffs/HANDOFF_v1.0.0(l).md#L17-L18" TargetMode="External" /><Relationship Type="http://schemas.openxmlformats.org/officeDocument/2006/relationships/hyperlink" Id="rId31" Target="https://github.com/brettadin/spectrasuite/blob/main/handoffs/HANDOFF_v1.0.0(l).md#L2-L34" TargetMode="External" /><Relationship Type="http://schemas.openxmlformats.org/officeDocument/2006/relationships/hyperlink" Id="rId37" Target="https://github.com/brettadin/spectrasuite/blob/main/handoffs/HANDOFF_v1.0.0(l).md#L4-L12" TargetMode="External" /><Relationship Type="http://schemas.openxmlformats.org/officeDocument/2006/relationships/hyperlink" Id="rId35" Target="https://github.com/brettadin/spectrasuite/blob/main/handoffs/HANDOFF_v1.0.0(l).md#L8-L13" TargetMode="External" /><Relationship Type="http://schemas.openxmlformats.org/officeDocument/2006/relationships/hyperlink" Id="rId34" Target="https://github.com/brettadin/spectrasuite/blob/main/handoffs/HANDOFF_v1.0.0(l).md#L8-L1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github.com/brettadin/spectrasuite/blob/main/brains/v1.0.0l__assistant__archive_fetchers.md" TargetMode="External" /><Relationship Type="http://schemas.openxmlformats.org/officeDocument/2006/relationships/hyperlink" Id="rId42" Target="https://github.com/brettadin/spectrasuite/blob/main/brains/v1.0.0l__assistant__archive_fetchers.md#L18-L28" TargetMode="External" /><Relationship Type="http://schemas.openxmlformats.org/officeDocument/2006/relationships/hyperlink" Id="rId41" Target="https://github.com/brettadin/spectrasuite/blob/main/brains/v1.0.0l__assistant__archive_fetchers.md#L18-L43" TargetMode="External" /><Relationship Type="http://schemas.openxmlformats.org/officeDocument/2006/relationships/hyperlink" Id="rId43" Target="https://github.com/brettadin/spectrasuite/blob/main/brains/v1.0.0l__assistant__archive_fetchers.md#L40-L43" TargetMode="External" /><Relationship Type="http://schemas.openxmlformats.org/officeDocument/2006/relationships/hyperlink" Id="rId30" Target="https://github.com/brettadin/spectrasuite/blob/main/brains/v1.0.0l__assistant__archive_fetchers.md#L7-L16" TargetMode="External" /><Relationship Type="http://schemas.openxmlformats.org/officeDocument/2006/relationships/hyperlink" Id="rId38" Target="https://github.com/brettadin/spectrasuite/blob/main/brains/v1.0.0l__assistant__archive_fetchers.md#L7-L17" TargetMode="External" /><Relationship Type="http://schemas.openxmlformats.org/officeDocument/2006/relationships/hyperlink" Id="rId52" Target="https://github.com/brettadin/spectrasuite/blob/main/handoffs/AI%20Handoff%20Initial.txt" TargetMode="External" /><Relationship Type="http://schemas.openxmlformats.org/officeDocument/2006/relationships/hyperlink" Id="rId22" Target="https://github.com/brettadin/spectrasuite/blob/main/handoffs/AI%20Handoff%20Initial.txt#L102-L111" TargetMode="External" /><Relationship Type="http://schemas.openxmlformats.org/officeDocument/2006/relationships/hyperlink" Id="rId44" Target="https://github.com/brettadin/spectrasuite/blob/main/handoffs/AI%20Handoff%20Initial.txt#L118-L147" TargetMode="External" /><Relationship Type="http://schemas.openxmlformats.org/officeDocument/2006/relationships/hyperlink" Id="rId23" Target="https://github.com/brettadin/spectrasuite/blob/main/handoffs/AI%20Handoff%20Initial.txt#L12-L16" TargetMode="External" /><Relationship Type="http://schemas.openxmlformats.org/officeDocument/2006/relationships/hyperlink" Id="rId25" Target="https://github.com/brettadin/spectrasuite/blob/main/handoffs/AI%20Handoff%20Initial.txt#L15-L16" TargetMode="External" /><Relationship Type="http://schemas.openxmlformats.org/officeDocument/2006/relationships/hyperlink" Id="rId26" Target="https://github.com/brettadin/spectrasuite/blob/main/handoffs/AI%20Handoff%20Initial.txt#L16-L17" TargetMode="External" /><Relationship Type="http://schemas.openxmlformats.org/officeDocument/2006/relationships/hyperlink" Id="rId27" Target="https://github.com/brettadin/spectrasuite/blob/main/handoffs/AI%20Handoff%20Initial.txt#L18-L25" TargetMode="External" /><Relationship Type="http://schemas.openxmlformats.org/officeDocument/2006/relationships/hyperlink" Id="rId24" Target="https://github.com/brettadin/spectrasuite/blob/main/handoffs/AI%20Handoff%20Initial.txt#L20-L23" TargetMode="External" /><Relationship Type="http://schemas.openxmlformats.org/officeDocument/2006/relationships/hyperlink" Id="rId45" Target="https://github.com/brettadin/spectrasuite/blob/main/handoffs/AI%20Handoff%20Initial.txt#L20-L25" TargetMode="External" /><Relationship Type="http://schemas.openxmlformats.org/officeDocument/2006/relationships/hyperlink" Id="rId28" Target="https://github.com/brettadin/spectrasuite/blob/main/handoffs/AI%20Handoff%20Initial.txt#L28-L38" TargetMode="External" /><Relationship Type="http://schemas.openxmlformats.org/officeDocument/2006/relationships/hyperlink" Id="rId29" Target="https://github.com/brettadin/spectrasuite/blob/main/handoffs/AI%20Handoff%20Initial.txt#L43-L94" TargetMode="External" /><Relationship Type="http://schemas.openxmlformats.org/officeDocument/2006/relationships/hyperlink" Id="rId21" Target="https://github.com/brettadin/spectrasuite/blob/main/handoffs/AI%20Handoff%20Initial.txt#L8-L17" TargetMode="External" /><Relationship Type="http://schemas.openxmlformats.org/officeDocument/2006/relationships/hyperlink" Id="rId54" Target="https://github.com/brettadin/spectrasuite/blob/main/handoffs/HANDOFF_v1.0.0(l).md" TargetMode="External" /><Relationship Type="http://schemas.openxmlformats.org/officeDocument/2006/relationships/hyperlink" Id="rId36" Target="https://github.com/brettadin/spectrasuite/blob/main/handoffs/HANDOFF_v1.0.0(l).md#L10-L11" TargetMode="External" /><Relationship Type="http://schemas.openxmlformats.org/officeDocument/2006/relationships/hyperlink" Id="rId39" Target="https://github.com/brettadin/spectrasuite/blob/main/handoffs/HANDOFF_v1.0.0(l).md#L15-L18" TargetMode="External" /><Relationship Type="http://schemas.openxmlformats.org/officeDocument/2006/relationships/hyperlink" Id="rId48" Target="https://github.com/brettadin/spectrasuite/blob/main/handoffs/HANDOFF_v1.0.0(l).md#L17-L18" TargetMode="External" /><Relationship Type="http://schemas.openxmlformats.org/officeDocument/2006/relationships/hyperlink" Id="rId31" Target="https://github.com/brettadin/spectrasuite/blob/main/handoffs/HANDOFF_v1.0.0(l).md#L2-L34" TargetMode="External" /><Relationship Type="http://schemas.openxmlformats.org/officeDocument/2006/relationships/hyperlink" Id="rId37" Target="https://github.com/brettadin/spectrasuite/blob/main/handoffs/HANDOFF_v1.0.0(l).md#L4-L12" TargetMode="External" /><Relationship Type="http://schemas.openxmlformats.org/officeDocument/2006/relationships/hyperlink" Id="rId35" Target="https://github.com/brettadin/spectrasuite/blob/main/handoffs/HANDOFF_v1.0.0(l).md#L8-L13" TargetMode="External" /><Relationship Type="http://schemas.openxmlformats.org/officeDocument/2006/relationships/hyperlink" Id="rId34" Target="https://github.com/brettadin/spectrasuite/blob/main/handoffs/HANDOFF_v1.0.0(l).md#L8-L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2025-09-25T21:54:14Z</dcterms:created>
  <dcterms:modified xsi:type="dcterms:W3CDTF">2025-09-25T21:54:14Z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