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</w:tabs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Brett Baisley</w:t>
      </w:r>
    </w:p>
    <w:p>
      <w:pPr>
        <w:pStyle w:val="Contact Information"/>
        <w:bidi w:val="0"/>
      </w:pPr>
      <w:r>
        <w:rPr>
          <w:rtl w:val="0"/>
        </w:rPr>
        <w:t>347-901-1260</w:t>
        <w:tab/>
        <w:tab/>
        <w:t>brett@brettbaisley.com</w:t>
        <w:tab/>
        <w:tab/>
        <w:t>Lindenhurst, New York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S</w:t>
      </w:r>
      <w:r>
        <w:rPr>
          <w:rFonts w:cs="Arial Unicode MS" w:eastAsia="Arial Unicode MS"/>
          <w:sz w:val="24"/>
          <w:szCs w:val="24"/>
          <w:rtl w:val="0"/>
          <w:lang w:val="en-US"/>
        </w:rPr>
        <w:t>UMMARY</w:t>
      </w:r>
    </w:p>
    <w:p>
      <w:pPr>
        <w:pStyle w:val="Body"/>
        <w:bidi w:val="0"/>
      </w:pPr>
      <w:r>
        <w:rPr>
          <w:rtl w:val="0"/>
        </w:rPr>
        <w:t>Seacula quarta decima et quinta decima Eodem modo typi. Modo typi qui nunc nobis videntur parum clari. Quam littera gothica quam nunc parum claram anteposuerit.</w:t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P</w:t>
      </w:r>
      <w:r>
        <w:rPr>
          <w:rFonts w:cs="Arial Unicode MS" w:eastAsia="Arial Unicode MS"/>
          <w:sz w:val="24"/>
          <w:szCs w:val="24"/>
          <w:rtl w:val="0"/>
          <w:lang w:val="en-US"/>
        </w:rPr>
        <w:t>ROFESSIONAL</w:t>
      </w:r>
      <w:r>
        <w:rPr>
          <w:rFonts w:cs="Arial Unicode MS" w:eastAsia="Arial Unicode MS"/>
          <w:rtl w:val="0"/>
          <w:lang w:val="en-US"/>
        </w:rPr>
        <w:t xml:space="preserve"> H</w:t>
      </w:r>
      <w:r>
        <w:rPr>
          <w:rFonts w:cs="Arial Unicode MS" w:eastAsia="Arial Unicode MS"/>
          <w:sz w:val="24"/>
          <w:szCs w:val="24"/>
          <w:rtl w:val="0"/>
          <w:lang w:val="en-US"/>
        </w:rPr>
        <w:t>ISTORY</w:t>
      </w:r>
    </w:p>
    <w:p>
      <w:pPr>
        <w:pStyle w:val="Subheading"/>
        <w:bidi w:val="0"/>
      </w:pPr>
      <w:r>
        <w:rPr>
          <w:rtl w:val="0"/>
        </w:rPr>
        <w:t>Vice President, Reliability &amp; Production Support Engineer, Morgan Stanley</w:t>
      </w:r>
      <w:r>
        <w:rPr>
          <w:rtl w:val="0"/>
        </w:rPr>
        <w:t xml:space="preserve"> — </w:t>
      </w:r>
      <w:r>
        <w:rPr>
          <w:rtl w:val="0"/>
        </w:rPr>
        <w:t>2014-PRESENT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Two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Three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Four </w:t>
      </w:r>
    </w:p>
    <w:p>
      <w:pPr>
        <w:pStyle w:val="Subheading"/>
        <w:bidi w:val="0"/>
      </w:pPr>
      <w:r>
        <w:rPr>
          <w:rtl w:val="0"/>
        </w:rPr>
        <w:t>Associate, Reliability &amp; Production Support Engineer, Morgan Stanley</w:t>
      </w:r>
      <w:r>
        <w:rPr>
          <w:rtl w:val="0"/>
        </w:rPr>
        <w:t xml:space="preserve"> — </w:t>
      </w:r>
      <w:r>
        <w:rPr>
          <w:rtl w:val="0"/>
        </w:rPr>
        <w:t>2008-2014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Two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Three</w:t>
      </w:r>
    </w:p>
    <w:p>
      <w:pPr>
        <w:pStyle w:val="Subheading"/>
        <w:bidi w:val="0"/>
      </w:pPr>
      <w:r>
        <w:rPr>
          <w:rtl w:val="0"/>
        </w:rPr>
        <w:t>APPlication Support Engineer, Keane (</w:t>
      </w:r>
      <w:r>
        <w:rPr>
          <w:caps w:val="0"/>
          <w:smallCaps w:val="0"/>
          <w:rtl w:val="0"/>
          <w:lang w:val="en-US"/>
        </w:rPr>
        <w:t xml:space="preserve">now </w:t>
      </w:r>
      <w:r>
        <w:rPr>
          <w:rtl w:val="0"/>
        </w:rPr>
        <w:t>NTT Data)</w:t>
      </w:r>
      <w:r>
        <w:rPr>
          <w:rtl w:val="0"/>
        </w:rPr>
        <w:t xml:space="preserve"> — </w:t>
      </w:r>
      <w:r>
        <w:rPr>
          <w:rtl w:val="0"/>
        </w:rPr>
        <w:t>2004-2008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One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Two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Three</w:t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E</w:t>
      </w:r>
      <w:r>
        <w:rPr>
          <w:rFonts w:cs="Arial Unicode MS" w:eastAsia="Arial Unicode MS"/>
          <w:sz w:val="24"/>
          <w:szCs w:val="24"/>
          <w:rtl w:val="0"/>
          <w:lang w:val="en-US"/>
        </w:rPr>
        <w:t>DUCATION</w:t>
      </w:r>
    </w:p>
    <w:p>
      <w:pPr>
        <w:pStyle w:val="Subheading"/>
        <w:bidi w:val="0"/>
      </w:pPr>
      <w:r>
        <w:rPr>
          <w:rtl w:val="0"/>
        </w:rPr>
        <w:t>The George Washington University School of Business</w:t>
      </w:r>
    </w:p>
    <w:p>
      <w:pPr>
        <w:pStyle w:val="Body"/>
        <w:bidi w:val="0"/>
      </w:pPr>
      <w:r>
        <w:rPr>
          <w:rtl w:val="0"/>
          <w:lang w:val="en-US"/>
        </w:rPr>
        <w:t>Associate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Certificate, Information Technology Project Management</w:t>
      </w:r>
    </w:p>
    <w:p>
      <w:pPr>
        <w:pStyle w:val="Subheading"/>
        <w:bidi w:val="0"/>
      </w:pPr>
      <w:r>
        <w:rPr>
          <w:rtl w:val="0"/>
        </w:rPr>
        <w:t>University of New Brunswick</w:t>
      </w:r>
    </w:p>
    <w:p>
      <w:pPr>
        <w:pStyle w:val="Body"/>
        <w:bidi w:val="0"/>
      </w:pPr>
      <w:r>
        <w:rPr>
          <w:rtl w:val="0"/>
          <w:lang w:val="en-US"/>
        </w:rPr>
        <w:t>Bachelor of Computer Science</w:t>
      </w:r>
    </w:p>
    <w:p>
      <w:pPr>
        <w:pStyle w:val="Heading"/>
        <w:bidi w:val="0"/>
      </w:pPr>
      <w:r>
        <w:rPr>
          <w:rFonts w:cs="Arial Unicode MS" w:eastAsia="Arial Unicode MS"/>
          <w:rtl w:val="0"/>
          <w:lang w:val="en-US"/>
        </w:rPr>
        <w:t>S</w:t>
      </w:r>
      <w:r>
        <w:rPr>
          <w:rFonts w:cs="Arial Unicode MS" w:eastAsia="Arial Unicode MS"/>
          <w:sz w:val="24"/>
          <w:szCs w:val="24"/>
          <w:rtl w:val="0"/>
          <w:lang w:val="en-US"/>
        </w:rPr>
        <w:t>KILLS</w:t>
      </w:r>
    </w:p>
    <w:p>
      <w:pPr>
        <w:pStyle w:val="Body"/>
        <w:bidi w:val="0"/>
      </w:pPr>
      <w:r>
        <w:rPr>
          <w:rtl w:val="0"/>
          <w:lang w:val="en-US"/>
        </w:rPr>
        <w:t>HTML, CSS, JavaScript, Linux, Windows, Python, Shell Scripting, SQL, Incident Management, Problem Management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venir Next Medium" w:hAnsi="Avenir Next Medium" w:eastAsia="Avenir Next Medium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Regular" w:cs="Arial Unicode MS" w:hAnsi="Avenir Next Regular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