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4103B9B" w14:textId="77777777" w:rsidR="009B0876" w:rsidRDefault="00000000">
      <w:pPr>
        <w:pStyle w:val="Heading1"/>
        <w:tabs>
          <w:tab w:val="left" w:pos="720"/>
          <w:tab w:val="left" w:pos="1440"/>
          <w:tab w:val="left" w:pos="2160"/>
          <w:tab w:val="left" w:pos="2880"/>
          <w:tab w:val="left" w:pos="3600"/>
          <w:tab w:val="right" w:pos="10348"/>
        </w:tabs>
      </w:pPr>
      <w:r>
        <w:rPr>
          <w:noProof/>
        </w:rPr>
        <w:drawing>
          <wp:anchor distT="0" distB="0" distL="0" distR="0" simplePos="0" relativeHeight="251658240" behindDoc="1" locked="0" layoutInCell="1" hidden="0" allowOverlap="1" wp14:anchorId="6746364F" wp14:editId="0B9E6492">
            <wp:simplePos x="0" y="0"/>
            <wp:positionH relativeFrom="margin">
              <wp:posOffset>4921886</wp:posOffset>
            </wp:positionH>
            <wp:positionV relativeFrom="margin">
              <wp:posOffset>140335</wp:posOffset>
            </wp:positionV>
            <wp:extent cx="1562100" cy="295275"/>
            <wp:effectExtent l="0" t="0" r="0" b="0"/>
            <wp:wrapNone/>
            <wp:docPr id="1" name="image5.png" descr="TAFE NSW endorsed coupled logo RGB"/>
            <wp:cNvGraphicFramePr/>
            <a:graphic xmlns:a="http://schemas.openxmlformats.org/drawingml/2006/main">
              <a:graphicData uri="http://schemas.openxmlformats.org/drawingml/2006/picture">
                <pic:pic xmlns:pic="http://schemas.openxmlformats.org/drawingml/2006/picture">
                  <pic:nvPicPr>
                    <pic:cNvPr id="0" name="image5.png" descr="TAFE NSW endorsed coupled logo RGB"/>
                    <pic:cNvPicPr preferRelativeResize="0"/>
                  </pic:nvPicPr>
                  <pic:blipFill>
                    <a:blip r:embed="rId7"/>
                    <a:srcRect/>
                    <a:stretch>
                      <a:fillRect/>
                    </a:stretch>
                  </pic:blipFill>
                  <pic:spPr>
                    <a:xfrm>
                      <a:off x="0" y="0"/>
                      <a:ext cx="1562100" cy="295275"/>
                    </a:xfrm>
                    <a:prstGeom prst="rect">
                      <a:avLst/>
                    </a:prstGeom>
                    <a:ln/>
                  </pic:spPr>
                </pic:pic>
              </a:graphicData>
            </a:graphic>
          </wp:anchor>
        </w:drawing>
      </w:r>
      <w:r>
        <w:t>Role Description</w:t>
      </w:r>
    </w:p>
    <w:p w14:paraId="3DCB8BC4" w14:textId="77777777" w:rsidR="009B0876" w:rsidRDefault="00000000">
      <w:pPr>
        <w:pStyle w:val="Heading1"/>
        <w:tabs>
          <w:tab w:val="right" w:pos="10206"/>
        </w:tabs>
        <w:spacing w:after="120"/>
      </w:pPr>
      <w:r>
        <w:t>Facilities Officer</w:t>
      </w:r>
    </w:p>
    <w:p w14:paraId="44BDAB9B" w14:textId="77777777" w:rsidR="009B0876" w:rsidRDefault="009B0876"/>
    <w:tbl>
      <w:tblPr>
        <w:tblStyle w:val="a"/>
        <w:tblW w:w="10556" w:type="dxa"/>
        <w:tblInd w:w="0" w:type="dxa"/>
        <w:tblBorders>
          <w:top w:val="single" w:sz="8" w:space="0" w:color="000000"/>
          <w:bottom w:val="single" w:sz="8" w:space="0" w:color="000000"/>
          <w:insideH w:val="single" w:sz="8" w:space="0" w:color="FFFFFF"/>
        </w:tblBorders>
        <w:tblLayout w:type="fixed"/>
        <w:tblLook w:val="0420" w:firstRow="1" w:lastRow="0" w:firstColumn="0" w:lastColumn="0" w:noHBand="0" w:noVBand="1"/>
      </w:tblPr>
      <w:tblGrid>
        <w:gridCol w:w="4026"/>
        <w:gridCol w:w="6530"/>
      </w:tblGrid>
      <w:tr w:rsidR="009B0876" w14:paraId="773F6A27" w14:textId="77777777" w:rsidTr="009B0876">
        <w:trPr>
          <w:cnfStyle w:val="100000000000" w:firstRow="1" w:lastRow="0" w:firstColumn="0" w:lastColumn="0" w:oddVBand="0" w:evenVBand="0" w:oddHBand="0" w:evenHBand="0" w:firstRowFirstColumn="0" w:firstRowLastColumn="0" w:lastRowFirstColumn="0" w:lastRowLastColumn="0"/>
          <w:cantSplit/>
        </w:trPr>
        <w:tc>
          <w:tcPr>
            <w:tcW w:w="4026" w:type="dxa"/>
            <w:shd w:val="clear" w:color="auto" w:fill="000000"/>
            <w:vAlign w:val="center"/>
          </w:tcPr>
          <w:p w14:paraId="3B6D2523" w14:textId="77777777" w:rsidR="009B0876" w:rsidRDefault="00000000">
            <w:pPr>
              <w:pBdr>
                <w:top w:val="nil"/>
                <w:left w:val="nil"/>
                <w:bottom w:val="nil"/>
                <w:right w:val="nil"/>
                <w:between w:val="nil"/>
              </w:pBdr>
              <w:spacing w:before="40" w:after="40"/>
              <w:rPr>
                <w:b/>
                <w:bCs/>
                <w:sz w:val="20"/>
                <w:szCs w:val="20"/>
              </w:rPr>
            </w:pPr>
            <w:r>
              <w:rPr>
                <w:b/>
                <w:bCs/>
                <w:sz w:val="20"/>
                <w:szCs w:val="20"/>
              </w:rPr>
              <w:t>Role Description Fields</w:t>
            </w:r>
          </w:p>
        </w:tc>
        <w:tc>
          <w:tcPr>
            <w:tcW w:w="6530" w:type="dxa"/>
            <w:shd w:val="clear" w:color="auto" w:fill="000000"/>
          </w:tcPr>
          <w:p w14:paraId="653682A9" w14:textId="77777777" w:rsidR="009B0876" w:rsidRDefault="00000000">
            <w:pPr>
              <w:pBdr>
                <w:top w:val="nil"/>
                <w:left w:val="nil"/>
                <w:bottom w:val="nil"/>
                <w:right w:val="nil"/>
                <w:between w:val="nil"/>
              </w:pBdr>
              <w:spacing w:before="40" w:after="40"/>
              <w:rPr>
                <w:b/>
                <w:bCs/>
                <w:sz w:val="20"/>
                <w:szCs w:val="20"/>
              </w:rPr>
            </w:pPr>
            <w:r>
              <w:rPr>
                <w:b/>
                <w:bCs/>
                <w:sz w:val="20"/>
                <w:szCs w:val="20"/>
              </w:rPr>
              <w:t>Details</w:t>
            </w:r>
          </w:p>
        </w:tc>
      </w:tr>
      <w:tr w:rsidR="009B0876" w14:paraId="1A28378E" w14:textId="77777777" w:rsidTr="009B0876">
        <w:trPr>
          <w:cantSplit/>
        </w:trPr>
        <w:tc>
          <w:tcPr>
            <w:tcW w:w="4026" w:type="dxa"/>
            <w:vAlign w:val="center"/>
          </w:tcPr>
          <w:p w14:paraId="56D8556D" w14:textId="77777777" w:rsidR="009B0876" w:rsidRDefault="00000000">
            <w:pPr>
              <w:pBdr>
                <w:top w:val="nil"/>
                <w:left w:val="nil"/>
                <w:bottom w:val="nil"/>
                <w:right w:val="nil"/>
                <w:between w:val="nil"/>
              </w:pBdr>
              <w:spacing w:before="40" w:after="40"/>
              <w:rPr>
                <w:b/>
                <w:bCs/>
                <w:sz w:val="20"/>
                <w:szCs w:val="20"/>
              </w:rPr>
            </w:pPr>
            <w:r>
              <w:rPr>
                <w:b/>
                <w:bCs/>
                <w:sz w:val="20"/>
                <w:szCs w:val="20"/>
              </w:rPr>
              <w:t>Cluster</w:t>
            </w:r>
          </w:p>
        </w:tc>
        <w:tc>
          <w:tcPr>
            <w:tcW w:w="6530" w:type="dxa"/>
          </w:tcPr>
          <w:p w14:paraId="445208CB" w14:textId="77777777" w:rsidR="009B0876" w:rsidRDefault="00000000">
            <w:pPr>
              <w:pBdr>
                <w:top w:val="nil"/>
                <w:left w:val="nil"/>
                <w:bottom w:val="nil"/>
                <w:right w:val="nil"/>
                <w:between w:val="nil"/>
              </w:pBdr>
              <w:spacing w:before="40" w:after="40"/>
              <w:rPr>
                <w:b/>
                <w:bCs/>
                <w:sz w:val="20"/>
                <w:szCs w:val="20"/>
              </w:rPr>
            </w:pPr>
            <w:r>
              <w:rPr>
                <w:b/>
                <w:bCs/>
                <w:sz w:val="20"/>
                <w:szCs w:val="20"/>
              </w:rPr>
              <w:t>Education</w:t>
            </w:r>
          </w:p>
        </w:tc>
      </w:tr>
      <w:tr w:rsidR="009B0876" w14:paraId="0DDAFA80" w14:textId="77777777" w:rsidTr="009B0876">
        <w:trPr>
          <w:cantSplit/>
        </w:trPr>
        <w:tc>
          <w:tcPr>
            <w:tcW w:w="4026" w:type="dxa"/>
            <w:vAlign w:val="center"/>
          </w:tcPr>
          <w:p w14:paraId="13E7F3F7" w14:textId="77777777" w:rsidR="009B0876" w:rsidRDefault="00000000">
            <w:pPr>
              <w:pBdr>
                <w:top w:val="nil"/>
                <w:left w:val="nil"/>
                <w:bottom w:val="nil"/>
                <w:right w:val="nil"/>
                <w:between w:val="nil"/>
              </w:pBdr>
              <w:spacing w:before="40" w:after="40"/>
              <w:rPr>
                <w:b/>
                <w:bCs/>
                <w:sz w:val="20"/>
                <w:szCs w:val="20"/>
              </w:rPr>
            </w:pPr>
            <w:bookmarkStart w:id="0" w:name="wlumpc2aomwk" w:colFirst="0" w:colLast="0"/>
            <w:bookmarkEnd w:id="0"/>
            <w:r>
              <w:rPr>
                <w:b/>
                <w:bCs/>
                <w:sz w:val="20"/>
                <w:szCs w:val="20"/>
              </w:rPr>
              <w:t>Department/Agency</w:t>
            </w:r>
          </w:p>
        </w:tc>
        <w:tc>
          <w:tcPr>
            <w:tcW w:w="6530" w:type="dxa"/>
          </w:tcPr>
          <w:p w14:paraId="4487191B" w14:textId="77777777" w:rsidR="009B0876" w:rsidRDefault="00000000">
            <w:pPr>
              <w:pBdr>
                <w:top w:val="nil"/>
                <w:left w:val="nil"/>
                <w:bottom w:val="nil"/>
                <w:right w:val="nil"/>
                <w:between w:val="nil"/>
              </w:pBdr>
              <w:spacing w:before="40" w:after="40"/>
              <w:rPr>
                <w:b/>
                <w:bCs/>
                <w:sz w:val="20"/>
                <w:szCs w:val="20"/>
              </w:rPr>
            </w:pPr>
            <w:r>
              <w:rPr>
                <w:b/>
                <w:bCs/>
                <w:sz w:val="20"/>
                <w:szCs w:val="20"/>
              </w:rPr>
              <w:t>TAFE NSW</w:t>
            </w:r>
          </w:p>
        </w:tc>
      </w:tr>
      <w:tr w:rsidR="009B0876" w14:paraId="077F3071" w14:textId="77777777" w:rsidTr="009B0876">
        <w:trPr>
          <w:cantSplit/>
        </w:trPr>
        <w:tc>
          <w:tcPr>
            <w:tcW w:w="4026" w:type="dxa"/>
            <w:vAlign w:val="center"/>
          </w:tcPr>
          <w:p w14:paraId="24C8C43D" w14:textId="77777777" w:rsidR="009B0876" w:rsidRDefault="00000000">
            <w:pPr>
              <w:pBdr>
                <w:top w:val="nil"/>
                <w:left w:val="nil"/>
                <w:bottom w:val="nil"/>
                <w:right w:val="nil"/>
                <w:between w:val="nil"/>
              </w:pBdr>
              <w:spacing w:before="40" w:after="40"/>
              <w:rPr>
                <w:b/>
                <w:bCs/>
                <w:sz w:val="20"/>
                <w:szCs w:val="20"/>
              </w:rPr>
            </w:pPr>
            <w:r>
              <w:rPr>
                <w:b/>
                <w:bCs/>
                <w:sz w:val="20"/>
                <w:szCs w:val="20"/>
              </w:rPr>
              <w:t>Division/Branch/Unit</w:t>
            </w:r>
          </w:p>
        </w:tc>
        <w:tc>
          <w:tcPr>
            <w:tcW w:w="6530" w:type="dxa"/>
          </w:tcPr>
          <w:p w14:paraId="451D136E" w14:textId="77777777" w:rsidR="009B0876" w:rsidRDefault="00000000">
            <w:pPr>
              <w:pBdr>
                <w:top w:val="nil"/>
                <w:left w:val="nil"/>
                <w:bottom w:val="nil"/>
                <w:right w:val="nil"/>
                <w:between w:val="nil"/>
              </w:pBdr>
              <w:spacing w:before="40" w:after="40"/>
              <w:rPr>
                <w:b/>
                <w:bCs/>
                <w:sz w:val="20"/>
                <w:szCs w:val="20"/>
              </w:rPr>
            </w:pPr>
            <w:r>
              <w:rPr>
                <w:b/>
                <w:bCs/>
                <w:sz w:val="20"/>
                <w:szCs w:val="20"/>
              </w:rPr>
              <w:t>Corporate Services Group</w:t>
            </w:r>
          </w:p>
        </w:tc>
      </w:tr>
      <w:tr w:rsidR="009B0876" w14:paraId="7BF0E225" w14:textId="77777777" w:rsidTr="009B0876">
        <w:trPr>
          <w:cantSplit/>
        </w:trPr>
        <w:tc>
          <w:tcPr>
            <w:tcW w:w="4026" w:type="dxa"/>
            <w:vAlign w:val="center"/>
          </w:tcPr>
          <w:p w14:paraId="35720B7C" w14:textId="77777777" w:rsidR="009B0876" w:rsidRDefault="00000000">
            <w:pPr>
              <w:pBdr>
                <w:top w:val="nil"/>
                <w:left w:val="nil"/>
                <w:bottom w:val="nil"/>
                <w:right w:val="nil"/>
                <w:between w:val="nil"/>
              </w:pBdr>
              <w:spacing w:before="40" w:after="40"/>
              <w:rPr>
                <w:b/>
                <w:bCs/>
                <w:sz w:val="20"/>
                <w:szCs w:val="20"/>
              </w:rPr>
            </w:pPr>
            <w:r>
              <w:rPr>
                <w:b/>
                <w:bCs/>
                <w:sz w:val="20"/>
                <w:szCs w:val="20"/>
              </w:rPr>
              <w:t>Position Description no</w:t>
            </w:r>
          </w:p>
        </w:tc>
        <w:tc>
          <w:tcPr>
            <w:tcW w:w="6530" w:type="dxa"/>
          </w:tcPr>
          <w:p w14:paraId="732F62DE" w14:textId="77777777" w:rsidR="009B0876" w:rsidRDefault="00000000">
            <w:pPr>
              <w:pBdr>
                <w:top w:val="nil"/>
                <w:left w:val="nil"/>
                <w:bottom w:val="nil"/>
                <w:right w:val="nil"/>
                <w:between w:val="nil"/>
              </w:pBdr>
              <w:spacing w:before="40" w:after="40"/>
              <w:rPr>
                <w:b/>
                <w:bCs/>
                <w:sz w:val="20"/>
                <w:szCs w:val="20"/>
              </w:rPr>
            </w:pPr>
            <w:r>
              <w:rPr>
                <w:b/>
                <w:bCs/>
                <w:sz w:val="20"/>
                <w:szCs w:val="20"/>
              </w:rPr>
              <w:t>10021-01</w:t>
            </w:r>
          </w:p>
        </w:tc>
      </w:tr>
      <w:tr w:rsidR="009B0876" w14:paraId="5510F88A" w14:textId="77777777" w:rsidTr="009B0876">
        <w:trPr>
          <w:cantSplit/>
        </w:trPr>
        <w:tc>
          <w:tcPr>
            <w:tcW w:w="4026" w:type="dxa"/>
            <w:vAlign w:val="center"/>
          </w:tcPr>
          <w:p w14:paraId="63209D40" w14:textId="77777777" w:rsidR="009B0876" w:rsidRDefault="00000000">
            <w:pPr>
              <w:pBdr>
                <w:top w:val="nil"/>
                <w:left w:val="nil"/>
                <w:bottom w:val="nil"/>
                <w:right w:val="nil"/>
                <w:between w:val="nil"/>
              </w:pBdr>
              <w:spacing w:before="40" w:after="40"/>
              <w:rPr>
                <w:b/>
                <w:bCs/>
                <w:color w:val="000000"/>
                <w:sz w:val="20"/>
                <w:szCs w:val="20"/>
              </w:rPr>
            </w:pPr>
            <w:r>
              <w:rPr>
                <w:b/>
                <w:bCs/>
                <w:sz w:val="20"/>
                <w:szCs w:val="20"/>
              </w:rPr>
              <w:t>Classification/Grade/Band</w:t>
            </w:r>
          </w:p>
        </w:tc>
        <w:tc>
          <w:tcPr>
            <w:tcW w:w="6530" w:type="dxa"/>
          </w:tcPr>
          <w:p w14:paraId="753D8B2B" w14:textId="77777777" w:rsidR="009B0876" w:rsidRDefault="00000000">
            <w:pPr>
              <w:pBdr>
                <w:top w:val="nil"/>
                <w:left w:val="nil"/>
                <w:bottom w:val="nil"/>
                <w:right w:val="nil"/>
                <w:between w:val="nil"/>
              </w:pBdr>
              <w:spacing w:before="40" w:after="40"/>
              <w:rPr>
                <w:b/>
                <w:bCs/>
                <w:sz w:val="20"/>
                <w:szCs w:val="20"/>
              </w:rPr>
            </w:pPr>
            <w:r>
              <w:rPr>
                <w:b/>
                <w:bCs/>
                <w:sz w:val="20"/>
                <w:szCs w:val="20"/>
              </w:rPr>
              <w:t>TAFE Worker Level 4</w:t>
            </w:r>
          </w:p>
        </w:tc>
      </w:tr>
      <w:tr w:rsidR="009B0876" w14:paraId="4DD0E063" w14:textId="77777777" w:rsidTr="009B0876">
        <w:trPr>
          <w:cantSplit/>
        </w:trPr>
        <w:tc>
          <w:tcPr>
            <w:tcW w:w="4026" w:type="dxa"/>
            <w:vAlign w:val="center"/>
          </w:tcPr>
          <w:p w14:paraId="071BB328" w14:textId="77777777" w:rsidR="009B0876" w:rsidRDefault="00000000">
            <w:pPr>
              <w:pBdr>
                <w:top w:val="nil"/>
                <w:left w:val="nil"/>
                <w:bottom w:val="nil"/>
                <w:right w:val="nil"/>
                <w:between w:val="nil"/>
              </w:pBdr>
              <w:spacing w:before="40" w:after="40"/>
              <w:rPr>
                <w:b/>
                <w:bCs/>
                <w:sz w:val="20"/>
                <w:szCs w:val="20"/>
              </w:rPr>
            </w:pPr>
            <w:r>
              <w:rPr>
                <w:b/>
                <w:bCs/>
                <w:sz w:val="20"/>
                <w:szCs w:val="20"/>
              </w:rPr>
              <w:t>Senior executive work level standards</w:t>
            </w:r>
          </w:p>
        </w:tc>
        <w:tc>
          <w:tcPr>
            <w:tcW w:w="6530" w:type="dxa"/>
          </w:tcPr>
          <w:p w14:paraId="4CB4C405" w14:textId="77777777" w:rsidR="009B0876" w:rsidRDefault="00000000">
            <w:pPr>
              <w:pBdr>
                <w:top w:val="nil"/>
                <w:left w:val="nil"/>
                <w:bottom w:val="nil"/>
                <w:right w:val="nil"/>
                <w:between w:val="nil"/>
              </w:pBdr>
              <w:spacing w:before="40" w:after="40"/>
              <w:rPr>
                <w:b/>
                <w:bCs/>
                <w:sz w:val="20"/>
                <w:szCs w:val="20"/>
              </w:rPr>
            </w:pPr>
            <w:r>
              <w:rPr>
                <w:b/>
                <w:bCs/>
                <w:sz w:val="20"/>
                <w:szCs w:val="20"/>
              </w:rPr>
              <w:t>Not Applicable</w:t>
            </w:r>
          </w:p>
        </w:tc>
      </w:tr>
      <w:tr w:rsidR="009B0876" w14:paraId="15EAD293" w14:textId="77777777" w:rsidTr="009B0876">
        <w:trPr>
          <w:cantSplit/>
        </w:trPr>
        <w:tc>
          <w:tcPr>
            <w:tcW w:w="4026" w:type="dxa"/>
            <w:vAlign w:val="center"/>
          </w:tcPr>
          <w:p w14:paraId="613D175F" w14:textId="77777777" w:rsidR="009B0876" w:rsidRDefault="00000000">
            <w:pPr>
              <w:pBdr>
                <w:top w:val="nil"/>
                <w:left w:val="nil"/>
                <w:bottom w:val="nil"/>
                <w:right w:val="nil"/>
                <w:between w:val="nil"/>
              </w:pBdr>
              <w:spacing w:before="40" w:after="40"/>
              <w:rPr>
                <w:b/>
                <w:bCs/>
                <w:color w:val="000000"/>
                <w:sz w:val="20"/>
                <w:szCs w:val="20"/>
              </w:rPr>
            </w:pPr>
            <w:r>
              <w:rPr>
                <w:b/>
                <w:bCs/>
                <w:sz w:val="20"/>
                <w:szCs w:val="20"/>
              </w:rPr>
              <w:t>OSCA Code</w:t>
            </w:r>
          </w:p>
        </w:tc>
        <w:tc>
          <w:tcPr>
            <w:tcW w:w="6530" w:type="dxa"/>
          </w:tcPr>
          <w:p w14:paraId="7FB67671" w14:textId="77777777" w:rsidR="009B0876" w:rsidRDefault="00000000">
            <w:pPr>
              <w:pBdr>
                <w:top w:val="nil"/>
                <w:left w:val="nil"/>
                <w:bottom w:val="nil"/>
                <w:right w:val="nil"/>
                <w:between w:val="nil"/>
              </w:pBdr>
              <w:spacing w:before="40" w:after="40"/>
              <w:rPr>
                <w:b/>
                <w:bCs/>
                <w:sz w:val="20"/>
                <w:szCs w:val="20"/>
              </w:rPr>
            </w:pPr>
            <w:r>
              <w:rPr>
                <w:b/>
                <w:bCs/>
                <w:sz w:val="20"/>
                <w:szCs w:val="20"/>
              </w:rPr>
              <w:t>313331</w:t>
            </w:r>
          </w:p>
        </w:tc>
      </w:tr>
      <w:tr w:rsidR="009B0876" w14:paraId="33681833" w14:textId="77777777" w:rsidTr="009B0876">
        <w:trPr>
          <w:cantSplit/>
        </w:trPr>
        <w:tc>
          <w:tcPr>
            <w:tcW w:w="4026" w:type="dxa"/>
            <w:vAlign w:val="center"/>
          </w:tcPr>
          <w:p w14:paraId="6C9D1F40" w14:textId="77777777" w:rsidR="009B0876" w:rsidRDefault="00000000">
            <w:pPr>
              <w:pBdr>
                <w:top w:val="nil"/>
                <w:left w:val="nil"/>
                <w:bottom w:val="nil"/>
                <w:right w:val="nil"/>
                <w:between w:val="nil"/>
              </w:pBdr>
              <w:spacing w:before="40" w:after="40"/>
              <w:rPr>
                <w:b/>
                <w:bCs/>
                <w:color w:val="000000"/>
                <w:sz w:val="20"/>
                <w:szCs w:val="20"/>
              </w:rPr>
            </w:pPr>
            <w:r>
              <w:rPr>
                <w:b/>
                <w:bCs/>
                <w:sz w:val="20"/>
                <w:szCs w:val="20"/>
              </w:rPr>
              <w:t>PCAT Code</w:t>
            </w:r>
          </w:p>
        </w:tc>
        <w:tc>
          <w:tcPr>
            <w:tcW w:w="6530" w:type="dxa"/>
          </w:tcPr>
          <w:p w14:paraId="62C4CFE3" w14:textId="77777777" w:rsidR="009B0876" w:rsidRDefault="00000000">
            <w:pPr>
              <w:pBdr>
                <w:top w:val="nil"/>
                <w:left w:val="nil"/>
                <w:bottom w:val="nil"/>
                <w:right w:val="nil"/>
                <w:between w:val="nil"/>
              </w:pBdr>
              <w:spacing w:before="40" w:after="40"/>
              <w:rPr>
                <w:b/>
                <w:bCs/>
                <w:sz w:val="20"/>
                <w:szCs w:val="20"/>
              </w:rPr>
            </w:pPr>
            <w:r>
              <w:rPr>
                <w:b/>
                <w:bCs/>
                <w:sz w:val="20"/>
                <w:szCs w:val="20"/>
              </w:rPr>
              <w:t>1222273</w:t>
            </w:r>
          </w:p>
        </w:tc>
      </w:tr>
      <w:tr w:rsidR="009B0876" w14:paraId="3F7154C7" w14:textId="77777777" w:rsidTr="009B0876">
        <w:trPr>
          <w:cantSplit/>
        </w:trPr>
        <w:tc>
          <w:tcPr>
            <w:tcW w:w="4026" w:type="dxa"/>
            <w:vAlign w:val="center"/>
          </w:tcPr>
          <w:p w14:paraId="3B75231C" w14:textId="77777777" w:rsidR="009B0876" w:rsidRDefault="00000000">
            <w:pPr>
              <w:pBdr>
                <w:top w:val="nil"/>
                <w:left w:val="nil"/>
                <w:bottom w:val="nil"/>
                <w:right w:val="nil"/>
                <w:between w:val="nil"/>
              </w:pBdr>
              <w:spacing w:before="40" w:after="40"/>
              <w:rPr>
                <w:b/>
                <w:bCs/>
                <w:color w:val="000000"/>
                <w:sz w:val="20"/>
                <w:szCs w:val="20"/>
              </w:rPr>
            </w:pPr>
            <w:r>
              <w:rPr>
                <w:b/>
                <w:bCs/>
                <w:sz w:val="20"/>
                <w:szCs w:val="20"/>
              </w:rPr>
              <w:t>Date of Approval</w:t>
            </w:r>
          </w:p>
        </w:tc>
        <w:tc>
          <w:tcPr>
            <w:tcW w:w="6530" w:type="dxa"/>
          </w:tcPr>
          <w:p w14:paraId="17D0C70F" w14:textId="77777777" w:rsidR="009B0876" w:rsidRDefault="00000000">
            <w:pPr>
              <w:pBdr>
                <w:top w:val="nil"/>
                <w:left w:val="nil"/>
                <w:bottom w:val="nil"/>
                <w:right w:val="nil"/>
                <w:between w:val="nil"/>
              </w:pBdr>
              <w:spacing w:before="40" w:after="40"/>
              <w:rPr>
                <w:b/>
                <w:bCs/>
                <w:sz w:val="20"/>
                <w:szCs w:val="20"/>
              </w:rPr>
            </w:pPr>
            <w:r>
              <w:rPr>
                <w:b/>
                <w:bCs/>
                <w:sz w:val="20"/>
                <w:szCs w:val="20"/>
              </w:rPr>
              <w:t>August 2021</w:t>
            </w:r>
          </w:p>
        </w:tc>
      </w:tr>
      <w:tr w:rsidR="009B0876" w14:paraId="2007273A" w14:textId="77777777" w:rsidTr="009B0876">
        <w:trPr>
          <w:cantSplit/>
        </w:trPr>
        <w:tc>
          <w:tcPr>
            <w:tcW w:w="4026" w:type="dxa"/>
            <w:vAlign w:val="center"/>
          </w:tcPr>
          <w:p w14:paraId="79CE3752" w14:textId="77777777" w:rsidR="009B0876" w:rsidRDefault="00000000">
            <w:pPr>
              <w:pBdr>
                <w:top w:val="nil"/>
                <w:left w:val="nil"/>
                <w:bottom w:val="nil"/>
                <w:right w:val="nil"/>
                <w:between w:val="nil"/>
              </w:pBdr>
              <w:spacing w:before="40" w:after="40"/>
              <w:rPr>
                <w:b/>
                <w:bCs/>
                <w:sz w:val="20"/>
                <w:szCs w:val="20"/>
              </w:rPr>
            </w:pPr>
            <w:r>
              <w:rPr>
                <w:b/>
                <w:bCs/>
                <w:sz w:val="20"/>
                <w:szCs w:val="20"/>
              </w:rPr>
              <w:t>Agency Website</w:t>
            </w:r>
          </w:p>
        </w:tc>
        <w:tc>
          <w:tcPr>
            <w:tcW w:w="6530" w:type="dxa"/>
          </w:tcPr>
          <w:p w14:paraId="772D4D9B" w14:textId="77777777" w:rsidR="009B0876" w:rsidRDefault="00000000">
            <w:pPr>
              <w:pBdr>
                <w:top w:val="nil"/>
                <w:left w:val="nil"/>
                <w:bottom w:val="nil"/>
                <w:right w:val="nil"/>
                <w:between w:val="nil"/>
              </w:pBdr>
              <w:spacing w:before="40" w:after="40"/>
              <w:rPr>
                <w:b/>
                <w:bCs/>
                <w:sz w:val="20"/>
                <w:szCs w:val="20"/>
              </w:rPr>
            </w:pPr>
            <w:r>
              <w:rPr>
                <w:b/>
                <w:bCs/>
                <w:sz w:val="20"/>
                <w:szCs w:val="20"/>
              </w:rPr>
              <w:t>www.tafensw.edu.au</w:t>
            </w:r>
          </w:p>
        </w:tc>
      </w:tr>
    </w:tbl>
    <w:p w14:paraId="4D788F8C" w14:textId="77777777" w:rsidR="009B0876" w:rsidRDefault="00000000">
      <w:pPr>
        <w:pStyle w:val="Heading2"/>
      </w:pPr>
      <w:r>
        <w:t>Agency overview</w:t>
      </w:r>
    </w:p>
    <w:p w14:paraId="2527BF88" w14:textId="77777777" w:rsidR="009B0876" w:rsidRDefault="00000000">
      <w:bookmarkStart w:id="1" w:name="_h28lftwqsk2e" w:colFirst="0" w:colLast="0"/>
      <w:bookmarkEnd w:id="1"/>
      <w:r>
        <w:t>TAFE NSW’s purpose is to skill the workforce of the future. It is Australia's leading provider of vocational education and training with over 500,000 annual enrolments and a proud history for setting the benchmark for quality service. As the NSW public provider, it supports the NSW Government's priority to grow skills for the economy and jobs of tomorrow. Critically, TAFE NSW plays a vital role in providing vocational education in rural and regional NSW, and job training pathways for the most vulnerable in the community.</w:t>
      </w:r>
    </w:p>
    <w:p w14:paraId="00EB9DCD" w14:textId="77777777" w:rsidR="009B0876" w:rsidRDefault="00000000">
      <w:r>
        <w:br/>
        <w:t>TAFE NSW offers the best of campus-based delivery as well as flexible, online and work-based learning. The TAFE NSW values of Customer First, Collaboration, Integrity and Excellence guide our team in strengthening communities, delivering world-class training for our students and producing job ready graduates for employers. The operating environment for TAFE NSW is dynamic as we leverage our scale, expertise, passion and reputation to meet the rapidly changing VET landscape.</w:t>
      </w:r>
      <w:r>
        <w:br/>
      </w:r>
    </w:p>
    <w:p w14:paraId="6A116955" w14:textId="77777777" w:rsidR="009B0876" w:rsidRDefault="00000000">
      <w:r>
        <w:t xml:space="preserve">TAFE NSW is committed to its students and customers and the role it plays in changing lives and </w:t>
      </w:r>
      <w:proofErr w:type="gramStart"/>
      <w:r>
        <w:t>opening up</w:t>
      </w:r>
      <w:proofErr w:type="gramEnd"/>
      <w:r>
        <w:t xml:space="preserve"> opportunities through learning.</w:t>
      </w:r>
    </w:p>
    <w:p w14:paraId="3902D3FF" w14:textId="77777777" w:rsidR="009B0876" w:rsidRDefault="00000000">
      <w:pPr>
        <w:pStyle w:val="Heading2"/>
      </w:pPr>
      <w:r>
        <w:t>Primary purpose of the role</w:t>
      </w:r>
    </w:p>
    <w:p w14:paraId="3C8BB514" w14:textId="77777777" w:rsidR="009B0876" w:rsidRDefault="00000000">
      <w:r>
        <w:t>This position is responsible for providing comprehensive facilities and asset management services to a cluster of TAFE NSW sites. The role liaises with contracted service providers and directly performs a range of activities including minor maintenance and repairs, security access, emergency response, stock control, distribution and systems administration, to ensure high standards of amenity, customer service, safety and compliance are achieved and maintained.</w:t>
      </w:r>
    </w:p>
    <w:p w14:paraId="56AE9921" w14:textId="77777777" w:rsidR="009B0876" w:rsidRDefault="009B0876"/>
    <w:p w14:paraId="0335712A" w14:textId="77777777" w:rsidR="009B0876" w:rsidRDefault="009B0876"/>
    <w:p w14:paraId="34431A7F" w14:textId="77777777" w:rsidR="009B0876" w:rsidRDefault="009B0876"/>
    <w:p w14:paraId="0D5C437F" w14:textId="77777777" w:rsidR="009B0876" w:rsidRDefault="00000000">
      <w:pPr>
        <w:pStyle w:val="Heading2"/>
      </w:pPr>
      <w:r>
        <w:t>Key accountabilities</w:t>
      </w:r>
    </w:p>
    <w:p w14:paraId="279622F3" w14:textId="77777777" w:rsidR="009B0876" w:rsidRDefault="00000000">
      <w:pPr>
        <w:numPr>
          <w:ilvl w:val="0"/>
          <w:numId w:val="2"/>
        </w:numPr>
        <w:pBdr>
          <w:top w:val="nil"/>
          <w:left w:val="nil"/>
          <w:bottom w:val="nil"/>
          <w:right w:val="nil"/>
          <w:between w:val="nil"/>
        </w:pBdr>
        <w:spacing w:after="0"/>
        <w:rPr>
          <w:color w:val="000000"/>
        </w:rPr>
      </w:pPr>
      <w:r>
        <w:rPr>
          <w:color w:val="000000"/>
        </w:rPr>
        <w:t>Perform a range of planned, routine, ad hoc and urgent non-trades licenced maintenance and repairs activities as assigned through the facilities work management system, to keep facilities in good and safe order.</w:t>
      </w:r>
    </w:p>
    <w:p w14:paraId="45C78684" w14:textId="77777777" w:rsidR="009B0876" w:rsidRDefault="00000000">
      <w:pPr>
        <w:numPr>
          <w:ilvl w:val="0"/>
          <w:numId w:val="2"/>
        </w:numPr>
        <w:pBdr>
          <w:top w:val="nil"/>
          <w:left w:val="nil"/>
          <w:bottom w:val="nil"/>
          <w:right w:val="nil"/>
          <w:between w:val="nil"/>
        </w:pBdr>
        <w:spacing w:after="0"/>
        <w:rPr>
          <w:color w:val="000000"/>
        </w:rPr>
      </w:pPr>
      <w:r>
        <w:rPr>
          <w:color w:val="000000"/>
        </w:rPr>
        <w:lastRenderedPageBreak/>
        <w:t>Perform, as assigned, planned maintenance and testing activities including test and tag of electrical products, servicing and cleaning to contribute to ongoing implementation of the facilities asset maintenance plan.</w:t>
      </w:r>
    </w:p>
    <w:p w14:paraId="12803F50" w14:textId="77777777" w:rsidR="009B0876" w:rsidRDefault="00000000">
      <w:pPr>
        <w:numPr>
          <w:ilvl w:val="0"/>
          <w:numId w:val="2"/>
        </w:numPr>
        <w:pBdr>
          <w:top w:val="nil"/>
          <w:left w:val="nil"/>
          <w:bottom w:val="nil"/>
          <w:right w:val="nil"/>
          <w:between w:val="nil"/>
        </w:pBdr>
        <w:spacing w:after="0"/>
        <w:rPr>
          <w:color w:val="000000"/>
        </w:rPr>
      </w:pPr>
      <w:r>
        <w:rPr>
          <w:color w:val="000000"/>
        </w:rPr>
        <w:t>Undertake stock control activities including maintenance of stores supplies such as stationery and printer paper and distribute supplies as required.</w:t>
      </w:r>
    </w:p>
    <w:p w14:paraId="5D098CDE" w14:textId="77777777" w:rsidR="009B0876" w:rsidRDefault="00000000">
      <w:pPr>
        <w:numPr>
          <w:ilvl w:val="0"/>
          <w:numId w:val="2"/>
        </w:numPr>
        <w:pBdr>
          <w:top w:val="nil"/>
          <w:left w:val="nil"/>
          <w:bottom w:val="nil"/>
          <w:right w:val="nil"/>
          <w:between w:val="nil"/>
        </w:pBdr>
        <w:spacing w:after="0"/>
        <w:rPr>
          <w:color w:val="000000"/>
        </w:rPr>
      </w:pPr>
      <w:r>
        <w:rPr>
          <w:color w:val="000000"/>
        </w:rPr>
        <w:t>Perform site operation related tasks (including the locking and unlocking of facilities) and be the point of contact for maintenance and security providers.</w:t>
      </w:r>
    </w:p>
    <w:p w14:paraId="526E1250" w14:textId="77777777" w:rsidR="009B0876" w:rsidRDefault="00000000">
      <w:pPr>
        <w:numPr>
          <w:ilvl w:val="0"/>
          <w:numId w:val="2"/>
        </w:numPr>
        <w:pBdr>
          <w:top w:val="nil"/>
          <w:left w:val="nil"/>
          <w:bottom w:val="nil"/>
          <w:right w:val="nil"/>
          <w:between w:val="nil"/>
        </w:pBdr>
        <w:spacing w:after="0"/>
        <w:rPr>
          <w:color w:val="000000"/>
        </w:rPr>
      </w:pPr>
      <w:r>
        <w:rPr>
          <w:color w:val="000000"/>
        </w:rPr>
        <w:t>Participate in local site emergency and safety management activities as required and contribute as part of broader TAFE NSW services delivery teams supporting campus related events and customer experience activities, including assisting setting up and dismantling of infrastructure and removal of materials and waste.</w:t>
      </w:r>
    </w:p>
    <w:p w14:paraId="63C175F4" w14:textId="77777777" w:rsidR="009B0876" w:rsidRDefault="00000000">
      <w:pPr>
        <w:numPr>
          <w:ilvl w:val="0"/>
          <w:numId w:val="2"/>
        </w:numPr>
        <w:pBdr>
          <w:top w:val="nil"/>
          <w:left w:val="nil"/>
          <w:bottom w:val="nil"/>
          <w:right w:val="nil"/>
          <w:between w:val="nil"/>
        </w:pBdr>
        <w:spacing w:after="0"/>
        <w:rPr>
          <w:color w:val="000000"/>
        </w:rPr>
      </w:pPr>
      <w:r>
        <w:rPr>
          <w:color w:val="000000"/>
        </w:rPr>
        <w:t>Provide support to trades, service providers and contractors to carry out work as required including coordinating entry and local site inductions, confirming job scope and monitoring work is performed to meet job specifications and standards required.</w:t>
      </w:r>
    </w:p>
    <w:p w14:paraId="0FD70B41" w14:textId="77777777" w:rsidR="009B0876" w:rsidRDefault="00000000">
      <w:pPr>
        <w:numPr>
          <w:ilvl w:val="0"/>
          <w:numId w:val="2"/>
        </w:numPr>
        <w:pBdr>
          <w:top w:val="nil"/>
          <w:left w:val="nil"/>
          <w:bottom w:val="nil"/>
          <w:right w:val="nil"/>
          <w:between w:val="nil"/>
        </w:pBdr>
        <w:spacing w:after="0"/>
        <w:rPr>
          <w:color w:val="000000"/>
        </w:rPr>
      </w:pPr>
      <w:r>
        <w:rPr>
          <w:color w:val="000000"/>
        </w:rPr>
        <w:t>Perform a range of administration and transactional tasks to support operational activities including the effective use of computerised systems such as the asset management and facilities work management system, databases, and corporate systems for purchasing and receipt of goods.</w:t>
      </w:r>
    </w:p>
    <w:p w14:paraId="47D76885" w14:textId="77777777" w:rsidR="009B0876" w:rsidRDefault="00000000">
      <w:pPr>
        <w:numPr>
          <w:ilvl w:val="0"/>
          <w:numId w:val="2"/>
        </w:numPr>
        <w:pBdr>
          <w:top w:val="nil"/>
          <w:left w:val="nil"/>
          <w:bottom w:val="nil"/>
          <w:right w:val="nil"/>
          <w:between w:val="nil"/>
        </w:pBdr>
        <w:spacing w:after="0"/>
        <w:rPr>
          <w:color w:val="000000"/>
        </w:rPr>
      </w:pPr>
      <w:r>
        <w:rPr>
          <w:color w:val="000000"/>
        </w:rPr>
        <w:t>Assist with general and routine local site logistics activities as required such as moving fleet vehicles, arranging for vehicle services, stocktakes, quotes and repairs and assisting with furniture and equipment relocations and disposals.</w:t>
      </w:r>
    </w:p>
    <w:p w14:paraId="2DD1A117" w14:textId="77777777" w:rsidR="009B0876" w:rsidRDefault="00000000">
      <w:pPr>
        <w:numPr>
          <w:ilvl w:val="0"/>
          <w:numId w:val="2"/>
        </w:numPr>
        <w:pBdr>
          <w:top w:val="nil"/>
          <w:left w:val="nil"/>
          <w:bottom w:val="nil"/>
          <w:right w:val="nil"/>
          <w:between w:val="nil"/>
        </w:pBdr>
        <w:spacing w:after="0"/>
        <w:rPr>
          <w:color w:val="000000"/>
        </w:rPr>
      </w:pPr>
      <w:r>
        <w:rPr>
          <w:color w:val="000000"/>
        </w:rPr>
        <w:t>Perform work or use equipment reliant on holding formal licences or certification to support facilities, asset maintenance and logistics activities such as unloading and distribution of goods, moving vehicles and testing equipment, undertaking essential training and obtaining relevant licences as required.</w:t>
      </w:r>
    </w:p>
    <w:p w14:paraId="5E1DC2F9" w14:textId="77777777" w:rsidR="009B0876" w:rsidRDefault="00000000">
      <w:pPr>
        <w:numPr>
          <w:ilvl w:val="0"/>
          <w:numId w:val="2"/>
        </w:numPr>
        <w:pBdr>
          <w:top w:val="nil"/>
          <w:left w:val="nil"/>
          <w:bottom w:val="nil"/>
          <w:right w:val="nil"/>
          <w:between w:val="nil"/>
        </w:pBdr>
        <w:spacing w:after="0"/>
        <w:rPr>
          <w:color w:val="000000"/>
        </w:rPr>
      </w:pPr>
      <w:r>
        <w:rPr>
          <w:color w:val="000000"/>
        </w:rPr>
        <w:t>Reflect TAFE NSW’s values in the way you work and abide by policies and procedures to ensure a safe, healthy and inclusive work environment.</w:t>
      </w:r>
    </w:p>
    <w:p w14:paraId="36CDBF92" w14:textId="77777777" w:rsidR="009B0876" w:rsidRDefault="00000000">
      <w:pPr>
        <w:numPr>
          <w:ilvl w:val="0"/>
          <w:numId w:val="2"/>
        </w:numPr>
        <w:pBdr>
          <w:top w:val="nil"/>
          <w:left w:val="nil"/>
          <w:bottom w:val="nil"/>
          <w:right w:val="nil"/>
          <w:between w:val="nil"/>
        </w:pBdr>
        <w:spacing w:after="0"/>
        <w:rPr>
          <w:color w:val="000000"/>
        </w:rPr>
      </w:pPr>
      <w:r>
        <w:rPr>
          <w:color w:val="000000"/>
        </w:rPr>
        <w:t>Place the customer at the centre of all decision making.</w:t>
      </w:r>
    </w:p>
    <w:p w14:paraId="0E3B1A36" w14:textId="77777777" w:rsidR="009B0876" w:rsidRDefault="00000000">
      <w:pPr>
        <w:numPr>
          <w:ilvl w:val="0"/>
          <w:numId w:val="2"/>
        </w:numPr>
        <w:pBdr>
          <w:top w:val="nil"/>
          <w:left w:val="nil"/>
          <w:bottom w:val="nil"/>
          <w:right w:val="nil"/>
          <w:between w:val="nil"/>
        </w:pBdr>
        <w:spacing w:after="0"/>
        <w:rPr>
          <w:color w:val="000000"/>
        </w:rPr>
      </w:pPr>
      <w:r>
        <w:rPr>
          <w:color w:val="000000"/>
        </w:rPr>
        <w:t>Work with the Line Manager to develop meaningful performance development and review plans.</w:t>
      </w:r>
    </w:p>
    <w:p w14:paraId="0C6938C0" w14:textId="77777777" w:rsidR="009B0876" w:rsidRDefault="00000000">
      <w:pPr>
        <w:pStyle w:val="Heading2"/>
      </w:pPr>
      <w:r>
        <w:t>Key challenges</w:t>
      </w:r>
    </w:p>
    <w:p w14:paraId="3BB2DAE4" w14:textId="77777777" w:rsidR="009B0876" w:rsidRDefault="00000000">
      <w:pPr>
        <w:numPr>
          <w:ilvl w:val="0"/>
          <w:numId w:val="1"/>
        </w:numPr>
        <w:pBdr>
          <w:top w:val="nil"/>
          <w:left w:val="nil"/>
          <w:bottom w:val="nil"/>
          <w:right w:val="nil"/>
          <w:between w:val="nil"/>
        </w:pBdr>
        <w:spacing w:after="0"/>
        <w:ind w:left="720"/>
        <w:rPr>
          <w:color w:val="000000"/>
        </w:rPr>
      </w:pPr>
      <w:r>
        <w:rPr>
          <w:color w:val="000000"/>
        </w:rPr>
        <w:t>Applying facilities management knowledge and skills flexibly to ensure allocated work is completed to high standards through contracted services or performance as an in-house team member.</w:t>
      </w:r>
    </w:p>
    <w:p w14:paraId="57843F0F" w14:textId="77777777" w:rsidR="009B0876" w:rsidRDefault="00000000">
      <w:pPr>
        <w:numPr>
          <w:ilvl w:val="0"/>
          <w:numId w:val="1"/>
        </w:numPr>
        <w:pBdr>
          <w:top w:val="nil"/>
          <w:left w:val="nil"/>
          <w:bottom w:val="nil"/>
          <w:right w:val="nil"/>
          <w:between w:val="nil"/>
        </w:pBdr>
        <w:spacing w:after="0"/>
        <w:ind w:left="720"/>
        <w:rPr>
          <w:color w:val="000000"/>
        </w:rPr>
      </w:pPr>
      <w:r>
        <w:rPr>
          <w:color w:val="000000"/>
        </w:rPr>
        <w:t>Effectively prioritising the day’s work to complete a range of diverse activities as assigned including performance of minor maintenance, supporting and monitoring contracted service providers, and responding to unplanned and urgent matters.</w:t>
      </w:r>
    </w:p>
    <w:p w14:paraId="07740150" w14:textId="77777777" w:rsidR="009B0876" w:rsidRDefault="00000000">
      <w:pPr>
        <w:numPr>
          <w:ilvl w:val="0"/>
          <w:numId w:val="1"/>
        </w:numPr>
        <w:pBdr>
          <w:top w:val="nil"/>
          <w:left w:val="nil"/>
          <w:bottom w:val="nil"/>
          <w:right w:val="nil"/>
          <w:between w:val="nil"/>
        </w:pBdr>
        <w:spacing w:after="0"/>
        <w:ind w:left="720"/>
        <w:rPr>
          <w:color w:val="000000"/>
        </w:rPr>
      </w:pPr>
      <w:r>
        <w:rPr>
          <w:color w:val="000000"/>
        </w:rPr>
        <w:t>Effectively completing work administration processes including use of new computerised work management systems to ensure efficient work practices support improved performance.</w:t>
      </w:r>
    </w:p>
    <w:p w14:paraId="08630BE5" w14:textId="77777777" w:rsidR="009B0876" w:rsidRDefault="009B0876">
      <w:pPr>
        <w:pBdr>
          <w:top w:val="nil"/>
          <w:left w:val="nil"/>
          <w:bottom w:val="nil"/>
          <w:right w:val="nil"/>
          <w:between w:val="nil"/>
        </w:pBdr>
        <w:spacing w:after="0"/>
        <w:ind w:left="360" w:hanging="360"/>
        <w:rPr>
          <w:color w:val="000000"/>
        </w:rPr>
      </w:pPr>
    </w:p>
    <w:p w14:paraId="5ACBFBA6" w14:textId="77777777" w:rsidR="009B0876" w:rsidRDefault="009B0876">
      <w:pPr>
        <w:pBdr>
          <w:top w:val="nil"/>
          <w:left w:val="nil"/>
          <w:bottom w:val="nil"/>
          <w:right w:val="nil"/>
          <w:between w:val="nil"/>
        </w:pBdr>
        <w:spacing w:after="0"/>
        <w:ind w:left="360" w:hanging="360"/>
        <w:rPr>
          <w:color w:val="000000"/>
        </w:rPr>
      </w:pPr>
    </w:p>
    <w:p w14:paraId="5E81F6A1" w14:textId="77777777" w:rsidR="009B0876" w:rsidRDefault="009B0876">
      <w:pPr>
        <w:pBdr>
          <w:top w:val="nil"/>
          <w:left w:val="nil"/>
          <w:bottom w:val="nil"/>
          <w:right w:val="nil"/>
          <w:between w:val="nil"/>
        </w:pBdr>
        <w:spacing w:after="0"/>
        <w:ind w:left="360" w:hanging="360"/>
        <w:rPr>
          <w:color w:val="000000"/>
        </w:rPr>
      </w:pPr>
    </w:p>
    <w:p w14:paraId="3ADF6AD6" w14:textId="77777777" w:rsidR="009B0876" w:rsidRDefault="009B0876">
      <w:pPr>
        <w:pBdr>
          <w:top w:val="nil"/>
          <w:left w:val="nil"/>
          <w:bottom w:val="nil"/>
          <w:right w:val="nil"/>
          <w:between w:val="nil"/>
        </w:pBdr>
        <w:spacing w:after="0"/>
        <w:ind w:left="360" w:hanging="360"/>
        <w:rPr>
          <w:color w:val="000000"/>
        </w:rPr>
      </w:pPr>
    </w:p>
    <w:p w14:paraId="2812603F" w14:textId="77777777" w:rsidR="009B0876" w:rsidRDefault="009B0876">
      <w:pPr>
        <w:pBdr>
          <w:top w:val="nil"/>
          <w:left w:val="nil"/>
          <w:bottom w:val="nil"/>
          <w:right w:val="nil"/>
          <w:between w:val="nil"/>
        </w:pBdr>
        <w:spacing w:after="0"/>
        <w:ind w:left="360" w:hanging="360"/>
        <w:rPr>
          <w:color w:val="000000"/>
        </w:rPr>
      </w:pPr>
    </w:p>
    <w:p w14:paraId="640315D2" w14:textId="77777777" w:rsidR="009B0876" w:rsidRDefault="009B0876">
      <w:pPr>
        <w:pBdr>
          <w:top w:val="nil"/>
          <w:left w:val="nil"/>
          <w:bottom w:val="nil"/>
          <w:right w:val="nil"/>
          <w:between w:val="nil"/>
        </w:pBdr>
        <w:spacing w:after="0"/>
        <w:ind w:left="360" w:hanging="360"/>
        <w:rPr>
          <w:color w:val="000000"/>
        </w:rPr>
      </w:pPr>
    </w:p>
    <w:p w14:paraId="6568F752" w14:textId="77777777" w:rsidR="009B0876" w:rsidRDefault="00000000">
      <w:pPr>
        <w:pStyle w:val="Heading2"/>
      </w:pPr>
      <w:r>
        <w:t>Key relationships</w:t>
      </w:r>
    </w:p>
    <w:p w14:paraId="06E5036C" w14:textId="77777777" w:rsidR="009B0876" w:rsidRDefault="00000000">
      <w:pPr>
        <w:spacing w:before="360"/>
        <w:rPr>
          <w:b/>
          <w:bCs/>
        </w:rPr>
      </w:pPr>
      <w:r>
        <w:rPr>
          <w:b/>
          <w:bCs/>
        </w:rPr>
        <w:t>Internal</w:t>
      </w:r>
    </w:p>
    <w:tbl>
      <w:tblPr>
        <w:tblStyle w:val="a0"/>
        <w:tblW w:w="10547" w:type="dxa"/>
        <w:tblInd w:w="0" w:type="dxa"/>
        <w:tblBorders>
          <w:top w:val="single" w:sz="8" w:space="0" w:color="000000"/>
          <w:bottom w:val="single" w:sz="4" w:space="0" w:color="000000"/>
          <w:insideH w:val="single" w:sz="8" w:space="0" w:color="000000"/>
        </w:tblBorders>
        <w:tblLayout w:type="fixed"/>
        <w:tblLook w:val="0420" w:firstRow="1" w:lastRow="0" w:firstColumn="0" w:lastColumn="0" w:noHBand="0" w:noVBand="1"/>
      </w:tblPr>
      <w:tblGrid>
        <w:gridCol w:w="3601"/>
        <w:gridCol w:w="6946"/>
      </w:tblGrid>
      <w:tr w:rsidR="009B0876" w14:paraId="24A4304E" w14:textId="77777777" w:rsidTr="009B0876">
        <w:trPr>
          <w:cnfStyle w:val="100000000000" w:firstRow="1" w:lastRow="0" w:firstColumn="0" w:lastColumn="0" w:oddVBand="0" w:evenVBand="0" w:oddHBand="0" w:evenHBand="0" w:firstRowFirstColumn="0" w:firstRowLastColumn="0" w:lastRowFirstColumn="0" w:lastRowLastColumn="0"/>
          <w:cantSplit/>
        </w:trPr>
        <w:tc>
          <w:tcPr>
            <w:tcW w:w="3601" w:type="dxa"/>
            <w:tcBorders>
              <w:top w:val="nil"/>
              <w:bottom w:val="nil"/>
            </w:tcBorders>
            <w:shd w:val="clear" w:color="auto" w:fill="752F8A"/>
          </w:tcPr>
          <w:p w14:paraId="1AC0F8AA" w14:textId="77777777" w:rsidR="009B0876" w:rsidRDefault="00000000">
            <w:pPr>
              <w:pBdr>
                <w:top w:val="nil"/>
                <w:left w:val="nil"/>
                <w:bottom w:val="nil"/>
                <w:right w:val="nil"/>
                <w:between w:val="nil"/>
              </w:pBdr>
              <w:spacing w:before="40" w:after="40"/>
              <w:rPr>
                <w:b/>
                <w:bCs/>
                <w:color w:val="FFFFFF"/>
              </w:rPr>
            </w:pPr>
            <w:r>
              <w:rPr>
                <w:b/>
                <w:bCs/>
                <w:color w:val="FFFFFF"/>
              </w:rPr>
              <w:t>Who</w:t>
            </w:r>
          </w:p>
        </w:tc>
        <w:tc>
          <w:tcPr>
            <w:tcW w:w="6946" w:type="dxa"/>
            <w:tcBorders>
              <w:top w:val="nil"/>
              <w:bottom w:val="nil"/>
            </w:tcBorders>
            <w:shd w:val="clear" w:color="auto" w:fill="752F8A"/>
          </w:tcPr>
          <w:p w14:paraId="78104E99" w14:textId="77777777" w:rsidR="009B0876" w:rsidRDefault="00000000">
            <w:pPr>
              <w:pBdr>
                <w:top w:val="nil"/>
                <w:left w:val="nil"/>
                <w:bottom w:val="nil"/>
                <w:right w:val="nil"/>
                <w:between w:val="nil"/>
              </w:pBdr>
              <w:spacing w:before="40" w:after="40"/>
              <w:rPr>
                <w:b/>
                <w:bCs/>
                <w:color w:val="FFFFFF"/>
              </w:rPr>
            </w:pPr>
            <w:r>
              <w:rPr>
                <w:b/>
                <w:bCs/>
                <w:color w:val="FFFFFF"/>
              </w:rPr>
              <w:t>Why</w:t>
            </w:r>
          </w:p>
        </w:tc>
      </w:tr>
      <w:tr w:rsidR="009B0876" w14:paraId="61B1119F" w14:textId="77777777" w:rsidTr="009B0876">
        <w:trPr>
          <w:cantSplit/>
        </w:trPr>
        <w:tc>
          <w:tcPr>
            <w:tcW w:w="3601" w:type="dxa"/>
          </w:tcPr>
          <w:p w14:paraId="49DDE964" w14:textId="77777777" w:rsidR="009B0876" w:rsidRDefault="00000000">
            <w:pPr>
              <w:pBdr>
                <w:top w:val="nil"/>
                <w:left w:val="nil"/>
                <w:bottom w:val="nil"/>
                <w:right w:val="nil"/>
                <w:between w:val="nil"/>
              </w:pBdr>
              <w:spacing w:before="40" w:after="40"/>
              <w:rPr>
                <w:color w:val="000000"/>
                <w:sz w:val="20"/>
                <w:szCs w:val="20"/>
              </w:rPr>
            </w:pPr>
            <w:bookmarkStart w:id="2" w:name="t50hzjv75rig" w:colFirst="0" w:colLast="0"/>
            <w:bookmarkEnd w:id="2"/>
            <w:r>
              <w:rPr>
                <w:color w:val="000000"/>
                <w:sz w:val="20"/>
                <w:szCs w:val="20"/>
              </w:rPr>
              <w:t>Line Manager</w:t>
            </w:r>
          </w:p>
        </w:tc>
        <w:tc>
          <w:tcPr>
            <w:tcW w:w="6946" w:type="dxa"/>
          </w:tcPr>
          <w:p w14:paraId="614F7EFD" w14:textId="77777777" w:rsidR="009B0876" w:rsidRDefault="00000000">
            <w:pPr>
              <w:numPr>
                <w:ilvl w:val="0"/>
                <w:numId w:val="1"/>
              </w:numPr>
              <w:pBdr>
                <w:top w:val="nil"/>
                <w:left w:val="nil"/>
                <w:bottom w:val="nil"/>
                <w:right w:val="nil"/>
                <w:between w:val="nil"/>
              </w:pBdr>
              <w:spacing w:after="0"/>
              <w:rPr>
                <w:color w:val="000000"/>
              </w:rPr>
            </w:pPr>
            <w:r>
              <w:rPr>
                <w:color w:val="000000"/>
              </w:rPr>
              <w:t>Receive leadership, advice and support.</w:t>
            </w:r>
          </w:p>
          <w:p w14:paraId="41C78BB3" w14:textId="77777777" w:rsidR="009B0876" w:rsidRDefault="00000000">
            <w:pPr>
              <w:numPr>
                <w:ilvl w:val="0"/>
                <w:numId w:val="1"/>
              </w:numPr>
              <w:pBdr>
                <w:top w:val="nil"/>
                <w:left w:val="nil"/>
                <w:bottom w:val="nil"/>
                <w:right w:val="nil"/>
                <w:between w:val="nil"/>
              </w:pBdr>
              <w:spacing w:after="0"/>
              <w:rPr>
                <w:color w:val="000000"/>
              </w:rPr>
            </w:pPr>
            <w:r>
              <w:rPr>
                <w:color w:val="000000"/>
              </w:rPr>
              <w:t>Alert to issues, seek guidance on new or more complex matters.</w:t>
            </w:r>
          </w:p>
          <w:p w14:paraId="1F471910" w14:textId="77777777" w:rsidR="009B0876" w:rsidRDefault="00000000">
            <w:pPr>
              <w:numPr>
                <w:ilvl w:val="0"/>
                <w:numId w:val="1"/>
              </w:numPr>
              <w:pBdr>
                <w:top w:val="nil"/>
                <w:left w:val="nil"/>
                <w:bottom w:val="nil"/>
                <w:right w:val="nil"/>
                <w:between w:val="nil"/>
              </w:pBdr>
              <w:spacing w:after="0"/>
              <w:rPr>
                <w:color w:val="000000"/>
              </w:rPr>
            </w:pPr>
            <w:r>
              <w:rPr>
                <w:color w:val="000000"/>
              </w:rPr>
              <w:t>Provide reports and updates on activities as required.</w:t>
            </w:r>
          </w:p>
          <w:p w14:paraId="059935C9" w14:textId="77777777" w:rsidR="009B0876" w:rsidRDefault="00000000">
            <w:pPr>
              <w:numPr>
                <w:ilvl w:val="0"/>
                <w:numId w:val="1"/>
              </w:numPr>
              <w:pBdr>
                <w:top w:val="nil"/>
                <w:left w:val="nil"/>
                <w:bottom w:val="nil"/>
                <w:right w:val="nil"/>
                <w:between w:val="nil"/>
              </w:pBdr>
              <w:spacing w:after="0"/>
              <w:rPr>
                <w:color w:val="000000"/>
              </w:rPr>
            </w:pPr>
            <w:r>
              <w:rPr>
                <w:color w:val="000000"/>
              </w:rPr>
              <w:t>Support with implementation of change, new work management methods and technology at the local level.</w:t>
            </w:r>
          </w:p>
        </w:tc>
      </w:tr>
      <w:tr w:rsidR="009B0876" w14:paraId="12684A29" w14:textId="77777777" w:rsidTr="009B0876">
        <w:trPr>
          <w:cantSplit/>
        </w:trPr>
        <w:tc>
          <w:tcPr>
            <w:tcW w:w="3601" w:type="dxa"/>
          </w:tcPr>
          <w:p w14:paraId="60FDE40A" w14:textId="77777777" w:rsidR="009B0876" w:rsidRDefault="00000000">
            <w:pPr>
              <w:pBdr>
                <w:top w:val="nil"/>
                <w:left w:val="nil"/>
                <w:bottom w:val="nil"/>
                <w:right w:val="nil"/>
                <w:between w:val="nil"/>
              </w:pBdr>
              <w:spacing w:before="40" w:after="40"/>
              <w:rPr>
                <w:color w:val="000000"/>
                <w:sz w:val="20"/>
                <w:szCs w:val="20"/>
              </w:rPr>
            </w:pPr>
            <w:r>
              <w:rPr>
                <w:color w:val="000000"/>
                <w:sz w:val="20"/>
                <w:szCs w:val="20"/>
              </w:rPr>
              <w:lastRenderedPageBreak/>
              <w:t>Broader regional facilities team</w:t>
            </w:r>
          </w:p>
        </w:tc>
        <w:tc>
          <w:tcPr>
            <w:tcW w:w="6946" w:type="dxa"/>
          </w:tcPr>
          <w:p w14:paraId="07224753" w14:textId="77777777" w:rsidR="009B0876" w:rsidRDefault="00000000">
            <w:pPr>
              <w:numPr>
                <w:ilvl w:val="0"/>
                <w:numId w:val="1"/>
              </w:numPr>
              <w:pBdr>
                <w:top w:val="nil"/>
                <w:left w:val="nil"/>
                <w:bottom w:val="nil"/>
                <w:right w:val="nil"/>
                <w:between w:val="nil"/>
              </w:pBdr>
              <w:spacing w:after="0"/>
              <w:rPr>
                <w:color w:val="000000"/>
              </w:rPr>
            </w:pPr>
            <w:r>
              <w:rPr>
                <w:color w:val="000000"/>
              </w:rPr>
              <w:t>Work collaboratively with local site team members to perform facilities activities.</w:t>
            </w:r>
          </w:p>
          <w:p w14:paraId="49170003" w14:textId="77777777" w:rsidR="009B0876" w:rsidRDefault="00000000">
            <w:pPr>
              <w:numPr>
                <w:ilvl w:val="0"/>
                <w:numId w:val="1"/>
              </w:numPr>
              <w:pBdr>
                <w:top w:val="nil"/>
                <w:left w:val="nil"/>
                <w:bottom w:val="nil"/>
                <w:right w:val="nil"/>
                <w:between w:val="nil"/>
              </w:pBdr>
              <w:spacing w:after="0"/>
              <w:rPr>
                <w:color w:val="000000"/>
              </w:rPr>
            </w:pPr>
            <w:r>
              <w:rPr>
                <w:color w:val="000000"/>
              </w:rPr>
              <w:t>Share information and collaborate on local issues resolutions.</w:t>
            </w:r>
          </w:p>
        </w:tc>
      </w:tr>
      <w:tr w:rsidR="009B0876" w14:paraId="0DEFBE5A" w14:textId="77777777" w:rsidTr="009B0876">
        <w:trPr>
          <w:cantSplit/>
        </w:trPr>
        <w:tc>
          <w:tcPr>
            <w:tcW w:w="3601" w:type="dxa"/>
          </w:tcPr>
          <w:p w14:paraId="45F1BCEB" w14:textId="77777777" w:rsidR="009B0876" w:rsidRDefault="00000000">
            <w:pPr>
              <w:pBdr>
                <w:top w:val="nil"/>
                <w:left w:val="nil"/>
                <w:bottom w:val="nil"/>
                <w:right w:val="nil"/>
                <w:between w:val="nil"/>
              </w:pBdr>
              <w:spacing w:before="40" w:after="40"/>
              <w:rPr>
                <w:color w:val="000000"/>
                <w:sz w:val="20"/>
                <w:szCs w:val="20"/>
              </w:rPr>
            </w:pPr>
            <w:r>
              <w:rPr>
                <w:color w:val="000000"/>
                <w:sz w:val="20"/>
                <w:szCs w:val="20"/>
              </w:rPr>
              <w:t>Broader Facilities and TAFE Infrastructure NSW team members</w:t>
            </w:r>
          </w:p>
        </w:tc>
        <w:tc>
          <w:tcPr>
            <w:tcW w:w="6946" w:type="dxa"/>
          </w:tcPr>
          <w:p w14:paraId="65E95BC9" w14:textId="77777777" w:rsidR="009B0876" w:rsidRDefault="00000000">
            <w:pPr>
              <w:numPr>
                <w:ilvl w:val="0"/>
                <w:numId w:val="1"/>
              </w:numPr>
              <w:pBdr>
                <w:top w:val="nil"/>
                <w:left w:val="nil"/>
                <w:bottom w:val="nil"/>
                <w:right w:val="nil"/>
                <w:between w:val="nil"/>
              </w:pBdr>
              <w:spacing w:after="0"/>
              <w:rPr>
                <w:color w:val="000000"/>
              </w:rPr>
            </w:pPr>
            <w:r>
              <w:rPr>
                <w:color w:val="000000"/>
              </w:rPr>
              <w:t>Assist with matters requiring local site information and access.</w:t>
            </w:r>
          </w:p>
          <w:p w14:paraId="447314BF" w14:textId="77777777" w:rsidR="009B0876" w:rsidRDefault="00000000">
            <w:pPr>
              <w:numPr>
                <w:ilvl w:val="0"/>
                <w:numId w:val="1"/>
              </w:numPr>
              <w:pBdr>
                <w:top w:val="nil"/>
                <w:left w:val="nil"/>
                <w:bottom w:val="nil"/>
                <w:right w:val="nil"/>
                <w:between w:val="nil"/>
              </w:pBdr>
              <w:spacing w:after="0"/>
              <w:rPr>
                <w:color w:val="000000"/>
              </w:rPr>
            </w:pPr>
            <w:r>
              <w:rPr>
                <w:color w:val="000000"/>
              </w:rPr>
              <w:t>Seek guidance on specialist facilities procedures and works requirements as needed.</w:t>
            </w:r>
          </w:p>
        </w:tc>
      </w:tr>
      <w:tr w:rsidR="009B0876" w14:paraId="46EABB03" w14:textId="77777777" w:rsidTr="009B0876">
        <w:trPr>
          <w:cantSplit/>
        </w:trPr>
        <w:tc>
          <w:tcPr>
            <w:tcW w:w="3601" w:type="dxa"/>
          </w:tcPr>
          <w:p w14:paraId="416649CD" w14:textId="77777777" w:rsidR="009B0876" w:rsidRDefault="00000000">
            <w:pPr>
              <w:pBdr>
                <w:top w:val="nil"/>
                <w:left w:val="nil"/>
                <w:bottom w:val="nil"/>
                <w:right w:val="nil"/>
                <w:between w:val="nil"/>
              </w:pBdr>
              <w:spacing w:before="40" w:after="40"/>
              <w:rPr>
                <w:color w:val="000000"/>
                <w:sz w:val="20"/>
                <w:szCs w:val="20"/>
              </w:rPr>
            </w:pPr>
            <w:r>
              <w:rPr>
                <w:color w:val="000000"/>
                <w:sz w:val="20"/>
                <w:szCs w:val="20"/>
              </w:rPr>
              <w:t>Regional TAFE NSW managers and staff and services delivery teams</w:t>
            </w:r>
          </w:p>
        </w:tc>
        <w:tc>
          <w:tcPr>
            <w:tcW w:w="6946" w:type="dxa"/>
          </w:tcPr>
          <w:p w14:paraId="0C2A25C7" w14:textId="77777777" w:rsidR="009B0876" w:rsidRDefault="00000000">
            <w:pPr>
              <w:numPr>
                <w:ilvl w:val="0"/>
                <w:numId w:val="1"/>
              </w:numPr>
              <w:pBdr>
                <w:top w:val="nil"/>
                <w:left w:val="nil"/>
                <w:bottom w:val="nil"/>
                <w:right w:val="nil"/>
                <w:between w:val="nil"/>
              </w:pBdr>
              <w:spacing w:after="0"/>
              <w:rPr>
                <w:color w:val="000000"/>
              </w:rPr>
            </w:pPr>
            <w:r>
              <w:rPr>
                <w:color w:val="000000"/>
              </w:rPr>
              <w:t>Provide direct customer service and communications on facilities matters.</w:t>
            </w:r>
          </w:p>
          <w:p w14:paraId="47F7F0C6" w14:textId="77777777" w:rsidR="009B0876" w:rsidRDefault="00000000">
            <w:pPr>
              <w:numPr>
                <w:ilvl w:val="0"/>
                <w:numId w:val="1"/>
              </w:numPr>
              <w:pBdr>
                <w:top w:val="nil"/>
                <w:left w:val="nil"/>
                <w:bottom w:val="nil"/>
                <w:right w:val="nil"/>
                <w:between w:val="nil"/>
              </w:pBdr>
              <w:spacing w:after="0"/>
              <w:rPr>
                <w:color w:val="000000"/>
              </w:rPr>
            </w:pPr>
            <w:r>
              <w:rPr>
                <w:color w:val="000000"/>
              </w:rPr>
              <w:t>Respond to queries and keep managers and staff informed and updated on progress of requests and impacts on facilities.</w:t>
            </w:r>
          </w:p>
          <w:p w14:paraId="0DDCBF96" w14:textId="77777777" w:rsidR="009B0876" w:rsidRDefault="00000000">
            <w:pPr>
              <w:numPr>
                <w:ilvl w:val="0"/>
                <w:numId w:val="1"/>
              </w:numPr>
              <w:pBdr>
                <w:top w:val="nil"/>
                <w:left w:val="nil"/>
                <w:bottom w:val="nil"/>
                <w:right w:val="nil"/>
                <w:between w:val="nil"/>
              </w:pBdr>
              <w:spacing w:after="0"/>
              <w:rPr>
                <w:color w:val="000000"/>
              </w:rPr>
            </w:pPr>
            <w:r>
              <w:rPr>
                <w:color w:val="000000"/>
              </w:rPr>
              <w:t>Seek and act on feedback to improve customer service.</w:t>
            </w:r>
          </w:p>
          <w:p w14:paraId="68AEA74B" w14:textId="77777777" w:rsidR="009B0876" w:rsidRDefault="00000000">
            <w:pPr>
              <w:numPr>
                <w:ilvl w:val="0"/>
                <w:numId w:val="1"/>
              </w:numPr>
              <w:pBdr>
                <w:top w:val="nil"/>
                <w:left w:val="nil"/>
                <w:bottom w:val="nil"/>
                <w:right w:val="nil"/>
                <w:between w:val="nil"/>
              </w:pBdr>
              <w:spacing w:after="0"/>
              <w:rPr>
                <w:color w:val="000000"/>
              </w:rPr>
            </w:pPr>
            <w:r>
              <w:rPr>
                <w:color w:val="000000"/>
              </w:rPr>
              <w:t>Participate in local site emergency and safety management activities.</w:t>
            </w:r>
          </w:p>
          <w:p w14:paraId="0F54E53B" w14:textId="77777777" w:rsidR="009B0876" w:rsidRDefault="00000000">
            <w:pPr>
              <w:numPr>
                <w:ilvl w:val="0"/>
                <w:numId w:val="1"/>
              </w:numPr>
              <w:pBdr>
                <w:top w:val="nil"/>
                <w:left w:val="nil"/>
                <w:bottom w:val="nil"/>
                <w:right w:val="nil"/>
                <w:between w:val="nil"/>
              </w:pBdr>
              <w:spacing w:after="0"/>
              <w:rPr>
                <w:color w:val="000000"/>
              </w:rPr>
            </w:pPr>
            <w:r>
              <w:rPr>
                <w:color w:val="000000"/>
              </w:rPr>
              <w:t>Support campus related events and customer experience activities.</w:t>
            </w:r>
          </w:p>
        </w:tc>
      </w:tr>
    </w:tbl>
    <w:p w14:paraId="36152CDF" w14:textId="77777777" w:rsidR="009B0876" w:rsidRDefault="00000000">
      <w:pPr>
        <w:spacing w:before="360"/>
        <w:rPr>
          <w:b/>
          <w:bCs/>
        </w:rPr>
      </w:pPr>
      <w:r>
        <w:rPr>
          <w:b/>
          <w:bCs/>
        </w:rPr>
        <w:t>External</w:t>
      </w:r>
    </w:p>
    <w:tbl>
      <w:tblPr>
        <w:tblStyle w:val="a1"/>
        <w:tblW w:w="10547" w:type="dxa"/>
        <w:tblInd w:w="0" w:type="dxa"/>
        <w:tblBorders>
          <w:top w:val="single" w:sz="8" w:space="0" w:color="000000"/>
          <w:bottom w:val="single" w:sz="4" w:space="0" w:color="000000"/>
          <w:insideH w:val="single" w:sz="8" w:space="0" w:color="000000"/>
        </w:tblBorders>
        <w:tblLayout w:type="fixed"/>
        <w:tblLook w:val="0420" w:firstRow="1" w:lastRow="0" w:firstColumn="0" w:lastColumn="0" w:noHBand="0" w:noVBand="1"/>
      </w:tblPr>
      <w:tblGrid>
        <w:gridCol w:w="3601"/>
        <w:gridCol w:w="6946"/>
      </w:tblGrid>
      <w:tr w:rsidR="009B0876" w14:paraId="71A85E7D" w14:textId="77777777" w:rsidTr="009B0876">
        <w:trPr>
          <w:cnfStyle w:val="100000000000" w:firstRow="1" w:lastRow="0" w:firstColumn="0" w:lastColumn="0" w:oddVBand="0" w:evenVBand="0" w:oddHBand="0" w:evenHBand="0" w:firstRowFirstColumn="0" w:firstRowLastColumn="0" w:lastRowFirstColumn="0" w:lastRowLastColumn="0"/>
          <w:cantSplit/>
        </w:trPr>
        <w:tc>
          <w:tcPr>
            <w:tcW w:w="3601" w:type="dxa"/>
            <w:tcBorders>
              <w:top w:val="nil"/>
              <w:bottom w:val="nil"/>
            </w:tcBorders>
            <w:shd w:val="clear" w:color="auto" w:fill="752F8A"/>
          </w:tcPr>
          <w:p w14:paraId="65672520" w14:textId="77777777" w:rsidR="009B0876" w:rsidRDefault="00000000">
            <w:pPr>
              <w:pBdr>
                <w:top w:val="nil"/>
                <w:left w:val="nil"/>
                <w:bottom w:val="nil"/>
                <w:right w:val="nil"/>
                <w:between w:val="nil"/>
              </w:pBdr>
              <w:spacing w:before="40" w:after="40"/>
              <w:rPr>
                <w:b/>
                <w:bCs/>
                <w:color w:val="FFFFFF"/>
              </w:rPr>
            </w:pPr>
            <w:r>
              <w:rPr>
                <w:b/>
                <w:bCs/>
                <w:color w:val="FFFFFF"/>
              </w:rPr>
              <w:t>Who</w:t>
            </w:r>
          </w:p>
        </w:tc>
        <w:tc>
          <w:tcPr>
            <w:tcW w:w="6946" w:type="dxa"/>
            <w:tcBorders>
              <w:top w:val="nil"/>
              <w:bottom w:val="nil"/>
            </w:tcBorders>
            <w:shd w:val="clear" w:color="auto" w:fill="752F8A"/>
          </w:tcPr>
          <w:p w14:paraId="41082CB8" w14:textId="77777777" w:rsidR="009B0876" w:rsidRDefault="00000000">
            <w:pPr>
              <w:pBdr>
                <w:top w:val="nil"/>
                <w:left w:val="nil"/>
                <w:bottom w:val="nil"/>
                <w:right w:val="nil"/>
                <w:between w:val="nil"/>
              </w:pBdr>
              <w:spacing w:before="40" w:after="40"/>
              <w:rPr>
                <w:b/>
                <w:bCs/>
                <w:color w:val="FFFFFF"/>
              </w:rPr>
            </w:pPr>
            <w:r>
              <w:rPr>
                <w:b/>
                <w:bCs/>
                <w:color w:val="FFFFFF"/>
              </w:rPr>
              <w:t>Why</w:t>
            </w:r>
          </w:p>
        </w:tc>
      </w:tr>
      <w:tr w:rsidR="009B0876" w14:paraId="596A982A" w14:textId="77777777" w:rsidTr="009B0876">
        <w:trPr>
          <w:cantSplit/>
        </w:trPr>
        <w:tc>
          <w:tcPr>
            <w:tcW w:w="3601" w:type="dxa"/>
          </w:tcPr>
          <w:p w14:paraId="633DE4D5" w14:textId="77777777" w:rsidR="009B0876" w:rsidRDefault="00000000">
            <w:pPr>
              <w:pBdr>
                <w:top w:val="nil"/>
                <w:left w:val="nil"/>
                <w:bottom w:val="nil"/>
                <w:right w:val="nil"/>
                <w:between w:val="nil"/>
              </w:pBdr>
              <w:spacing w:before="40" w:after="40"/>
              <w:rPr>
                <w:color w:val="000000"/>
                <w:sz w:val="20"/>
                <w:szCs w:val="20"/>
              </w:rPr>
            </w:pPr>
            <w:bookmarkStart w:id="3" w:name="r8hrtyswzoco" w:colFirst="0" w:colLast="0"/>
            <w:bookmarkEnd w:id="3"/>
            <w:r>
              <w:rPr>
                <w:color w:val="000000"/>
                <w:sz w:val="20"/>
                <w:szCs w:val="20"/>
              </w:rPr>
              <w:t>Contracted services providers, trades people - contractors on site</w:t>
            </w:r>
          </w:p>
        </w:tc>
        <w:tc>
          <w:tcPr>
            <w:tcW w:w="6946" w:type="dxa"/>
          </w:tcPr>
          <w:p w14:paraId="5880B04B" w14:textId="77777777" w:rsidR="009B0876" w:rsidRDefault="00000000">
            <w:pPr>
              <w:numPr>
                <w:ilvl w:val="0"/>
                <w:numId w:val="1"/>
              </w:numPr>
              <w:pBdr>
                <w:top w:val="nil"/>
                <w:left w:val="nil"/>
                <w:bottom w:val="nil"/>
                <w:right w:val="nil"/>
                <w:between w:val="nil"/>
              </w:pBdr>
              <w:spacing w:after="0"/>
              <w:rPr>
                <w:color w:val="000000"/>
              </w:rPr>
            </w:pPr>
            <w:r>
              <w:rPr>
                <w:color w:val="000000"/>
              </w:rPr>
              <w:t>Provide support to trades, service providers and contractors to carry out work as required and monitor service performance.</w:t>
            </w:r>
          </w:p>
          <w:p w14:paraId="5BF8232F" w14:textId="77777777" w:rsidR="009B0876" w:rsidRDefault="00000000">
            <w:pPr>
              <w:numPr>
                <w:ilvl w:val="0"/>
                <w:numId w:val="1"/>
              </w:numPr>
              <w:pBdr>
                <w:top w:val="nil"/>
                <w:left w:val="nil"/>
                <w:bottom w:val="nil"/>
                <w:right w:val="nil"/>
                <w:between w:val="nil"/>
              </w:pBdr>
              <w:spacing w:after="0"/>
              <w:rPr>
                <w:color w:val="000000"/>
              </w:rPr>
            </w:pPr>
            <w:r>
              <w:rPr>
                <w:color w:val="000000"/>
              </w:rPr>
              <w:t>Respond to queries, coordinate entry and local site inductions, confirm job scope and specifications.</w:t>
            </w:r>
          </w:p>
        </w:tc>
      </w:tr>
    </w:tbl>
    <w:p w14:paraId="695C7825" w14:textId="77777777" w:rsidR="009B0876" w:rsidRDefault="00000000">
      <w:pPr>
        <w:pStyle w:val="Heading2"/>
      </w:pPr>
      <w:r>
        <w:t>Role dimensions</w:t>
      </w:r>
    </w:p>
    <w:p w14:paraId="1B7A0B12" w14:textId="77777777" w:rsidR="009B0876" w:rsidRDefault="00000000">
      <w:pPr>
        <w:pStyle w:val="Heading3"/>
      </w:pPr>
      <w:r>
        <w:t>Decision making</w:t>
      </w:r>
    </w:p>
    <w:p w14:paraId="34076D08" w14:textId="77777777" w:rsidR="009B0876" w:rsidRDefault="00000000">
      <w:pPr>
        <w:numPr>
          <w:ilvl w:val="0"/>
          <w:numId w:val="3"/>
        </w:numPr>
        <w:pBdr>
          <w:top w:val="nil"/>
          <w:left w:val="nil"/>
          <w:bottom w:val="nil"/>
          <w:right w:val="nil"/>
          <w:between w:val="nil"/>
        </w:pBdr>
        <w:spacing w:after="0"/>
        <w:rPr>
          <w:color w:val="000000"/>
        </w:rPr>
      </w:pPr>
      <w:bookmarkStart w:id="4" w:name="_2nbubmo1ebxp" w:colFirst="0" w:colLast="0"/>
      <w:bookmarkEnd w:id="4"/>
      <w:r>
        <w:rPr>
          <w:color w:val="000000"/>
        </w:rPr>
        <w:t>Makes decisions that may have a minor impact externally within defined parameters and based on sound subject matter knowledge and professional judgment.</w:t>
      </w:r>
    </w:p>
    <w:p w14:paraId="1BEEAE4A" w14:textId="77777777" w:rsidR="009B0876" w:rsidRDefault="00000000">
      <w:pPr>
        <w:numPr>
          <w:ilvl w:val="0"/>
          <w:numId w:val="3"/>
        </w:numPr>
        <w:pBdr>
          <w:top w:val="nil"/>
          <w:left w:val="nil"/>
          <w:bottom w:val="nil"/>
          <w:right w:val="nil"/>
          <w:between w:val="nil"/>
        </w:pBdr>
        <w:rPr>
          <w:color w:val="000000"/>
        </w:rPr>
      </w:pPr>
      <w:r>
        <w:rPr>
          <w:color w:val="000000"/>
        </w:rPr>
        <w:t>Matters requiring a higher level of approval are referred to the Reporting Line Manager.</w:t>
      </w:r>
    </w:p>
    <w:p w14:paraId="2EA11351" w14:textId="77777777" w:rsidR="009B0876" w:rsidRDefault="00000000">
      <w:pPr>
        <w:pStyle w:val="Heading3"/>
      </w:pPr>
      <w:r>
        <w:t>Reporting line</w:t>
      </w:r>
    </w:p>
    <w:p w14:paraId="746EDA5F" w14:textId="77777777" w:rsidR="009B0876" w:rsidRDefault="00000000">
      <w:r>
        <w:t>Facilities Coordinator/Senior Facilities Coordinator</w:t>
      </w:r>
    </w:p>
    <w:p w14:paraId="5BBC6772" w14:textId="77777777" w:rsidR="009B0876" w:rsidRDefault="00000000">
      <w:pPr>
        <w:pStyle w:val="Heading3"/>
      </w:pPr>
      <w:r>
        <w:t>Direct reports</w:t>
      </w:r>
    </w:p>
    <w:p w14:paraId="65D960D8" w14:textId="77777777" w:rsidR="009B0876" w:rsidRDefault="00000000">
      <w:r>
        <w:t>Nil</w:t>
      </w:r>
    </w:p>
    <w:p w14:paraId="5F6535E7" w14:textId="77777777" w:rsidR="009B0876" w:rsidRDefault="00000000">
      <w:pPr>
        <w:pStyle w:val="Heading3"/>
      </w:pPr>
      <w:r>
        <w:t>Budget/Expenditure</w:t>
      </w:r>
    </w:p>
    <w:p w14:paraId="48D1CD4A" w14:textId="77777777" w:rsidR="009B0876" w:rsidRDefault="00000000">
      <w:r>
        <w:t>TBA</w:t>
      </w:r>
    </w:p>
    <w:p w14:paraId="33BD58B7" w14:textId="77777777" w:rsidR="009B0876" w:rsidRDefault="00000000">
      <w:pPr>
        <w:pStyle w:val="Heading2"/>
      </w:pPr>
      <w:r>
        <w:t>Essential requirements</w:t>
      </w:r>
    </w:p>
    <w:p w14:paraId="02012D3D" w14:textId="77777777" w:rsidR="009B0876" w:rsidRDefault="00000000">
      <w:pPr>
        <w:numPr>
          <w:ilvl w:val="0"/>
          <w:numId w:val="4"/>
        </w:numPr>
        <w:pBdr>
          <w:top w:val="nil"/>
          <w:left w:val="nil"/>
          <w:bottom w:val="nil"/>
          <w:right w:val="nil"/>
          <w:between w:val="nil"/>
        </w:pBdr>
        <w:spacing w:after="0"/>
        <w:rPr>
          <w:color w:val="000000"/>
        </w:rPr>
      </w:pPr>
      <w:r>
        <w:rPr>
          <w:color w:val="000000"/>
        </w:rPr>
        <w:t>A valid Working with Children Check (required prior to commencement).</w:t>
      </w:r>
    </w:p>
    <w:p w14:paraId="02313EF4" w14:textId="77777777" w:rsidR="009B0876" w:rsidRDefault="00000000">
      <w:pPr>
        <w:numPr>
          <w:ilvl w:val="0"/>
          <w:numId w:val="4"/>
        </w:numPr>
        <w:pBdr>
          <w:top w:val="nil"/>
          <w:left w:val="nil"/>
          <w:bottom w:val="nil"/>
          <w:right w:val="nil"/>
          <w:between w:val="nil"/>
        </w:pBdr>
        <w:spacing w:after="0"/>
        <w:rPr>
          <w:color w:val="000000"/>
        </w:rPr>
      </w:pPr>
      <w:r>
        <w:rPr>
          <w:color w:val="000000"/>
        </w:rPr>
        <w:t>Certificate IV in relevant discipline or equivalent skills, knowledge and experience.</w:t>
      </w:r>
    </w:p>
    <w:p w14:paraId="3648B630" w14:textId="77777777" w:rsidR="009B0876" w:rsidRDefault="00000000">
      <w:pPr>
        <w:numPr>
          <w:ilvl w:val="0"/>
          <w:numId w:val="4"/>
        </w:numPr>
        <w:pBdr>
          <w:top w:val="nil"/>
          <w:left w:val="nil"/>
          <w:bottom w:val="nil"/>
          <w:right w:val="nil"/>
          <w:between w:val="nil"/>
        </w:pBdr>
        <w:spacing w:after="0"/>
        <w:rPr>
          <w:color w:val="000000"/>
        </w:rPr>
      </w:pPr>
      <w:r>
        <w:rPr>
          <w:color w:val="000000"/>
        </w:rPr>
        <w:t>Experience applying knowledge of property, building or trades related industry to liaise with contractors, monitor work standards and compliance and perform minor maintenance tasks.</w:t>
      </w:r>
    </w:p>
    <w:p w14:paraId="1E822BF9" w14:textId="77777777" w:rsidR="009B0876" w:rsidRDefault="00000000">
      <w:pPr>
        <w:numPr>
          <w:ilvl w:val="0"/>
          <w:numId w:val="4"/>
        </w:numPr>
        <w:pBdr>
          <w:top w:val="nil"/>
          <w:left w:val="nil"/>
          <w:bottom w:val="nil"/>
          <w:right w:val="nil"/>
          <w:between w:val="nil"/>
        </w:pBdr>
        <w:spacing w:after="0"/>
        <w:rPr>
          <w:color w:val="000000"/>
        </w:rPr>
      </w:pPr>
      <w:r>
        <w:rPr>
          <w:color w:val="000000"/>
        </w:rPr>
        <w:t>Demonstrated experience performing administration tasks and using computerised systems to support work activities.</w:t>
      </w:r>
    </w:p>
    <w:p w14:paraId="02DDA7CF" w14:textId="77777777" w:rsidR="009B0876" w:rsidRDefault="00000000">
      <w:pPr>
        <w:numPr>
          <w:ilvl w:val="0"/>
          <w:numId w:val="4"/>
        </w:numPr>
        <w:pBdr>
          <w:top w:val="nil"/>
          <w:left w:val="nil"/>
          <w:bottom w:val="nil"/>
          <w:right w:val="nil"/>
          <w:between w:val="nil"/>
        </w:pBdr>
        <w:spacing w:after="0"/>
        <w:rPr>
          <w:color w:val="000000"/>
        </w:rPr>
      </w:pPr>
      <w:r>
        <w:rPr>
          <w:color w:val="000000"/>
        </w:rPr>
        <w:t>Minimum class C drivers and forklift licences or willingness and ability to obtain; and willingness to update licences/certifications and undertake essential training as required.</w:t>
      </w:r>
    </w:p>
    <w:p w14:paraId="0C7B5418" w14:textId="77777777" w:rsidR="009B0876" w:rsidRDefault="00000000">
      <w:pPr>
        <w:numPr>
          <w:ilvl w:val="0"/>
          <w:numId w:val="4"/>
        </w:numPr>
        <w:pBdr>
          <w:top w:val="nil"/>
          <w:left w:val="nil"/>
          <w:bottom w:val="nil"/>
          <w:right w:val="nil"/>
          <w:between w:val="nil"/>
        </w:pBdr>
        <w:spacing w:after="0"/>
        <w:rPr>
          <w:color w:val="000000"/>
        </w:rPr>
      </w:pPr>
      <w:r>
        <w:rPr>
          <w:color w:val="000000"/>
        </w:rPr>
        <w:t>Willingness and ability to travel and work at sites across the regional network as required.</w:t>
      </w:r>
    </w:p>
    <w:p w14:paraId="7255D06B" w14:textId="77777777" w:rsidR="009B0876" w:rsidRDefault="00000000">
      <w:pPr>
        <w:pStyle w:val="Heading2"/>
      </w:pPr>
      <w:bookmarkStart w:id="5" w:name="_hks7fudnvggr" w:colFirst="0" w:colLast="0"/>
      <w:bookmarkEnd w:id="5"/>
      <w:r>
        <w:lastRenderedPageBreak/>
        <w:t>Capabilities for the role</w:t>
      </w:r>
    </w:p>
    <w:p w14:paraId="61299671" w14:textId="77777777" w:rsidR="009B0876" w:rsidRDefault="00000000">
      <w:r>
        <w:t xml:space="preserve">The </w:t>
      </w:r>
      <w:hyperlink r:id="rId8">
        <w:r>
          <w:rPr>
            <w:color w:val="0000FF"/>
            <w:sz w:val="20"/>
            <w:szCs w:val="20"/>
            <w:u w:val="single"/>
          </w:rPr>
          <w:t>NSW public sector capability framework</w:t>
        </w:r>
      </w:hyperlink>
      <w:r>
        <w:t xml:space="preserve"> describes the capabilities (knowledge, skills and abilities) needed to perform a role. There are four main groups of capabilities: personal attributes, relationships, results and business enablers, with a fifth people management group of capabilities for roles with managerial responsibilities. These groups, combined with capabilities drawn from occupation-specific capability sets where relevant, work together to provide an understanding of the capabilities needed for the role.</w:t>
      </w:r>
    </w:p>
    <w:p w14:paraId="137D483E" w14:textId="77777777" w:rsidR="009B0876" w:rsidRDefault="00000000">
      <w:r>
        <w:t>The capabilities are separated into focus capabilities and complementary capabilities</w:t>
      </w:r>
    </w:p>
    <w:p w14:paraId="4849282C" w14:textId="77777777" w:rsidR="009B0876" w:rsidRDefault="00000000">
      <w:pPr>
        <w:pStyle w:val="Heading2"/>
      </w:pPr>
      <w:r>
        <w:t>Focus capabilities</w:t>
      </w:r>
      <w:r>
        <w:tab/>
      </w:r>
    </w:p>
    <w:p w14:paraId="3996FBEC" w14:textId="77777777" w:rsidR="009B0876" w:rsidRDefault="00000000">
      <w:pPr>
        <w:pBdr>
          <w:top w:val="nil"/>
          <w:left w:val="nil"/>
          <w:bottom w:val="nil"/>
          <w:right w:val="nil"/>
          <w:between w:val="nil"/>
        </w:pBdr>
        <w:spacing w:before="62" w:line="276" w:lineRule="auto"/>
        <w:rPr>
          <w:color w:val="000000"/>
          <w:sz w:val="21"/>
          <w:szCs w:val="21"/>
        </w:rPr>
      </w:pPr>
      <w:r>
        <w:rPr>
          <w:i/>
          <w:iCs/>
          <w:color w:val="000000"/>
          <w:sz w:val="21"/>
          <w:szCs w:val="21"/>
        </w:rPr>
        <w:t>Focus capabilities</w:t>
      </w:r>
      <w:r>
        <w:rPr>
          <w:color w:val="000000"/>
          <w:sz w:val="21"/>
          <w:szCs w:val="21"/>
        </w:rPr>
        <w:t xml:space="preserve"> are the capabilities considered the most important for effective performance of the role. These capabilities will be assessed at recruitment. </w:t>
      </w:r>
    </w:p>
    <w:p w14:paraId="704B61B3" w14:textId="77777777" w:rsidR="009B0876" w:rsidRDefault="00000000">
      <w:pPr>
        <w:pBdr>
          <w:top w:val="nil"/>
          <w:left w:val="nil"/>
          <w:bottom w:val="nil"/>
          <w:right w:val="nil"/>
          <w:between w:val="nil"/>
        </w:pBdr>
        <w:spacing w:before="62" w:line="276" w:lineRule="auto"/>
        <w:rPr>
          <w:color w:val="000000"/>
          <w:sz w:val="21"/>
          <w:szCs w:val="21"/>
        </w:rPr>
      </w:pPr>
      <w:r>
        <w:rPr>
          <w:color w:val="000000"/>
          <w:sz w:val="21"/>
          <w:szCs w:val="21"/>
        </w:rPr>
        <w:t>The focus capabilities for this role are shown below with a brief explanation of what each capability covers and the indicators describing the types of behaviours expected at each level.</w:t>
      </w:r>
    </w:p>
    <w:p w14:paraId="16F00F7C" w14:textId="77777777" w:rsidR="009B0876" w:rsidRDefault="00000000">
      <w:pPr>
        <w:pStyle w:val="Heading2"/>
      </w:pPr>
      <w:r>
        <w:t>Focus capabilities</w:t>
      </w:r>
    </w:p>
    <w:tbl>
      <w:tblPr>
        <w:tblStyle w:val="a2"/>
        <w:tblW w:w="10488" w:type="dxa"/>
        <w:tblInd w:w="0" w:type="dxa"/>
        <w:tblBorders>
          <w:top w:val="single" w:sz="4" w:space="0" w:color="000000"/>
          <w:left w:val="nil"/>
          <w:bottom w:val="single" w:sz="4" w:space="0" w:color="000000"/>
          <w:right w:val="nil"/>
          <w:insideH w:val="single" w:sz="4" w:space="0" w:color="000000"/>
          <w:insideV w:val="nil"/>
        </w:tblBorders>
        <w:tblLayout w:type="fixed"/>
        <w:tblLook w:val="0420" w:firstRow="1" w:lastRow="0" w:firstColumn="0" w:lastColumn="0" w:noHBand="0" w:noVBand="1"/>
      </w:tblPr>
      <w:tblGrid>
        <w:gridCol w:w="1385"/>
        <w:gridCol w:w="2726"/>
        <w:gridCol w:w="4709"/>
        <w:gridCol w:w="1668"/>
      </w:tblGrid>
      <w:tr w:rsidR="009B0876" w14:paraId="1B4289EF" w14:textId="77777777">
        <w:trPr>
          <w:cnfStyle w:val="100000000000" w:firstRow="1" w:lastRow="0" w:firstColumn="0" w:lastColumn="0" w:oddVBand="0" w:evenVBand="0" w:oddHBand="0" w:evenHBand="0" w:firstRowFirstColumn="0" w:firstRowLastColumn="0" w:lastRowFirstColumn="0" w:lastRowLastColumn="0"/>
          <w:cantSplit/>
        </w:trPr>
        <w:tc>
          <w:tcPr>
            <w:tcW w:w="1385" w:type="dxa"/>
            <w:shd w:val="clear" w:color="auto" w:fill="BFBFBF"/>
            <w:vAlign w:val="center"/>
          </w:tcPr>
          <w:p w14:paraId="128EBA7A" w14:textId="77777777" w:rsidR="009B0876" w:rsidRDefault="00000000">
            <w:pPr>
              <w:rPr>
                <w:sz w:val="20"/>
                <w:szCs w:val="20"/>
              </w:rPr>
            </w:pPr>
            <w:r>
              <w:rPr>
                <w:b/>
                <w:bCs/>
                <w:sz w:val="20"/>
                <w:szCs w:val="20"/>
              </w:rPr>
              <w:t>Capability group/sets</w:t>
            </w:r>
          </w:p>
        </w:tc>
        <w:tc>
          <w:tcPr>
            <w:tcW w:w="2726" w:type="dxa"/>
            <w:shd w:val="clear" w:color="auto" w:fill="BFBFBF"/>
          </w:tcPr>
          <w:p w14:paraId="0894972A" w14:textId="77777777" w:rsidR="009B0876" w:rsidRDefault="00000000">
            <w:pPr>
              <w:rPr>
                <w:sz w:val="20"/>
                <w:szCs w:val="20"/>
              </w:rPr>
            </w:pPr>
            <w:r>
              <w:rPr>
                <w:b/>
                <w:bCs/>
                <w:sz w:val="20"/>
                <w:szCs w:val="20"/>
              </w:rPr>
              <w:t>Capability name</w:t>
            </w:r>
          </w:p>
        </w:tc>
        <w:tc>
          <w:tcPr>
            <w:tcW w:w="4709" w:type="dxa"/>
            <w:shd w:val="clear" w:color="auto" w:fill="BFBFBF"/>
          </w:tcPr>
          <w:p w14:paraId="4777EC9E" w14:textId="77777777" w:rsidR="009B0876" w:rsidRDefault="00000000">
            <w:pPr>
              <w:rPr>
                <w:sz w:val="20"/>
                <w:szCs w:val="20"/>
              </w:rPr>
            </w:pPr>
            <w:r>
              <w:rPr>
                <w:b/>
                <w:bCs/>
                <w:sz w:val="20"/>
                <w:szCs w:val="20"/>
              </w:rPr>
              <w:t>Behavioural indicators</w:t>
            </w:r>
          </w:p>
        </w:tc>
        <w:tc>
          <w:tcPr>
            <w:tcW w:w="1668" w:type="dxa"/>
            <w:shd w:val="clear" w:color="auto" w:fill="BFBFBF"/>
          </w:tcPr>
          <w:p w14:paraId="5EBD3261" w14:textId="77777777" w:rsidR="009B0876" w:rsidRDefault="00000000">
            <w:pPr>
              <w:rPr>
                <w:b/>
                <w:bCs/>
                <w:sz w:val="20"/>
                <w:szCs w:val="20"/>
              </w:rPr>
            </w:pPr>
            <w:r>
              <w:rPr>
                <w:b/>
                <w:bCs/>
                <w:sz w:val="20"/>
                <w:szCs w:val="20"/>
              </w:rPr>
              <w:t>Level</w:t>
            </w:r>
          </w:p>
        </w:tc>
      </w:tr>
      <w:tr w:rsidR="009B0876" w14:paraId="4E760A17" w14:textId="77777777">
        <w:trPr>
          <w:cantSplit/>
        </w:trPr>
        <w:tc>
          <w:tcPr>
            <w:tcW w:w="1385" w:type="dxa"/>
          </w:tcPr>
          <w:p w14:paraId="62B24F5E" w14:textId="77777777" w:rsidR="009B0876" w:rsidRDefault="00000000">
            <w:pPr>
              <w:jc w:val="center"/>
              <w:rPr>
                <w:sz w:val="20"/>
                <w:szCs w:val="20"/>
              </w:rPr>
            </w:pPr>
            <w:r>
              <w:rPr>
                <w:noProof/>
                <w:sz w:val="20"/>
                <w:szCs w:val="20"/>
              </w:rPr>
              <w:drawing>
                <wp:inline distT="0" distB="0" distL="0" distR="0" wp14:anchorId="5684FE2B" wp14:editId="47179C40">
                  <wp:extent cx="753705" cy="753705"/>
                  <wp:effectExtent l="0" t="0" r="0" b="0"/>
                  <wp:docPr id="3" name="image4.png" descr="personal-attributes"/>
                  <wp:cNvGraphicFramePr/>
                  <a:graphic xmlns:a="http://schemas.openxmlformats.org/drawingml/2006/main">
                    <a:graphicData uri="http://schemas.openxmlformats.org/drawingml/2006/picture">
                      <pic:pic xmlns:pic="http://schemas.openxmlformats.org/drawingml/2006/picture">
                        <pic:nvPicPr>
                          <pic:cNvPr id="0" name="image4.png" descr="personal-attributes"/>
                          <pic:cNvPicPr preferRelativeResize="0"/>
                        </pic:nvPicPr>
                        <pic:blipFill>
                          <a:blip r:embed="rId9"/>
                          <a:srcRect/>
                          <a:stretch>
                            <a:fillRect/>
                          </a:stretch>
                        </pic:blipFill>
                        <pic:spPr>
                          <a:xfrm>
                            <a:off x="0" y="0"/>
                            <a:ext cx="753705" cy="753705"/>
                          </a:xfrm>
                          <a:prstGeom prst="rect">
                            <a:avLst/>
                          </a:prstGeom>
                          <a:ln/>
                        </pic:spPr>
                      </pic:pic>
                    </a:graphicData>
                  </a:graphic>
                </wp:inline>
              </w:drawing>
            </w:r>
          </w:p>
        </w:tc>
        <w:tc>
          <w:tcPr>
            <w:tcW w:w="2726" w:type="dxa"/>
          </w:tcPr>
          <w:p w14:paraId="6D9BB62B" w14:textId="77777777" w:rsidR="009B0876" w:rsidRDefault="00000000">
            <w:pPr>
              <w:rPr>
                <w:color w:val="000000"/>
                <w:sz w:val="20"/>
                <w:szCs w:val="20"/>
              </w:rPr>
            </w:pPr>
            <w:r>
              <w:rPr>
                <w:b/>
                <w:bCs/>
                <w:color w:val="000000"/>
                <w:sz w:val="20"/>
                <w:szCs w:val="20"/>
              </w:rPr>
              <w:t>Display Resilience and Courage</w:t>
            </w:r>
          </w:p>
          <w:p w14:paraId="09A8747A" w14:textId="77777777" w:rsidR="009B0876" w:rsidRDefault="00000000">
            <w:pPr>
              <w:rPr>
                <w:color w:val="000000"/>
                <w:sz w:val="20"/>
                <w:szCs w:val="20"/>
              </w:rPr>
            </w:pPr>
            <w:r>
              <w:rPr>
                <w:color w:val="000000"/>
                <w:sz w:val="20"/>
                <w:szCs w:val="20"/>
              </w:rPr>
              <w:t>Be open and honest, prepared to express your views, and willing to accept and commit to change</w:t>
            </w:r>
          </w:p>
        </w:tc>
        <w:tc>
          <w:tcPr>
            <w:tcW w:w="4709" w:type="dxa"/>
          </w:tcPr>
          <w:p w14:paraId="1E8932AE" w14:textId="77777777" w:rsidR="009B0876" w:rsidRDefault="00000000">
            <w:pPr>
              <w:numPr>
                <w:ilvl w:val="0"/>
                <w:numId w:val="1"/>
              </w:numPr>
              <w:pBdr>
                <w:top w:val="nil"/>
                <w:left w:val="nil"/>
                <w:bottom w:val="nil"/>
                <w:right w:val="nil"/>
                <w:between w:val="nil"/>
              </w:pBdr>
              <w:spacing w:after="0"/>
            </w:pPr>
            <w:r>
              <w:rPr>
                <w:color w:val="000000"/>
                <w:sz w:val="20"/>
                <w:szCs w:val="20"/>
              </w:rPr>
              <w:t>Be flexible and adaptable and respond quickly when situations change</w:t>
            </w:r>
          </w:p>
          <w:p w14:paraId="106A0632" w14:textId="77777777" w:rsidR="009B0876" w:rsidRDefault="00000000">
            <w:pPr>
              <w:numPr>
                <w:ilvl w:val="0"/>
                <w:numId w:val="1"/>
              </w:numPr>
              <w:pBdr>
                <w:top w:val="nil"/>
                <w:left w:val="nil"/>
                <w:bottom w:val="nil"/>
                <w:right w:val="nil"/>
                <w:between w:val="nil"/>
              </w:pBdr>
              <w:spacing w:after="0"/>
            </w:pPr>
            <w:r>
              <w:rPr>
                <w:color w:val="000000"/>
                <w:sz w:val="20"/>
                <w:szCs w:val="20"/>
              </w:rPr>
              <w:t>Offer own opinion and raise challenging issues</w:t>
            </w:r>
          </w:p>
          <w:p w14:paraId="4E7C5C7E" w14:textId="77777777" w:rsidR="009B0876" w:rsidRDefault="00000000">
            <w:pPr>
              <w:numPr>
                <w:ilvl w:val="0"/>
                <w:numId w:val="1"/>
              </w:numPr>
              <w:pBdr>
                <w:top w:val="nil"/>
                <w:left w:val="nil"/>
                <w:bottom w:val="nil"/>
                <w:right w:val="nil"/>
                <w:between w:val="nil"/>
              </w:pBdr>
              <w:spacing w:after="0"/>
            </w:pPr>
            <w:r>
              <w:rPr>
                <w:color w:val="000000"/>
                <w:sz w:val="20"/>
                <w:szCs w:val="20"/>
              </w:rPr>
              <w:t>Listen when ideas are challenged and respond appropriately</w:t>
            </w:r>
          </w:p>
          <w:p w14:paraId="13F52DAF" w14:textId="77777777" w:rsidR="009B0876" w:rsidRDefault="00000000">
            <w:pPr>
              <w:numPr>
                <w:ilvl w:val="0"/>
                <w:numId w:val="1"/>
              </w:numPr>
              <w:pBdr>
                <w:top w:val="nil"/>
                <w:left w:val="nil"/>
                <w:bottom w:val="nil"/>
                <w:right w:val="nil"/>
                <w:between w:val="nil"/>
              </w:pBdr>
              <w:spacing w:after="0"/>
            </w:pPr>
            <w:r>
              <w:rPr>
                <w:color w:val="000000"/>
                <w:sz w:val="20"/>
                <w:szCs w:val="20"/>
              </w:rPr>
              <w:t>Work through challenges</w:t>
            </w:r>
          </w:p>
          <w:p w14:paraId="3FE6593B" w14:textId="77777777" w:rsidR="009B0876" w:rsidRDefault="00000000">
            <w:pPr>
              <w:numPr>
                <w:ilvl w:val="0"/>
                <w:numId w:val="1"/>
              </w:numPr>
              <w:pBdr>
                <w:top w:val="nil"/>
                <w:left w:val="nil"/>
                <w:bottom w:val="nil"/>
                <w:right w:val="nil"/>
                <w:between w:val="nil"/>
              </w:pBdr>
              <w:spacing w:after="0"/>
            </w:pPr>
            <w:r>
              <w:rPr>
                <w:color w:val="000000"/>
                <w:sz w:val="20"/>
                <w:szCs w:val="20"/>
              </w:rPr>
              <w:t xml:space="preserve">Remain calm and focused </w:t>
            </w:r>
            <w:proofErr w:type="gramStart"/>
            <w:r>
              <w:rPr>
                <w:color w:val="000000"/>
                <w:sz w:val="20"/>
                <w:szCs w:val="20"/>
              </w:rPr>
              <w:t>in</w:t>
            </w:r>
            <w:proofErr w:type="gramEnd"/>
            <w:r>
              <w:rPr>
                <w:color w:val="000000"/>
                <w:sz w:val="20"/>
                <w:szCs w:val="20"/>
              </w:rPr>
              <w:t xml:space="preserve"> challenging situations</w:t>
            </w:r>
          </w:p>
        </w:tc>
        <w:tc>
          <w:tcPr>
            <w:tcW w:w="1668" w:type="dxa"/>
          </w:tcPr>
          <w:p w14:paraId="02FA114B" w14:textId="77777777" w:rsidR="009B0876" w:rsidRDefault="00000000">
            <w:pPr>
              <w:pBdr>
                <w:top w:val="nil"/>
                <w:left w:val="nil"/>
                <w:bottom w:val="nil"/>
                <w:right w:val="nil"/>
                <w:between w:val="nil"/>
              </w:pBdr>
              <w:spacing w:before="40" w:after="40"/>
              <w:rPr>
                <w:color w:val="000000"/>
                <w:sz w:val="20"/>
                <w:szCs w:val="20"/>
              </w:rPr>
            </w:pPr>
            <w:r>
              <w:rPr>
                <w:color w:val="000000"/>
                <w:sz w:val="20"/>
                <w:szCs w:val="20"/>
              </w:rPr>
              <w:t>Intermediate</w:t>
            </w:r>
          </w:p>
        </w:tc>
      </w:tr>
      <w:tr w:rsidR="009B0876" w14:paraId="4EEAE882" w14:textId="77777777">
        <w:trPr>
          <w:cantSplit/>
        </w:trPr>
        <w:tc>
          <w:tcPr>
            <w:tcW w:w="1385" w:type="dxa"/>
          </w:tcPr>
          <w:p w14:paraId="216DF5C4" w14:textId="77777777" w:rsidR="009B0876" w:rsidRDefault="00000000">
            <w:pPr>
              <w:jc w:val="center"/>
              <w:rPr>
                <w:sz w:val="20"/>
                <w:szCs w:val="20"/>
              </w:rPr>
            </w:pPr>
            <w:r>
              <w:rPr>
                <w:noProof/>
                <w:sz w:val="20"/>
                <w:szCs w:val="20"/>
              </w:rPr>
              <w:drawing>
                <wp:inline distT="0" distB="0" distL="0" distR="0" wp14:anchorId="6FD21AEA" wp14:editId="6A5F70C7">
                  <wp:extent cx="753705" cy="753705"/>
                  <wp:effectExtent l="0" t="0" r="0" b="0"/>
                  <wp:docPr id="2" name="image1.png" descr="relationships"/>
                  <wp:cNvGraphicFramePr/>
                  <a:graphic xmlns:a="http://schemas.openxmlformats.org/drawingml/2006/main">
                    <a:graphicData uri="http://schemas.openxmlformats.org/drawingml/2006/picture">
                      <pic:pic xmlns:pic="http://schemas.openxmlformats.org/drawingml/2006/picture">
                        <pic:nvPicPr>
                          <pic:cNvPr id="0" name="image1.png" descr="relationships"/>
                          <pic:cNvPicPr preferRelativeResize="0"/>
                        </pic:nvPicPr>
                        <pic:blipFill>
                          <a:blip r:embed="rId10"/>
                          <a:srcRect/>
                          <a:stretch>
                            <a:fillRect/>
                          </a:stretch>
                        </pic:blipFill>
                        <pic:spPr>
                          <a:xfrm>
                            <a:off x="0" y="0"/>
                            <a:ext cx="753705" cy="753705"/>
                          </a:xfrm>
                          <a:prstGeom prst="rect">
                            <a:avLst/>
                          </a:prstGeom>
                          <a:ln/>
                        </pic:spPr>
                      </pic:pic>
                    </a:graphicData>
                  </a:graphic>
                </wp:inline>
              </w:drawing>
            </w:r>
          </w:p>
        </w:tc>
        <w:tc>
          <w:tcPr>
            <w:tcW w:w="2726" w:type="dxa"/>
          </w:tcPr>
          <w:p w14:paraId="127A2FC8" w14:textId="77777777" w:rsidR="009B0876" w:rsidRDefault="00000000">
            <w:pPr>
              <w:rPr>
                <w:color w:val="000000"/>
                <w:sz w:val="20"/>
                <w:szCs w:val="20"/>
              </w:rPr>
            </w:pPr>
            <w:r>
              <w:rPr>
                <w:b/>
                <w:bCs/>
                <w:color w:val="000000"/>
                <w:sz w:val="20"/>
                <w:szCs w:val="20"/>
              </w:rPr>
              <w:t>Communicate Effectively</w:t>
            </w:r>
          </w:p>
          <w:p w14:paraId="7487BB62" w14:textId="77777777" w:rsidR="009B0876" w:rsidRDefault="00000000">
            <w:pPr>
              <w:rPr>
                <w:color w:val="000000"/>
                <w:sz w:val="20"/>
                <w:szCs w:val="20"/>
              </w:rPr>
            </w:pPr>
            <w:r>
              <w:rPr>
                <w:color w:val="000000"/>
                <w:sz w:val="20"/>
                <w:szCs w:val="20"/>
              </w:rPr>
              <w:t>Communicate clearly, actively listen to others, and respond with understanding and respect</w:t>
            </w:r>
          </w:p>
        </w:tc>
        <w:tc>
          <w:tcPr>
            <w:tcW w:w="4709" w:type="dxa"/>
          </w:tcPr>
          <w:p w14:paraId="162C937E" w14:textId="77777777" w:rsidR="009B0876" w:rsidRDefault="00000000">
            <w:pPr>
              <w:numPr>
                <w:ilvl w:val="0"/>
                <w:numId w:val="1"/>
              </w:numPr>
              <w:pBdr>
                <w:top w:val="nil"/>
                <w:left w:val="nil"/>
                <w:bottom w:val="nil"/>
                <w:right w:val="nil"/>
                <w:between w:val="nil"/>
              </w:pBdr>
              <w:spacing w:after="0"/>
            </w:pPr>
            <w:r>
              <w:rPr>
                <w:color w:val="000000"/>
                <w:sz w:val="20"/>
                <w:szCs w:val="20"/>
              </w:rPr>
              <w:t>Focus on key points and speak in plain English</w:t>
            </w:r>
          </w:p>
          <w:p w14:paraId="47230A09" w14:textId="77777777" w:rsidR="009B0876" w:rsidRDefault="00000000">
            <w:pPr>
              <w:numPr>
                <w:ilvl w:val="0"/>
                <w:numId w:val="1"/>
              </w:numPr>
              <w:pBdr>
                <w:top w:val="nil"/>
                <w:left w:val="nil"/>
                <w:bottom w:val="nil"/>
                <w:right w:val="nil"/>
                <w:between w:val="nil"/>
              </w:pBdr>
              <w:spacing w:after="0"/>
            </w:pPr>
            <w:r>
              <w:rPr>
                <w:color w:val="000000"/>
                <w:sz w:val="20"/>
                <w:szCs w:val="20"/>
              </w:rPr>
              <w:t>Clearly explain and present ideas and arguments</w:t>
            </w:r>
          </w:p>
          <w:p w14:paraId="2644DD21" w14:textId="77777777" w:rsidR="009B0876" w:rsidRDefault="00000000">
            <w:pPr>
              <w:numPr>
                <w:ilvl w:val="0"/>
                <w:numId w:val="1"/>
              </w:numPr>
              <w:pBdr>
                <w:top w:val="nil"/>
                <w:left w:val="nil"/>
                <w:bottom w:val="nil"/>
                <w:right w:val="nil"/>
                <w:between w:val="nil"/>
              </w:pBdr>
              <w:spacing w:after="0"/>
            </w:pPr>
            <w:r>
              <w:rPr>
                <w:color w:val="000000"/>
                <w:sz w:val="20"/>
                <w:szCs w:val="20"/>
              </w:rPr>
              <w:t>Listen to others to gain an understanding and ask appropriate, respectful questions</w:t>
            </w:r>
          </w:p>
          <w:p w14:paraId="3AE3F702" w14:textId="77777777" w:rsidR="009B0876" w:rsidRDefault="00000000">
            <w:pPr>
              <w:numPr>
                <w:ilvl w:val="0"/>
                <w:numId w:val="1"/>
              </w:numPr>
              <w:pBdr>
                <w:top w:val="nil"/>
                <w:left w:val="nil"/>
                <w:bottom w:val="nil"/>
                <w:right w:val="nil"/>
                <w:between w:val="nil"/>
              </w:pBdr>
              <w:spacing w:after="0"/>
            </w:pPr>
            <w:r>
              <w:rPr>
                <w:color w:val="000000"/>
                <w:sz w:val="20"/>
                <w:szCs w:val="20"/>
              </w:rPr>
              <w:t>Promote the use of inclusive language and assist others to adjust where necessary</w:t>
            </w:r>
          </w:p>
          <w:p w14:paraId="5687CE28" w14:textId="77777777" w:rsidR="009B0876" w:rsidRDefault="00000000">
            <w:pPr>
              <w:numPr>
                <w:ilvl w:val="0"/>
                <w:numId w:val="1"/>
              </w:numPr>
              <w:pBdr>
                <w:top w:val="nil"/>
                <w:left w:val="nil"/>
                <w:bottom w:val="nil"/>
                <w:right w:val="nil"/>
                <w:between w:val="nil"/>
              </w:pBdr>
              <w:spacing w:after="0"/>
            </w:pPr>
            <w:r>
              <w:rPr>
                <w:color w:val="000000"/>
                <w:sz w:val="20"/>
                <w:szCs w:val="20"/>
              </w:rPr>
              <w:t>Monitor own and others’ non-verbal cues and adapt where necessary</w:t>
            </w:r>
          </w:p>
          <w:p w14:paraId="32FCCAD8" w14:textId="77777777" w:rsidR="009B0876" w:rsidRDefault="00000000">
            <w:pPr>
              <w:numPr>
                <w:ilvl w:val="0"/>
                <w:numId w:val="1"/>
              </w:numPr>
              <w:pBdr>
                <w:top w:val="nil"/>
                <w:left w:val="nil"/>
                <w:bottom w:val="nil"/>
                <w:right w:val="nil"/>
                <w:between w:val="nil"/>
              </w:pBdr>
              <w:spacing w:after="0"/>
            </w:pPr>
            <w:r>
              <w:rPr>
                <w:color w:val="000000"/>
                <w:sz w:val="20"/>
                <w:szCs w:val="20"/>
              </w:rPr>
              <w:t>Write and prepare material that is well structured and easy to follow</w:t>
            </w:r>
          </w:p>
          <w:p w14:paraId="26FE930B" w14:textId="77777777" w:rsidR="009B0876" w:rsidRDefault="00000000">
            <w:pPr>
              <w:numPr>
                <w:ilvl w:val="0"/>
                <w:numId w:val="1"/>
              </w:numPr>
              <w:pBdr>
                <w:top w:val="nil"/>
                <w:left w:val="nil"/>
                <w:bottom w:val="nil"/>
                <w:right w:val="nil"/>
                <w:between w:val="nil"/>
              </w:pBdr>
              <w:spacing w:after="0"/>
            </w:pPr>
            <w:r>
              <w:rPr>
                <w:color w:val="000000"/>
                <w:sz w:val="20"/>
                <w:szCs w:val="20"/>
              </w:rPr>
              <w:t>Communicate routine technical information clearly</w:t>
            </w:r>
          </w:p>
        </w:tc>
        <w:tc>
          <w:tcPr>
            <w:tcW w:w="1668" w:type="dxa"/>
          </w:tcPr>
          <w:p w14:paraId="0F5BC6EB" w14:textId="77777777" w:rsidR="009B0876" w:rsidRDefault="00000000">
            <w:pPr>
              <w:pBdr>
                <w:top w:val="nil"/>
                <w:left w:val="nil"/>
                <w:bottom w:val="nil"/>
                <w:right w:val="nil"/>
                <w:between w:val="nil"/>
              </w:pBdr>
              <w:spacing w:before="40" w:after="40"/>
              <w:rPr>
                <w:color w:val="000000"/>
                <w:sz w:val="20"/>
                <w:szCs w:val="20"/>
              </w:rPr>
            </w:pPr>
            <w:r>
              <w:rPr>
                <w:color w:val="000000"/>
                <w:sz w:val="20"/>
                <w:szCs w:val="20"/>
              </w:rPr>
              <w:t>Intermediate</w:t>
            </w:r>
          </w:p>
        </w:tc>
      </w:tr>
      <w:tr w:rsidR="009B0876" w14:paraId="267C9703" w14:textId="77777777">
        <w:trPr>
          <w:cantSplit/>
        </w:trPr>
        <w:tc>
          <w:tcPr>
            <w:tcW w:w="1385" w:type="dxa"/>
          </w:tcPr>
          <w:p w14:paraId="24E6937A" w14:textId="77777777" w:rsidR="009B0876" w:rsidRDefault="009B0876">
            <w:pPr>
              <w:jc w:val="center"/>
              <w:rPr>
                <w:sz w:val="20"/>
                <w:szCs w:val="20"/>
              </w:rPr>
            </w:pPr>
          </w:p>
        </w:tc>
        <w:tc>
          <w:tcPr>
            <w:tcW w:w="2726" w:type="dxa"/>
          </w:tcPr>
          <w:p w14:paraId="3CB47767" w14:textId="77777777" w:rsidR="009B0876" w:rsidRDefault="00000000">
            <w:pPr>
              <w:rPr>
                <w:color w:val="000000"/>
                <w:sz w:val="20"/>
                <w:szCs w:val="20"/>
              </w:rPr>
            </w:pPr>
            <w:r>
              <w:rPr>
                <w:b/>
                <w:bCs/>
                <w:color w:val="000000"/>
                <w:sz w:val="20"/>
                <w:szCs w:val="20"/>
              </w:rPr>
              <w:t>Commit to Customer Service</w:t>
            </w:r>
          </w:p>
          <w:p w14:paraId="72557A37" w14:textId="77777777" w:rsidR="009B0876" w:rsidRDefault="00000000">
            <w:pPr>
              <w:rPr>
                <w:color w:val="000000"/>
                <w:sz w:val="20"/>
                <w:szCs w:val="20"/>
              </w:rPr>
            </w:pPr>
            <w:r>
              <w:rPr>
                <w:color w:val="000000"/>
                <w:sz w:val="20"/>
                <w:szCs w:val="20"/>
              </w:rPr>
              <w:t>Provide customer-focused services in line with public sector and organisational objectives</w:t>
            </w:r>
          </w:p>
        </w:tc>
        <w:tc>
          <w:tcPr>
            <w:tcW w:w="4709" w:type="dxa"/>
          </w:tcPr>
          <w:p w14:paraId="543E7AFA" w14:textId="77777777" w:rsidR="009B0876" w:rsidRDefault="00000000">
            <w:pPr>
              <w:numPr>
                <w:ilvl w:val="0"/>
                <w:numId w:val="1"/>
              </w:numPr>
              <w:pBdr>
                <w:top w:val="nil"/>
                <w:left w:val="nil"/>
                <w:bottom w:val="nil"/>
                <w:right w:val="nil"/>
                <w:between w:val="nil"/>
              </w:pBdr>
              <w:spacing w:after="0"/>
            </w:pPr>
            <w:r>
              <w:rPr>
                <w:color w:val="000000"/>
                <w:sz w:val="20"/>
                <w:szCs w:val="20"/>
              </w:rPr>
              <w:t>Focus on providing a positive customer experience</w:t>
            </w:r>
          </w:p>
          <w:p w14:paraId="7C00B158" w14:textId="77777777" w:rsidR="009B0876" w:rsidRDefault="00000000">
            <w:pPr>
              <w:numPr>
                <w:ilvl w:val="0"/>
                <w:numId w:val="1"/>
              </w:numPr>
              <w:pBdr>
                <w:top w:val="nil"/>
                <w:left w:val="nil"/>
                <w:bottom w:val="nil"/>
                <w:right w:val="nil"/>
                <w:between w:val="nil"/>
              </w:pBdr>
              <w:spacing w:after="0"/>
            </w:pPr>
            <w:r>
              <w:rPr>
                <w:color w:val="000000"/>
                <w:sz w:val="20"/>
                <w:szCs w:val="20"/>
              </w:rPr>
              <w:t>Support a customer-focused culture in the organisation</w:t>
            </w:r>
          </w:p>
          <w:p w14:paraId="41A065B8" w14:textId="77777777" w:rsidR="009B0876" w:rsidRDefault="00000000">
            <w:pPr>
              <w:numPr>
                <w:ilvl w:val="0"/>
                <w:numId w:val="1"/>
              </w:numPr>
              <w:pBdr>
                <w:top w:val="nil"/>
                <w:left w:val="nil"/>
                <w:bottom w:val="nil"/>
                <w:right w:val="nil"/>
                <w:between w:val="nil"/>
              </w:pBdr>
              <w:spacing w:after="0"/>
            </w:pPr>
            <w:r>
              <w:rPr>
                <w:color w:val="000000"/>
                <w:sz w:val="20"/>
                <w:szCs w:val="20"/>
              </w:rPr>
              <w:t>Demonstrate a thorough knowledge of the services provided and relay this knowledge to customers</w:t>
            </w:r>
          </w:p>
          <w:p w14:paraId="416B1B49" w14:textId="77777777" w:rsidR="009B0876" w:rsidRDefault="00000000">
            <w:pPr>
              <w:numPr>
                <w:ilvl w:val="0"/>
                <w:numId w:val="1"/>
              </w:numPr>
              <w:pBdr>
                <w:top w:val="nil"/>
                <w:left w:val="nil"/>
                <w:bottom w:val="nil"/>
                <w:right w:val="nil"/>
                <w:between w:val="nil"/>
              </w:pBdr>
              <w:spacing w:after="0"/>
            </w:pPr>
            <w:r>
              <w:rPr>
                <w:color w:val="000000"/>
                <w:sz w:val="20"/>
                <w:szCs w:val="20"/>
              </w:rPr>
              <w:t>Identify and respond quickly to customer needs</w:t>
            </w:r>
          </w:p>
          <w:p w14:paraId="45029862" w14:textId="77777777" w:rsidR="009B0876" w:rsidRDefault="00000000">
            <w:pPr>
              <w:numPr>
                <w:ilvl w:val="0"/>
                <w:numId w:val="1"/>
              </w:numPr>
              <w:pBdr>
                <w:top w:val="nil"/>
                <w:left w:val="nil"/>
                <w:bottom w:val="nil"/>
                <w:right w:val="nil"/>
                <w:between w:val="nil"/>
              </w:pBdr>
              <w:spacing w:after="0"/>
            </w:pPr>
            <w:r>
              <w:rPr>
                <w:color w:val="000000"/>
                <w:sz w:val="20"/>
                <w:szCs w:val="20"/>
              </w:rPr>
              <w:t>Consider customer service requirements and develop solutions to meet needs</w:t>
            </w:r>
          </w:p>
          <w:p w14:paraId="0F9CD1C7" w14:textId="77777777" w:rsidR="009B0876" w:rsidRDefault="00000000">
            <w:pPr>
              <w:numPr>
                <w:ilvl w:val="0"/>
                <w:numId w:val="1"/>
              </w:numPr>
              <w:pBdr>
                <w:top w:val="nil"/>
                <w:left w:val="nil"/>
                <w:bottom w:val="nil"/>
                <w:right w:val="nil"/>
                <w:between w:val="nil"/>
              </w:pBdr>
              <w:spacing w:after="0"/>
            </w:pPr>
            <w:r>
              <w:rPr>
                <w:color w:val="000000"/>
                <w:sz w:val="20"/>
                <w:szCs w:val="20"/>
              </w:rPr>
              <w:t>Resolve complex customer issues and needs</w:t>
            </w:r>
          </w:p>
          <w:p w14:paraId="0E288188" w14:textId="77777777" w:rsidR="009B0876" w:rsidRDefault="00000000">
            <w:pPr>
              <w:numPr>
                <w:ilvl w:val="0"/>
                <w:numId w:val="1"/>
              </w:numPr>
              <w:pBdr>
                <w:top w:val="nil"/>
                <w:left w:val="nil"/>
                <w:bottom w:val="nil"/>
                <w:right w:val="nil"/>
                <w:between w:val="nil"/>
              </w:pBdr>
              <w:spacing w:after="0"/>
            </w:pPr>
            <w:r>
              <w:rPr>
                <w:color w:val="000000"/>
                <w:sz w:val="20"/>
                <w:szCs w:val="20"/>
              </w:rPr>
              <w:t>Cooperate across work areas to improve outcomes for customers</w:t>
            </w:r>
          </w:p>
        </w:tc>
        <w:tc>
          <w:tcPr>
            <w:tcW w:w="1668" w:type="dxa"/>
          </w:tcPr>
          <w:p w14:paraId="42FE07C3" w14:textId="77777777" w:rsidR="009B0876" w:rsidRDefault="00000000">
            <w:pPr>
              <w:pBdr>
                <w:top w:val="nil"/>
                <w:left w:val="nil"/>
                <w:bottom w:val="nil"/>
                <w:right w:val="nil"/>
                <w:between w:val="nil"/>
              </w:pBdr>
              <w:spacing w:before="40" w:after="40"/>
              <w:rPr>
                <w:color w:val="000000"/>
                <w:sz w:val="20"/>
                <w:szCs w:val="20"/>
              </w:rPr>
            </w:pPr>
            <w:r>
              <w:rPr>
                <w:color w:val="000000"/>
                <w:sz w:val="20"/>
                <w:szCs w:val="20"/>
              </w:rPr>
              <w:t>Intermediate</w:t>
            </w:r>
          </w:p>
        </w:tc>
      </w:tr>
      <w:tr w:rsidR="009B0876" w14:paraId="3E28998C" w14:textId="77777777">
        <w:trPr>
          <w:cantSplit/>
        </w:trPr>
        <w:tc>
          <w:tcPr>
            <w:tcW w:w="1385" w:type="dxa"/>
          </w:tcPr>
          <w:p w14:paraId="14BA1965" w14:textId="77777777" w:rsidR="009B0876" w:rsidRDefault="00000000">
            <w:pPr>
              <w:jc w:val="center"/>
              <w:rPr>
                <w:sz w:val="20"/>
                <w:szCs w:val="20"/>
              </w:rPr>
            </w:pPr>
            <w:r>
              <w:rPr>
                <w:noProof/>
                <w:sz w:val="20"/>
                <w:szCs w:val="20"/>
              </w:rPr>
              <w:lastRenderedPageBreak/>
              <w:drawing>
                <wp:inline distT="0" distB="0" distL="0" distR="0" wp14:anchorId="6A76602D" wp14:editId="5A548F0A">
                  <wp:extent cx="753705" cy="753705"/>
                  <wp:effectExtent l="0" t="0" r="0" b="0"/>
                  <wp:docPr id="4" name="image6.png" descr="results"/>
                  <wp:cNvGraphicFramePr/>
                  <a:graphic xmlns:a="http://schemas.openxmlformats.org/drawingml/2006/main">
                    <a:graphicData uri="http://schemas.openxmlformats.org/drawingml/2006/picture">
                      <pic:pic xmlns:pic="http://schemas.openxmlformats.org/drawingml/2006/picture">
                        <pic:nvPicPr>
                          <pic:cNvPr id="0" name="image6.png" descr="results"/>
                          <pic:cNvPicPr preferRelativeResize="0"/>
                        </pic:nvPicPr>
                        <pic:blipFill>
                          <a:blip r:embed="rId11"/>
                          <a:srcRect/>
                          <a:stretch>
                            <a:fillRect/>
                          </a:stretch>
                        </pic:blipFill>
                        <pic:spPr>
                          <a:xfrm>
                            <a:off x="0" y="0"/>
                            <a:ext cx="753705" cy="753705"/>
                          </a:xfrm>
                          <a:prstGeom prst="rect">
                            <a:avLst/>
                          </a:prstGeom>
                          <a:ln/>
                        </pic:spPr>
                      </pic:pic>
                    </a:graphicData>
                  </a:graphic>
                </wp:inline>
              </w:drawing>
            </w:r>
          </w:p>
        </w:tc>
        <w:tc>
          <w:tcPr>
            <w:tcW w:w="2726" w:type="dxa"/>
          </w:tcPr>
          <w:p w14:paraId="426D0039" w14:textId="77777777" w:rsidR="009B0876" w:rsidRDefault="00000000">
            <w:pPr>
              <w:rPr>
                <w:color w:val="000000"/>
                <w:sz w:val="20"/>
                <w:szCs w:val="20"/>
              </w:rPr>
            </w:pPr>
            <w:r>
              <w:rPr>
                <w:b/>
                <w:bCs/>
                <w:color w:val="000000"/>
                <w:sz w:val="20"/>
                <w:szCs w:val="20"/>
              </w:rPr>
              <w:t>Demonstrate Accountability</w:t>
            </w:r>
          </w:p>
          <w:p w14:paraId="6AAE5DF3" w14:textId="77777777" w:rsidR="009B0876" w:rsidRDefault="00000000">
            <w:pPr>
              <w:rPr>
                <w:color w:val="000000"/>
                <w:sz w:val="20"/>
                <w:szCs w:val="20"/>
              </w:rPr>
            </w:pPr>
            <w:r>
              <w:rPr>
                <w:color w:val="000000"/>
                <w:sz w:val="20"/>
                <w:szCs w:val="20"/>
              </w:rPr>
              <w:t>Be proactive and responsible for own actions, and adhere to legislation, policy and guidelines</w:t>
            </w:r>
          </w:p>
        </w:tc>
        <w:tc>
          <w:tcPr>
            <w:tcW w:w="4709" w:type="dxa"/>
          </w:tcPr>
          <w:p w14:paraId="3E572BEA" w14:textId="77777777" w:rsidR="009B0876" w:rsidRDefault="00000000">
            <w:pPr>
              <w:numPr>
                <w:ilvl w:val="0"/>
                <w:numId w:val="1"/>
              </w:numPr>
              <w:pBdr>
                <w:top w:val="nil"/>
                <w:left w:val="nil"/>
                <w:bottom w:val="nil"/>
                <w:right w:val="nil"/>
                <w:between w:val="nil"/>
              </w:pBdr>
              <w:spacing w:after="0"/>
            </w:pPr>
            <w:r>
              <w:rPr>
                <w:color w:val="000000"/>
                <w:sz w:val="20"/>
                <w:szCs w:val="20"/>
              </w:rPr>
              <w:t>Be proactive in taking responsibility and being accountable for own actions</w:t>
            </w:r>
          </w:p>
          <w:p w14:paraId="313C746B" w14:textId="77777777" w:rsidR="009B0876" w:rsidRDefault="00000000">
            <w:pPr>
              <w:numPr>
                <w:ilvl w:val="0"/>
                <w:numId w:val="1"/>
              </w:numPr>
              <w:pBdr>
                <w:top w:val="nil"/>
                <w:left w:val="nil"/>
                <w:bottom w:val="nil"/>
                <w:right w:val="nil"/>
                <w:between w:val="nil"/>
              </w:pBdr>
              <w:spacing w:after="0"/>
            </w:pPr>
            <w:r>
              <w:rPr>
                <w:color w:val="000000"/>
                <w:sz w:val="20"/>
                <w:szCs w:val="20"/>
              </w:rPr>
              <w:t>Understand delegations and act within authority levels</w:t>
            </w:r>
          </w:p>
          <w:p w14:paraId="774B007D" w14:textId="77777777" w:rsidR="009B0876" w:rsidRDefault="00000000">
            <w:pPr>
              <w:numPr>
                <w:ilvl w:val="0"/>
                <w:numId w:val="1"/>
              </w:numPr>
              <w:pBdr>
                <w:top w:val="nil"/>
                <w:left w:val="nil"/>
                <w:bottom w:val="nil"/>
                <w:right w:val="nil"/>
                <w:between w:val="nil"/>
              </w:pBdr>
              <w:spacing w:after="0"/>
            </w:pPr>
            <w:r>
              <w:rPr>
                <w:color w:val="000000"/>
                <w:sz w:val="20"/>
                <w:szCs w:val="20"/>
              </w:rPr>
              <w:t>Identify and follow safe work practices, and be vigilant about own and others’ application of these practices</w:t>
            </w:r>
          </w:p>
          <w:p w14:paraId="135EB087" w14:textId="77777777" w:rsidR="009B0876" w:rsidRDefault="00000000">
            <w:pPr>
              <w:numPr>
                <w:ilvl w:val="0"/>
                <w:numId w:val="1"/>
              </w:numPr>
              <w:pBdr>
                <w:top w:val="nil"/>
                <w:left w:val="nil"/>
                <w:bottom w:val="nil"/>
                <w:right w:val="nil"/>
                <w:between w:val="nil"/>
              </w:pBdr>
              <w:spacing w:after="0"/>
            </w:pPr>
            <w:r>
              <w:rPr>
                <w:color w:val="000000"/>
                <w:sz w:val="20"/>
                <w:szCs w:val="20"/>
              </w:rPr>
              <w:t>Be aware of risks and act on or escalate risks, as appropriate</w:t>
            </w:r>
          </w:p>
          <w:p w14:paraId="32A6DAEC" w14:textId="77777777" w:rsidR="009B0876" w:rsidRDefault="00000000">
            <w:pPr>
              <w:numPr>
                <w:ilvl w:val="0"/>
                <w:numId w:val="1"/>
              </w:numPr>
              <w:pBdr>
                <w:top w:val="nil"/>
                <w:left w:val="nil"/>
                <w:bottom w:val="nil"/>
                <w:right w:val="nil"/>
                <w:between w:val="nil"/>
              </w:pBdr>
              <w:spacing w:after="0"/>
            </w:pPr>
            <w:r>
              <w:rPr>
                <w:color w:val="000000"/>
                <w:sz w:val="20"/>
                <w:szCs w:val="20"/>
              </w:rPr>
              <w:t>Use financial and other resources responsibly</w:t>
            </w:r>
          </w:p>
        </w:tc>
        <w:tc>
          <w:tcPr>
            <w:tcW w:w="1668" w:type="dxa"/>
          </w:tcPr>
          <w:p w14:paraId="46296C32" w14:textId="77777777" w:rsidR="009B0876" w:rsidRDefault="00000000">
            <w:pPr>
              <w:pBdr>
                <w:top w:val="nil"/>
                <w:left w:val="nil"/>
                <w:bottom w:val="nil"/>
                <w:right w:val="nil"/>
                <w:between w:val="nil"/>
              </w:pBdr>
              <w:spacing w:before="40" w:after="40"/>
              <w:rPr>
                <w:color w:val="000000"/>
                <w:sz w:val="20"/>
                <w:szCs w:val="20"/>
              </w:rPr>
            </w:pPr>
            <w:r>
              <w:rPr>
                <w:color w:val="000000"/>
                <w:sz w:val="20"/>
                <w:szCs w:val="20"/>
              </w:rPr>
              <w:t>Intermediate</w:t>
            </w:r>
          </w:p>
        </w:tc>
      </w:tr>
      <w:tr w:rsidR="009B0876" w14:paraId="12363C0D" w14:textId="77777777">
        <w:trPr>
          <w:cantSplit/>
        </w:trPr>
        <w:tc>
          <w:tcPr>
            <w:tcW w:w="1385" w:type="dxa"/>
          </w:tcPr>
          <w:p w14:paraId="36977277" w14:textId="77777777" w:rsidR="009B0876" w:rsidRDefault="00000000">
            <w:pPr>
              <w:jc w:val="center"/>
              <w:rPr>
                <w:sz w:val="20"/>
                <w:szCs w:val="20"/>
              </w:rPr>
            </w:pPr>
            <w:r>
              <w:rPr>
                <w:noProof/>
                <w:sz w:val="20"/>
                <w:szCs w:val="20"/>
              </w:rPr>
              <w:drawing>
                <wp:inline distT="0" distB="0" distL="0" distR="0" wp14:anchorId="790053A9" wp14:editId="1C968337">
                  <wp:extent cx="753705" cy="753705"/>
                  <wp:effectExtent l="0" t="0" r="0" b="0"/>
                  <wp:docPr id="6" name="image3.png" descr="business-enablers"/>
                  <wp:cNvGraphicFramePr/>
                  <a:graphic xmlns:a="http://schemas.openxmlformats.org/drawingml/2006/main">
                    <a:graphicData uri="http://schemas.openxmlformats.org/drawingml/2006/picture">
                      <pic:pic xmlns:pic="http://schemas.openxmlformats.org/drawingml/2006/picture">
                        <pic:nvPicPr>
                          <pic:cNvPr id="0" name="image3.png" descr="business-enablers"/>
                          <pic:cNvPicPr preferRelativeResize="0"/>
                        </pic:nvPicPr>
                        <pic:blipFill>
                          <a:blip r:embed="rId12"/>
                          <a:srcRect/>
                          <a:stretch>
                            <a:fillRect/>
                          </a:stretch>
                        </pic:blipFill>
                        <pic:spPr>
                          <a:xfrm>
                            <a:off x="0" y="0"/>
                            <a:ext cx="753705" cy="753705"/>
                          </a:xfrm>
                          <a:prstGeom prst="rect">
                            <a:avLst/>
                          </a:prstGeom>
                          <a:ln/>
                        </pic:spPr>
                      </pic:pic>
                    </a:graphicData>
                  </a:graphic>
                </wp:inline>
              </w:drawing>
            </w:r>
          </w:p>
        </w:tc>
        <w:tc>
          <w:tcPr>
            <w:tcW w:w="2726" w:type="dxa"/>
          </w:tcPr>
          <w:p w14:paraId="6B0F1A91" w14:textId="77777777" w:rsidR="009B0876" w:rsidRDefault="00000000">
            <w:pPr>
              <w:rPr>
                <w:color w:val="000000"/>
                <w:sz w:val="20"/>
                <w:szCs w:val="20"/>
              </w:rPr>
            </w:pPr>
            <w:r>
              <w:rPr>
                <w:b/>
                <w:bCs/>
                <w:color w:val="000000"/>
                <w:sz w:val="20"/>
                <w:szCs w:val="20"/>
              </w:rPr>
              <w:t>Finance</w:t>
            </w:r>
          </w:p>
          <w:p w14:paraId="3D7B16A0" w14:textId="77777777" w:rsidR="009B0876" w:rsidRDefault="00000000">
            <w:pPr>
              <w:rPr>
                <w:color w:val="000000"/>
                <w:sz w:val="20"/>
                <w:szCs w:val="20"/>
              </w:rPr>
            </w:pPr>
            <w:r>
              <w:rPr>
                <w:color w:val="000000"/>
                <w:sz w:val="20"/>
                <w:szCs w:val="20"/>
              </w:rPr>
              <w:t>Understand and apply financial processes to achieve value for money and minimise financial risk</w:t>
            </w:r>
          </w:p>
        </w:tc>
        <w:tc>
          <w:tcPr>
            <w:tcW w:w="4709" w:type="dxa"/>
          </w:tcPr>
          <w:p w14:paraId="361FCBF8" w14:textId="77777777" w:rsidR="009B0876" w:rsidRDefault="00000000">
            <w:pPr>
              <w:numPr>
                <w:ilvl w:val="0"/>
                <w:numId w:val="1"/>
              </w:numPr>
              <w:pBdr>
                <w:top w:val="nil"/>
                <w:left w:val="nil"/>
                <w:bottom w:val="nil"/>
                <w:right w:val="nil"/>
                <w:between w:val="nil"/>
              </w:pBdr>
              <w:spacing w:after="0"/>
            </w:pPr>
            <w:r>
              <w:rPr>
                <w:color w:val="000000"/>
                <w:sz w:val="20"/>
                <w:szCs w:val="20"/>
              </w:rPr>
              <w:t>Understand that government services budgets are limited and must only be used for intended purposes</w:t>
            </w:r>
          </w:p>
          <w:p w14:paraId="7CE0CCBF" w14:textId="77777777" w:rsidR="009B0876" w:rsidRDefault="00000000">
            <w:pPr>
              <w:numPr>
                <w:ilvl w:val="0"/>
                <w:numId w:val="1"/>
              </w:numPr>
              <w:pBdr>
                <w:top w:val="nil"/>
                <w:left w:val="nil"/>
                <w:bottom w:val="nil"/>
                <w:right w:val="nil"/>
                <w:between w:val="nil"/>
              </w:pBdr>
              <w:spacing w:after="0"/>
            </w:pPr>
            <w:r>
              <w:rPr>
                <w:color w:val="000000"/>
                <w:sz w:val="20"/>
                <w:szCs w:val="20"/>
              </w:rPr>
              <w:t>Appreciate the importance of accuracy and completeness in estimating costs and calculating and recording financial information</w:t>
            </w:r>
          </w:p>
          <w:p w14:paraId="571BAB8E" w14:textId="77777777" w:rsidR="009B0876" w:rsidRDefault="00000000">
            <w:pPr>
              <w:numPr>
                <w:ilvl w:val="0"/>
                <w:numId w:val="1"/>
              </w:numPr>
              <w:pBdr>
                <w:top w:val="nil"/>
                <w:left w:val="nil"/>
                <w:bottom w:val="nil"/>
                <w:right w:val="nil"/>
                <w:between w:val="nil"/>
              </w:pBdr>
              <w:spacing w:after="0"/>
            </w:pPr>
            <w:r>
              <w:rPr>
                <w:color w:val="000000"/>
                <w:sz w:val="20"/>
                <w:szCs w:val="20"/>
              </w:rPr>
              <w:t>Be aware of financial delegation principles and processes</w:t>
            </w:r>
          </w:p>
          <w:p w14:paraId="5B913D47" w14:textId="77777777" w:rsidR="009B0876" w:rsidRDefault="00000000">
            <w:pPr>
              <w:numPr>
                <w:ilvl w:val="0"/>
                <w:numId w:val="1"/>
              </w:numPr>
              <w:pBdr>
                <w:top w:val="nil"/>
                <w:left w:val="nil"/>
                <w:bottom w:val="nil"/>
                <w:right w:val="nil"/>
                <w:between w:val="nil"/>
              </w:pBdr>
              <w:spacing w:after="0"/>
            </w:pPr>
            <w:r>
              <w:rPr>
                <w:color w:val="000000"/>
                <w:sz w:val="20"/>
                <w:szCs w:val="20"/>
              </w:rPr>
              <w:t>Understand basic compliance obligations related to using resources and recording financial transactions</w:t>
            </w:r>
          </w:p>
        </w:tc>
        <w:tc>
          <w:tcPr>
            <w:tcW w:w="1668" w:type="dxa"/>
          </w:tcPr>
          <w:p w14:paraId="6DE8ACB3" w14:textId="77777777" w:rsidR="009B0876" w:rsidRDefault="00000000">
            <w:pPr>
              <w:pBdr>
                <w:top w:val="nil"/>
                <w:left w:val="nil"/>
                <w:bottom w:val="nil"/>
                <w:right w:val="nil"/>
                <w:between w:val="nil"/>
              </w:pBdr>
              <w:spacing w:before="40" w:after="40"/>
              <w:rPr>
                <w:color w:val="000000"/>
                <w:sz w:val="20"/>
                <w:szCs w:val="20"/>
              </w:rPr>
            </w:pPr>
            <w:r>
              <w:rPr>
                <w:color w:val="000000"/>
                <w:sz w:val="20"/>
                <w:szCs w:val="20"/>
              </w:rPr>
              <w:t>Foundational</w:t>
            </w:r>
          </w:p>
        </w:tc>
      </w:tr>
      <w:tr w:rsidR="009B0876" w14:paraId="53B94148" w14:textId="77777777">
        <w:trPr>
          <w:cantSplit/>
        </w:trPr>
        <w:tc>
          <w:tcPr>
            <w:tcW w:w="1385" w:type="dxa"/>
          </w:tcPr>
          <w:p w14:paraId="45AA7D4A" w14:textId="77777777" w:rsidR="009B0876" w:rsidRDefault="00000000">
            <w:pPr>
              <w:jc w:val="center"/>
              <w:rPr>
                <w:sz w:val="20"/>
                <w:szCs w:val="20"/>
              </w:rPr>
            </w:pPr>
            <w:r>
              <w:rPr>
                <w:noProof/>
                <w:sz w:val="20"/>
                <w:szCs w:val="20"/>
              </w:rPr>
              <w:drawing>
                <wp:inline distT="0" distB="0" distL="0" distR="0" wp14:anchorId="5534A288" wp14:editId="5F4C152B">
                  <wp:extent cx="753705" cy="753705"/>
                  <wp:effectExtent l="0" t="0" r="0" b="0"/>
                  <wp:docPr id="5" name="image3.png" descr="business-enablers"/>
                  <wp:cNvGraphicFramePr/>
                  <a:graphic xmlns:a="http://schemas.openxmlformats.org/drawingml/2006/main">
                    <a:graphicData uri="http://schemas.openxmlformats.org/drawingml/2006/picture">
                      <pic:pic xmlns:pic="http://schemas.openxmlformats.org/drawingml/2006/picture">
                        <pic:nvPicPr>
                          <pic:cNvPr id="0" name="image3.png" descr="business-enablers"/>
                          <pic:cNvPicPr preferRelativeResize="0"/>
                        </pic:nvPicPr>
                        <pic:blipFill>
                          <a:blip r:embed="rId12"/>
                          <a:srcRect/>
                          <a:stretch>
                            <a:fillRect/>
                          </a:stretch>
                        </pic:blipFill>
                        <pic:spPr>
                          <a:xfrm>
                            <a:off x="0" y="0"/>
                            <a:ext cx="753705" cy="753705"/>
                          </a:xfrm>
                          <a:prstGeom prst="rect">
                            <a:avLst/>
                          </a:prstGeom>
                          <a:ln/>
                        </pic:spPr>
                      </pic:pic>
                    </a:graphicData>
                  </a:graphic>
                </wp:inline>
              </w:drawing>
            </w:r>
          </w:p>
        </w:tc>
        <w:tc>
          <w:tcPr>
            <w:tcW w:w="2726" w:type="dxa"/>
          </w:tcPr>
          <w:p w14:paraId="38954D0F" w14:textId="77777777" w:rsidR="009B0876" w:rsidRDefault="00000000">
            <w:pPr>
              <w:rPr>
                <w:color w:val="000000"/>
                <w:sz w:val="20"/>
                <w:szCs w:val="20"/>
              </w:rPr>
            </w:pPr>
            <w:r>
              <w:rPr>
                <w:b/>
                <w:bCs/>
                <w:color w:val="000000"/>
                <w:sz w:val="20"/>
                <w:szCs w:val="20"/>
              </w:rPr>
              <w:t>Procurement and Contract Management</w:t>
            </w:r>
          </w:p>
          <w:p w14:paraId="52BA15BC" w14:textId="77777777" w:rsidR="009B0876" w:rsidRDefault="00000000">
            <w:pPr>
              <w:rPr>
                <w:color w:val="000000"/>
                <w:sz w:val="20"/>
                <w:szCs w:val="20"/>
              </w:rPr>
            </w:pPr>
            <w:r>
              <w:rPr>
                <w:color w:val="000000"/>
                <w:sz w:val="20"/>
                <w:szCs w:val="20"/>
              </w:rPr>
              <w:t>Understand and apply procurement processes to ensure effective purchasing and contract performance</w:t>
            </w:r>
          </w:p>
        </w:tc>
        <w:tc>
          <w:tcPr>
            <w:tcW w:w="4709" w:type="dxa"/>
          </w:tcPr>
          <w:p w14:paraId="47E0AC9B" w14:textId="77777777" w:rsidR="009B0876" w:rsidRDefault="00000000">
            <w:pPr>
              <w:numPr>
                <w:ilvl w:val="0"/>
                <w:numId w:val="1"/>
              </w:numPr>
              <w:pBdr>
                <w:top w:val="nil"/>
                <w:left w:val="nil"/>
                <w:bottom w:val="nil"/>
                <w:right w:val="nil"/>
                <w:between w:val="nil"/>
              </w:pBdr>
              <w:spacing w:after="0"/>
            </w:pPr>
            <w:r>
              <w:rPr>
                <w:color w:val="000000"/>
                <w:sz w:val="20"/>
                <w:szCs w:val="20"/>
              </w:rPr>
              <w:t>Understand and comply with legal, policy and organisational guidelines and procedures relating to purchasing</w:t>
            </w:r>
          </w:p>
          <w:p w14:paraId="114A91F3" w14:textId="77777777" w:rsidR="009B0876" w:rsidRDefault="00000000">
            <w:pPr>
              <w:numPr>
                <w:ilvl w:val="0"/>
                <w:numId w:val="1"/>
              </w:numPr>
              <w:pBdr>
                <w:top w:val="nil"/>
                <w:left w:val="nil"/>
                <w:bottom w:val="nil"/>
                <w:right w:val="nil"/>
                <w:between w:val="nil"/>
              </w:pBdr>
              <w:spacing w:after="0"/>
            </w:pPr>
            <w:r>
              <w:rPr>
                <w:color w:val="000000"/>
                <w:sz w:val="20"/>
                <w:szCs w:val="20"/>
              </w:rPr>
              <w:t>Conduct delegated purchasing activities in line with procedures</w:t>
            </w:r>
          </w:p>
          <w:p w14:paraId="74CDD05F" w14:textId="77777777" w:rsidR="009B0876" w:rsidRDefault="00000000">
            <w:pPr>
              <w:numPr>
                <w:ilvl w:val="0"/>
                <w:numId w:val="1"/>
              </w:numPr>
              <w:pBdr>
                <w:top w:val="nil"/>
                <w:left w:val="nil"/>
                <w:bottom w:val="nil"/>
                <w:right w:val="nil"/>
                <w:between w:val="nil"/>
              </w:pBdr>
              <w:spacing w:after="0"/>
            </w:pPr>
            <w:r>
              <w:rPr>
                <w:color w:val="000000"/>
                <w:sz w:val="20"/>
                <w:szCs w:val="20"/>
              </w:rPr>
              <w:t>Work with providers, suppliers and contractors to ensure that outcomes are delivered in line with time and quality requirements</w:t>
            </w:r>
          </w:p>
        </w:tc>
        <w:tc>
          <w:tcPr>
            <w:tcW w:w="1668" w:type="dxa"/>
          </w:tcPr>
          <w:p w14:paraId="16BFB617" w14:textId="77777777" w:rsidR="009B0876" w:rsidRDefault="00000000">
            <w:pPr>
              <w:pBdr>
                <w:top w:val="nil"/>
                <w:left w:val="nil"/>
                <w:bottom w:val="nil"/>
                <w:right w:val="nil"/>
                <w:between w:val="nil"/>
              </w:pBdr>
              <w:spacing w:before="40" w:after="40"/>
              <w:rPr>
                <w:color w:val="000000"/>
                <w:sz w:val="20"/>
                <w:szCs w:val="20"/>
              </w:rPr>
            </w:pPr>
            <w:r>
              <w:rPr>
                <w:color w:val="000000"/>
                <w:sz w:val="20"/>
                <w:szCs w:val="20"/>
              </w:rPr>
              <w:t>Intermediate</w:t>
            </w:r>
          </w:p>
        </w:tc>
      </w:tr>
    </w:tbl>
    <w:p w14:paraId="050A5874" w14:textId="77777777" w:rsidR="009B0876" w:rsidRDefault="009B0876"/>
    <w:p w14:paraId="78EFFFD4" w14:textId="77777777" w:rsidR="009B0876" w:rsidRDefault="009B0876"/>
    <w:p w14:paraId="2A364FDE" w14:textId="77777777" w:rsidR="009B0876" w:rsidRDefault="009B0876"/>
    <w:p w14:paraId="00A2C833" w14:textId="77777777" w:rsidR="009B0876" w:rsidRDefault="00000000">
      <w:pPr>
        <w:pStyle w:val="Heading2"/>
      </w:pPr>
      <w:r>
        <w:t>Complementary capabilities</w:t>
      </w:r>
    </w:p>
    <w:p w14:paraId="7FE70A1D" w14:textId="77777777" w:rsidR="009B0876" w:rsidRDefault="00000000">
      <w:pPr>
        <w:pBdr>
          <w:top w:val="nil"/>
          <w:left w:val="nil"/>
          <w:bottom w:val="nil"/>
          <w:right w:val="nil"/>
          <w:between w:val="nil"/>
        </w:pBdr>
        <w:spacing w:before="62" w:after="0" w:line="276" w:lineRule="auto"/>
        <w:rPr>
          <w:color w:val="000000"/>
          <w:sz w:val="21"/>
          <w:szCs w:val="21"/>
        </w:rPr>
      </w:pPr>
      <w:r>
        <w:rPr>
          <w:i/>
          <w:iCs/>
          <w:color w:val="000000"/>
          <w:sz w:val="21"/>
          <w:szCs w:val="21"/>
        </w:rPr>
        <w:t>Complementary capabilities</w:t>
      </w:r>
      <w:r>
        <w:rPr>
          <w:color w:val="000000"/>
          <w:sz w:val="21"/>
          <w:szCs w:val="21"/>
        </w:rPr>
        <w:t xml:space="preserve"> are also identified from the Capability Framework and relevant occupation-specific capability sets. They are important to identifying performance required for the role and development opportunities. </w:t>
      </w:r>
    </w:p>
    <w:p w14:paraId="5D7C0693" w14:textId="77777777" w:rsidR="009B0876" w:rsidRDefault="00000000">
      <w:pPr>
        <w:pBdr>
          <w:top w:val="nil"/>
          <w:left w:val="nil"/>
          <w:bottom w:val="nil"/>
          <w:right w:val="nil"/>
          <w:between w:val="nil"/>
        </w:pBdr>
        <w:spacing w:after="0" w:line="276" w:lineRule="auto"/>
        <w:rPr>
          <w:color w:val="000000"/>
          <w:sz w:val="21"/>
          <w:szCs w:val="21"/>
        </w:rPr>
      </w:pPr>
      <w:r>
        <w:rPr>
          <w:color w:val="000000"/>
          <w:sz w:val="21"/>
          <w:szCs w:val="21"/>
        </w:rPr>
        <w:t>Note: capabilities listed as ‘not essential’ for this role are not relevant for recruitment purposes however may be relevant for future career development.</w:t>
      </w:r>
    </w:p>
    <w:p w14:paraId="7A152D82" w14:textId="77777777" w:rsidR="009B0876" w:rsidRDefault="009B0876">
      <w:pPr>
        <w:pBdr>
          <w:top w:val="nil"/>
          <w:left w:val="nil"/>
          <w:bottom w:val="nil"/>
          <w:right w:val="nil"/>
          <w:between w:val="nil"/>
        </w:pBdr>
        <w:spacing w:line="276" w:lineRule="auto"/>
        <w:rPr>
          <w:color w:val="000000"/>
          <w:sz w:val="21"/>
          <w:szCs w:val="21"/>
        </w:rPr>
      </w:pPr>
    </w:p>
    <w:tbl>
      <w:tblPr>
        <w:tblStyle w:val="a3"/>
        <w:tblW w:w="10488" w:type="dxa"/>
        <w:tblInd w:w="0" w:type="dxa"/>
        <w:tblBorders>
          <w:top w:val="single" w:sz="4" w:space="0" w:color="000000"/>
          <w:left w:val="nil"/>
          <w:bottom w:val="single" w:sz="4" w:space="0" w:color="000000"/>
          <w:right w:val="nil"/>
          <w:insideH w:val="single" w:sz="4" w:space="0" w:color="000000"/>
          <w:insideV w:val="nil"/>
        </w:tblBorders>
        <w:tblLayout w:type="fixed"/>
        <w:tblLook w:val="0420" w:firstRow="1" w:lastRow="0" w:firstColumn="0" w:lastColumn="0" w:noHBand="0" w:noVBand="1"/>
      </w:tblPr>
      <w:tblGrid>
        <w:gridCol w:w="1276"/>
        <w:gridCol w:w="2693"/>
        <w:gridCol w:w="4851"/>
        <w:gridCol w:w="1668"/>
      </w:tblGrid>
      <w:tr w:rsidR="009B0876" w14:paraId="3C2AD003" w14:textId="77777777">
        <w:trPr>
          <w:cnfStyle w:val="100000000000" w:firstRow="1" w:lastRow="0" w:firstColumn="0" w:lastColumn="0" w:oddVBand="0" w:evenVBand="0" w:oddHBand="0" w:evenHBand="0" w:firstRowFirstColumn="0" w:firstRowLastColumn="0" w:lastRowFirstColumn="0" w:lastRowLastColumn="0"/>
          <w:cantSplit/>
        </w:trPr>
        <w:tc>
          <w:tcPr>
            <w:tcW w:w="1276" w:type="dxa"/>
            <w:shd w:val="clear" w:color="auto" w:fill="BFBFBF"/>
            <w:vAlign w:val="center"/>
          </w:tcPr>
          <w:p w14:paraId="197FDAF3" w14:textId="77777777" w:rsidR="009B0876" w:rsidRDefault="00000000">
            <w:pPr>
              <w:rPr>
                <w:sz w:val="20"/>
                <w:szCs w:val="20"/>
              </w:rPr>
            </w:pPr>
            <w:r>
              <w:rPr>
                <w:b/>
                <w:bCs/>
                <w:sz w:val="20"/>
                <w:szCs w:val="20"/>
              </w:rPr>
              <w:t>Capability group/sets</w:t>
            </w:r>
          </w:p>
        </w:tc>
        <w:tc>
          <w:tcPr>
            <w:tcW w:w="2693" w:type="dxa"/>
            <w:shd w:val="clear" w:color="auto" w:fill="BFBFBF"/>
          </w:tcPr>
          <w:p w14:paraId="58FF6688" w14:textId="77777777" w:rsidR="009B0876" w:rsidRDefault="00000000">
            <w:pPr>
              <w:rPr>
                <w:sz w:val="20"/>
                <w:szCs w:val="20"/>
              </w:rPr>
            </w:pPr>
            <w:r>
              <w:rPr>
                <w:b/>
                <w:bCs/>
                <w:sz w:val="20"/>
                <w:szCs w:val="20"/>
              </w:rPr>
              <w:t>Capability name</w:t>
            </w:r>
          </w:p>
        </w:tc>
        <w:tc>
          <w:tcPr>
            <w:tcW w:w="4851" w:type="dxa"/>
            <w:shd w:val="clear" w:color="auto" w:fill="BFBFBF"/>
          </w:tcPr>
          <w:p w14:paraId="590D4978" w14:textId="77777777" w:rsidR="009B0876" w:rsidRDefault="00000000">
            <w:pPr>
              <w:rPr>
                <w:sz w:val="20"/>
                <w:szCs w:val="20"/>
              </w:rPr>
            </w:pPr>
            <w:r>
              <w:rPr>
                <w:b/>
                <w:bCs/>
                <w:sz w:val="20"/>
                <w:szCs w:val="20"/>
              </w:rPr>
              <w:t>Description</w:t>
            </w:r>
          </w:p>
        </w:tc>
        <w:tc>
          <w:tcPr>
            <w:tcW w:w="1668" w:type="dxa"/>
            <w:shd w:val="clear" w:color="auto" w:fill="BFBFBF"/>
          </w:tcPr>
          <w:p w14:paraId="6DC8672B" w14:textId="77777777" w:rsidR="009B0876" w:rsidRDefault="00000000">
            <w:pPr>
              <w:rPr>
                <w:b/>
                <w:bCs/>
                <w:sz w:val="20"/>
                <w:szCs w:val="20"/>
              </w:rPr>
            </w:pPr>
            <w:r>
              <w:rPr>
                <w:b/>
                <w:bCs/>
                <w:sz w:val="20"/>
                <w:szCs w:val="20"/>
              </w:rPr>
              <w:t>Level</w:t>
            </w:r>
          </w:p>
        </w:tc>
      </w:tr>
      <w:tr w:rsidR="009B0876" w14:paraId="59538736" w14:textId="77777777">
        <w:trPr>
          <w:cantSplit/>
        </w:trPr>
        <w:tc>
          <w:tcPr>
            <w:tcW w:w="1276" w:type="dxa"/>
          </w:tcPr>
          <w:p w14:paraId="517AD270" w14:textId="77777777" w:rsidR="009B0876" w:rsidRDefault="00000000">
            <w:pPr>
              <w:rPr>
                <w:sz w:val="20"/>
                <w:szCs w:val="20"/>
              </w:rPr>
            </w:pPr>
            <w:r>
              <w:rPr>
                <w:noProof/>
                <w:sz w:val="20"/>
                <w:szCs w:val="20"/>
              </w:rPr>
              <w:drawing>
                <wp:inline distT="0" distB="0" distL="0" distR="0" wp14:anchorId="04D503B1" wp14:editId="7AFB5472">
                  <wp:extent cx="424442" cy="424442"/>
                  <wp:effectExtent l="0" t="0" r="0" b="0"/>
                  <wp:docPr id="8" name="image4.png" descr="personal-attributes"/>
                  <wp:cNvGraphicFramePr/>
                  <a:graphic xmlns:a="http://schemas.openxmlformats.org/drawingml/2006/main">
                    <a:graphicData uri="http://schemas.openxmlformats.org/drawingml/2006/picture">
                      <pic:pic xmlns:pic="http://schemas.openxmlformats.org/drawingml/2006/picture">
                        <pic:nvPicPr>
                          <pic:cNvPr id="0" name="image4.png" descr="personal-attributes"/>
                          <pic:cNvPicPr preferRelativeResize="0"/>
                        </pic:nvPicPr>
                        <pic:blipFill>
                          <a:blip r:embed="rId9"/>
                          <a:srcRect/>
                          <a:stretch>
                            <a:fillRect/>
                          </a:stretch>
                        </pic:blipFill>
                        <pic:spPr>
                          <a:xfrm>
                            <a:off x="0" y="0"/>
                            <a:ext cx="424442" cy="424442"/>
                          </a:xfrm>
                          <a:prstGeom prst="rect">
                            <a:avLst/>
                          </a:prstGeom>
                          <a:ln/>
                        </pic:spPr>
                      </pic:pic>
                    </a:graphicData>
                  </a:graphic>
                </wp:inline>
              </w:drawing>
            </w:r>
          </w:p>
        </w:tc>
        <w:tc>
          <w:tcPr>
            <w:tcW w:w="2693" w:type="dxa"/>
          </w:tcPr>
          <w:p w14:paraId="6FE7FA3C" w14:textId="77777777" w:rsidR="009B0876" w:rsidRDefault="00000000">
            <w:pPr>
              <w:pBdr>
                <w:top w:val="nil"/>
                <w:left w:val="nil"/>
                <w:bottom w:val="nil"/>
                <w:right w:val="nil"/>
                <w:between w:val="nil"/>
              </w:pBdr>
              <w:spacing w:before="40" w:after="40"/>
              <w:rPr>
                <w:color w:val="000000"/>
                <w:sz w:val="20"/>
                <w:szCs w:val="20"/>
              </w:rPr>
            </w:pPr>
            <w:r>
              <w:rPr>
                <w:color w:val="000000"/>
                <w:sz w:val="20"/>
                <w:szCs w:val="20"/>
              </w:rPr>
              <w:t>Act with Integrity</w:t>
            </w:r>
          </w:p>
        </w:tc>
        <w:tc>
          <w:tcPr>
            <w:tcW w:w="4851" w:type="dxa"/>
          </w:tcPr>
          <w:p w14:paraId="3177D10D" w14:textId="77777777" w:rsidR="009B0876" w:rsidRDefault="00000000">
            <w:pPr>
              <w:pBdr>
                <w:top w:val="nil"/>
                <w:left w:val="nil"/>
                <w:bottom w:val="nil"/>
                <w:right w:val="nil"/>
                <w:between w:val="nil"/>
              </w:pBdr>
              <w:spacing w:before="40" w:after="40"/>
              <w:rPr>
                <w:color w:val="000000"/>
                <w:sz w:val="20"/>
                <w:szCs w:val="20"/>
              </w:rPr>
            </w:pPr>
            <w:r>
              <w:rPr>
                <w:color w:val="000000"/>
                <w:sz w:val="20"/>
                <w:szCs w:val="20"/>
              </w:rPr>
              <w:t>Be ethical and professional, and uphold and promote the public sector values</w:t>
            </w:r>
          </w:p>
        </w:tc>
        <w:tc>
          <w:tcPr>
            <w:tcW w:w="1668" w:type="dxa"/>
          </w:tcPr>
          <w:p w14:paraId="5C9B9FEF" w14:textId="77777777" w:rsidR="009B0876" w:rsidRDefault="00000000">
            <w:pPr>
              <w:pBdr>
                <w:top w:val="nil"/>
                <w:left w:val="nil"/>
                <w:bottom w:val="nil"/>
                <w:right w:val="nil"/>
                <w:between w:val="nil"/>
              </w:pBdr>
              <w:spacing w:before="40" w:after="40"/>
              <w:rPr>
                <w:color w:val="000000"/>
                <w:sz w:val="20"/>
                <w:szCs w:val="20"/>
              </w:rPr>
            </w:pPr>
            <w:r>
              <w:rPr>
                <w:color w:val="000000"/>
                <w:sz w:val="20"/>
                <w:szCs w:val="20"/>
              </w:rPr>
              <w:t>Foundational</w:t>
            </w:r>
          </w:p>
        </w:tc>
      </w:tr>
      <w:tr w:rsidR="009B0876" w14:paraId="54714644" w14:textId="77777777">
        <w:trPr>
          <w:cantSplit/>
        </w:trPr>
        <w:tc>
          <w:tcPr>
            <w:tcW w:w="1276" w:type="dxa"/>
          </w:tcPr>
          <w:p w14:paraId="74771854" w14:textId="77777777" w:rsidR="009B0876" w:rsidRDefault="00000000">
            <w:pPr>
              <w:rPr>
                <w:sz w:val="20"/>
                <w:szCs w:val="20"/>
              </w:rPr>
            </w:pPr>
            <w:r>
              <w:rPr>
                <w:noProof/>
                <w:sz w:val="20"/>
                <w:szCs w:val="20"/>
              </w:rPr>
              <w:drawing>
                <wp:inline distT="0" distB="0" distL="0" distR="0" wp14:anchorId="16E38DA1" wp14:editId="32BD28D7">
                  <wp:extent cx="424442" cy="424442"/>
                  <wp:effectExtent l="0" t="0" r="0" b="0"/>
                  <wp:docPr id="7" name="image4.png" descr="personal-attributes"/>
                  <wp:cNvGraphicFramePr/>
                  <a:graphic xmlns:a="http://schemas.openxmlformats.org/drawingml/2006/main">
                    <a:graphicData uri="http://schemas.openxmlformats.org/drawingml/2006/picture">
                      <pic:pic xmlns:pic="http://schemas.openxmlformats.org/drawingml/2006/picture">
                        <pic:nvPicPr>
                          <pic:cNvPr id="0" name="image4.png" descr="personal-attributes"/>
                          <pic:cNvPicPr preferRelativeResize="0"/>
                        </pic:nvPicPr>
                        <pic:blipFill>
                          <a:blip r:embed="rId9"/>
                          <a:srcRect/>
                          <a:stretch>
                            <a:fillRect/>
                          </a:stretch>
                        </pic:blipFill>
                        <pic:spPr>
                          <a:xfrm>
                            <a:off x="0" y="0"/>
                            <a:ext cx="424442" cy="424442"/>
                          </a:xfrm>
                          <a:prstGeom prst="rect">
                            <a:avLst/>
                          </a:prstGeom>
                          <a:ln/>
                        </pic:spPr>
                      </pic:pic>
                    </a:graphicData>
                  </a:graphic>
                </wp:inline>
              </w:drawing>
            </w:r>
          </w:p>
        </w:tc>
        <w:tc>
          <w:tcPr>
            <w:tcW w:w="2693" w:type="dxa"/>
          </w:tcPr>
          <w:p w14:paraId="17ED3612" w14:textId="77777777" w:rsidR="009B0876" w:rsidRDefault="00000000">
            <w:pPr>
              <w:pBdr>
                <w:top w:val="nil"/>
                <w:left w:val="nil"/>
                <w:bottom w:val="nil"/>
                <w:right w:val="nil"/>
                <w:between w:val="nil"/>
              </w:pBdr>
              <w:spacing w:before="40" w:after="40"/>
              <w:rPr>
                <w:color w:val="000000"/>
                <w:sz w:val="20"/>
                <w:szCs w:val="20"/>
              </w:rPr>
            </w:pPr>
            <w:r>
              <w:rPr>
                <w:color w:val="000000"/>
                <w:sz w:val="20"/>
                <w:szCs w:val="20"/>
              </w:rPr>
              <w:t>Manage Self</w:t>
            </w:r>
          </w:p>
        </w:tc>
        <w:tc>
          <w:tcPr>
            <w:tcW w:w="4851" w:type="dxa"/>
          </w:tcPr>
          <w:p w14:paraId="02400538" w14:textId="77777777" w:rsidR="009B0876" w:rsidRDefault="00000000">
            <w:pPr>
              <w:pBdr>
                <w:top w:val="nil"/>
                <w:left w:val="nil"/>
                <w:bottom w:val="nil"/>
                <w:right w:val="nil"/>
                <w:between w:val="nil"/>
              </w:pBdr>
              <w:spacing w:before="40" w:after="40"/>
              <w:rPr>
                <w:color w:val="000000"/>
                <w:sz w:val="20"/>
                <w:szCs w:val="20"/>
              </w:rPr>
            </w:pPr>
            <w:r>
              <w:rPr>
                <w:color w:val="000000"/>
                <w:sz w:val="20"/>
                <w:szCs w:val="20"/>
              </w:rPr>
              <w:t>Show drive and motivation, an ability to self-reflect and a commitment to learning</w:t>
            </w:r>
          </w:p>
        </w:tc>
        <w:tc>
          <w:tcPr>
            <w:tcW w:w="1668" w:type="dxa"/>
          </w:tcPr>
          <w:p w14:paraId="6D14DD0E" w14:textId="77777777" w:rsidR="009B0876" w:rsidRDefault="00000000">
            <w:pPr>
              <w:pBdr>
                <w:top w:val="nil"/>
                <w:left w:val="nil"/>
                <w:bottom w:val="nil"/>
                <w:right w:val="nil"/>
                <w:between w:val="nil"/>
              </w:pBdr>
              <w:spacing w:before="40" w:after="40"/>
              <w:rPr>
                <w:color w:val="000000"/>
                <w:sz w:val="20"/>
                <w:szCs w:val="20"/>
              </w:rPr>
            </w:pPr>
            <w:r>
              <w:rPr>
                <w:color w:val="000000"/>
                <w:sz w:val="20"/>
                <w:szCs w:val="20"/>
              </w:rPr>
              <w:t>Foundational</w:t>
            </w:r>
          </w:p>
        </w:tc>
      </w:tr>
      <w:tr w:rsidR="009B0876" w14:paraId="144AD2CA" w14:textId="77777777">
        <w:trPr>
          <w:cantSplit/>
        </w:trPr>
        <w:tc>
          <w:tcPr>
            <w:tcW w:w="1276" w:type="dxa"/>
          </w:tcPr>
          <w:p w14:paraId="18A189EE" w14:textId="77777777" w:rsidR="009B0876" w:rsidRDefault="00000000">
            <w:pPr>
              <w:rPr>
                <w:sz w:val="20"/>
                <w:szCs w:val="20"/>
              </w:rPr>
            </w:pPr>
            <w:r>
              <w:rPr>
                <w:noProof/>
                <w:sz w:val="20"/>
                <w:szCs w:val="20"/>
              </w:rPr>
              <w:drawing>
                <wp:inline distT="0" distB="0" distL="0" distR="0" wp14:anchorId="1DD4814C" wp14:editId="7C70F521">
                  <wp:extent cx="424442" cy="424442"/>
                  <wp:effectExtent l="0" t="0" r="0" b="0"/>
                  <wp:docPr id="11" name="image4.png" descr="personal-attributes"/>
                  <wp:cNvGraphicFramePr/>
                  <a:graphic xmlns:a="http://schemas.openxmlformats.org/drawingml/2006/main">
                    <a:graphicData uri="http://schemas.openxmlformats.org/drawingml/2006/picture">
                      <pic:pic xmlns:pic="http://schemas.openxmlformats.org/drawingml/2006/picture">
                        <pic:nvPicPr>
                          <pic:cNvPr id="0" name="image4.png" descr="personal-attributes"/>
                          <pic:cNvPicPr preferRelativeResize="0"/>
                        </pic:nvPicPr>
                        <pic:blipFill>
                          <a:blip r:embed="rId9"/>
                          <a:srcRect/>
                          <a:stretch>
                            <a:fillRect/>
                          </a:stretch>
                        </pic:blipFill>
                        <pic:spPr>
                          <a:xfrm>
                            <a:off x="0" y="0"/>
                            <a:ext cx="424442" cy="424442"/>
                          </a:xfrm>
                          <a:prstGeom prst="rect">
                            <a:avLst/>
                          </a:prstGeom>
                          <a:ln/>
                        </pic:spPr>
                      </pic:pic>
                    </a:graphicData>
                  </a:graphic>
                </wp:inline>
              </w:drawing>
            </w:r>
          </w:p>
        </w:tc>
        <w:tc>
          <w:tcPr>
            <w:tcW w:w="2693" w:type="dxa"/>
          </w:tcPr>
          <w:p w14:paraId="0835202B" w14:textId="77777777" w:rsidR="009B0876" w:rsidRDefault="00000000">
            <w:pPr>
              <w:pBdr>
                <w:top w:val="nil"/>
                <w:left w:val="nil"/>
                <w:bottom w:val="nil"/>
                <w:right w:val="nil"/>
                <w:between w:val="nil"/>
              </w:pBdr>
              <w:spacing w:before="40" w:after="40"/>
              <w:rPr>
                <w:color w:val="000000"/>
                <w:sz w:val="20"/>
                <w:szCs w:val="20"/>
              </w:rPr>
            </w:pPr>
            <w:r>
              <w:rPr>
                <w:color w:val="000000"/>
                <w:sz w:val="20"/>
                <w:szCs w:val="20"/>
              </w:rPr>
              <w:t>Value Diversity and Inclusion</w:t>
            </w:r>
          </w:p>
        </w:tc>
        <w:tc>
          <w:tcPr>
            <w:tcW w:w="4851" w:type="dxa"/>
          </w:tcPr>
          <w:p w14:paraId="791FC7A4" w14:textId="77777777" w:rsidR="009B0876" w:rsidRDefault="00000000">
            <w:pPr>
              <w:pBdr>
                <w:top w:val="nil"/>
                <w:left w:val="nil"/>
                <w:bottom w:val="nil"/>
                <w:right w:val="nil"/>
                <w:between w:val="nil"/>
              </w:pBdr>
              <w:spacing w:before="40" w:after="40"/>
              <w:rPr>
                <w:color w:val="000000"/>
                <w:sz w:val="20"/>
                <w:szCs w:val="20"/>
              </w:rPr>
            </w:pPr>
            <w:r>
              <w:rPr>
                <w:color w:val="000000"/>
                <w:sz w:val="20"/>
                <w:szCs w:val="20"/>
              </w:rPr>
              <w:t>Demonstrate inclusive behaviour and show respect for diverse backgrounds, experiences and perspectives</w:t>
            </w:r>
          </w:p>
        </w:tc>
        <w:tc>
          <w:tcPr>
            <w:tcW w:w="1668" w:type="dxa"/>
          </w:tcPr>
          <w:p w14:paraId="533ADD5B" w14:textId="77777777" w:rsidR="009B0876" w:rsidRDefault="00000000">
            <w:pPr>
              <w:pBdr>
                <w:top w:val="nil"/>
                <w:left w:val="nil"/>
                <w:bottom w:val="nil"/>
                <w:right w:val="nil"/>
                <w:between w:val="nil"/>
              </w:pBdr>
              <w:spacing w:before="40" w:after="40"/>
              <w:rPr>
                <w:color w:val="000000"/>
                <w:sz w:val="20"/>
                <w:szCs w:val="20"/>
              </w:rPr>
            </w:pPr>
            <w:r>
              <w:rPr>
                <w:color w:val="000000"/>
                <w:sz w:val="20"/>
                <w:szCs w:val="20"/>
              </w:rPr>
              <w:t>Foundational</w:t>
            </w:r>
          </w:p>
        </w:tc>
      </w:tr>
      <w:tr w:rsidR="009B0876" w14:paraId="1CF306D8" w14:textId="77777777">
        <w:trPr>
          <w:cantSplit/>
        </w:trPr>
        <w:tc>
          <w:tcPr>
            <w:tcW w:w="1276" w:type="dxa"/>
          </w:tcPr>
          <w:p w14:paraId="158543FC" w14:textId="77777777" w:rsidR="009B0876" w:rsidRDefault="00000000">
            <w:pPr>
              <w:rPr>
                <w:sz w:val="20"/>
                <w:szCs w:val="20"/>
              </w:rPr>
            </w:pPr>
            <w:r>
              <w:rPr>
                <w:noProof/>
                <w:sz w:val="20"/>
                <w:szCs w:val="20"/>
              </w:rPr>
              <w:lastRenderedPageBreak/>
              <w:drawing>
                <wp:inline distT="0" distB="0" distL="0" distR="0" wp14:anchorId="1478FFDB" wp14:editId="00FC3A9F">
                  <wp:extent cx="424442" cy="424442"/>
                  <wp:effectExtent l="0" t="0" r="0" b="0"/>
                  <wp:docPr id="9" name="image1.png" descr="relationships"/>
                  <wp:cNvGraphicFramePr/>
                  <a:graphic xmlns:a="http://schemas.openxmlformats.org/drawingml/2006/main">
                    <a:graphicData uri="http://schemas.openxmlformats.org/drawingml/2006/picture">
                      <pic:pic xmlns:pic="http://schemas.openxmlformats.org/drawingml/2006/picture">
                        <pic:nvPicPr>
                          <pic:cNvPr id="0" name="image1.png" descr="relationships"/>
                          <pic:cNvPicPr preferRelativeResize="0"/>
                        </pic:nvPicPr>
                        <pic:blipFill>
                          <a:blip r:embed="rId10"/>
                          <a:srcRect/>
                          <a:stretch>
                            <a:fillRect/>
                          </a:stretch>
                        </pic:blipFill>
                        <pic:spPr>
                          <a:xfrm>
                            <a:off x="0" y="0"/>
                            <a:ext cx="424442" cy="424442"/>
                          </a:xfrm>
                          <a:prstGeom prst="rect">
                            <a:avLst/>
                          </a:prstGeom>
                          <a:ln/>
                        </pic:spPr>
                      </pic:pic>
                    </a:graphicData>
                  </a:graphic>
                </wp:inline>
              </w:drawing>
            </w:r>
          </w:p>
        </w:tc>
        <w:tc>
          <w:tcPr>
            <w:tcW w:w="2693" w:type="dxa"/>
          </w:tcPr>
          <w:p w14:paraId="348DE1A8" w14:textId="77777777" w:rsidR="009B0876" w:rsidRDefault="00000000">
            <w:pPr>
              <w:pBdr>
                <w:top w:val="nil"/>
                <w:left w:val="nil"/>
                <w:bottom w:val="nil"/>
                <w:right w:val="nil"/>
                <w:between w:val="nil"/>
              </w:pBdr>
              <w:spacing w:before="40" w:after="40"/>
              <w:rPr>
                <w:color w:val="000000"/>
                <w:sz w:val="20"/>
                <w:szCs w:val="20"/>
              </w:rPr>
            </w:pPr>
            <w:r>
              <w:rPr>
                <w:color w:val="000000"/>
                <w:sz w:val="20"/>
                <w:szCs w:val="20"/>
              </w:rPr>
              <w:t>Work Collaboratively</w:t>
            </w:r>
          </w:p>
        </w:tc>
        <w:tc>
          <w:tcPr>
            <w:tcW w:w="4851" w:type="dxa"/>
          </w:tcPr>
          <w:p w14:paraId="4216ABF8" w14:textId="77777777" w:rsidR="009B0876" w:rsidRDefault="00000000">
            <w:pPr>
              <w:pBdr>
                <w:top w:val="nil"/>
                <w:left w:val="nil"/>
                <w:bottom w:val="nil"/>
                <w:right w:val="nil"/>
                <w:between w:val="nil"/>
              </w:pBdr>
              <w:spacing w:before="40" w:after="40"/>
              <w:rPr>
                <w:color w:val="000000"/>
                <w:sz w:val="20"/>
                <w:szCs w:val="20"/>
              </w:rPr>
            </w:pPr>
            <w:r>
              <w:rPr>
                <w:color w:val="000000"/>
                <w:sz w:val="20"/>
                <w:szCs w:val="20"/>
              </w:rPr>
              <w:t>Collaborate with others and value their contribution</w:t>
            </w:r>
          </w:p>
        </w:tc>
        <w:tc>
          <w:tcPr>
            <w:tcW w:w="1668" w:type="dxa"/>
          </w:tcPr>
          <w:p w14:paraId="7AD01CEF" w14:textId="77777777" w:rsidR="009B0876" w:rsidRDefault="00000000">
            <w:pPr>
              <w:pBdr>
                <w:top w:val="nil"/>
                <w:left w:val="nil"/>
                <w:bottom w:val="nil"/>
                <w:right w:val="nil"/>
                <w:between w:val="nil"/>
              </w:pBdr>
              <w:spacing w:before="40" w:after="40"/>
              <w:rPr>
                <w:color w:val="000000"/>
                <w:sz w:val="20"/>
                <w:szCs w:val="20"/>
              </w:rPr>
            </w:pPr>
            <w:r>
              <w:rPr>
                <w:color w:val="000000"/>
                <w:sz w:val="20"/>
                <w:szCs w:val="20"/>
              </w:rPr>
              <w:t>Foundational</w:t>
            </w:r>
          </w:p>
        </w:tc>
      </w:tr>
      <w:tr w:rsidR="009B0876" w14:paraId="777943F7" w14:textId="77777777">
        <w:trPr>
          <w:cantSplit/>
        </w:trPr>
        <w:tc>
          <w:tcPr>
            <w:tcW w:w="1276" w:type="dxa"/>
          </w:tcPr>
          <w:p w14:paraId="325A566D" w14:textId="77777777" w:rsidR="009B0876" w:rsidRDefault="00000000">
            <w:pPr>
              <w:rPr>
                <w:sz w:val="20"/>
                <w:szCs w:val="20"/>
              </w:rPr>
            </w:pPr>
            <w:r>
              <w:rPr>
                <w:noProof/>
                <w:sz w:val="20"/>
                <w:szCs w:val="20"/>
              </w:rPr>
              <w:drawing>
                <wp:inline distT="0" distB="0" distL="0" distR="0" wp14:anchorId="676192DE" wp14:editId="254C35D4">
                  <wp:extent cx="424442" cy="424442"/>
                  <wp:effectExtent l="0" t="0" r="0" b="0"/>
                  <wp:docPr id="10" name="image1.png" descr="relationships"/>
                  <wp:cNvGraphicFramePr/>
                  <a:graphic xmlns:a="http://schemas.openxmlformats.org/drawingml/2006/main">
                    <a:graphicData uri="http://schemas.openxmlformats.org/drawingml/2006/picture">
                      <pic:pic xmlns:pic="http://schemas.openxmlformats.org/drawingml/2006/picture">
                        <pic:nvPicPr>
                          <pic:cNvPr id="0" name="image1.png" descr="relationships"/>
                          <pic:cNvPicPr preferRelativeResize="0"/>
                        </pic:nvPicPr>
                        <pic:blipFill>
                          <a:blip r:embed="rId10"/>
                          <a:srcRect/>
                          <a:stretch>
                            <a:fillRect/>
                          </a:stretch>
                        </pic:blipFill>
                        <pic:spPr>
                          <a:xfrm>
                            <a:off x="0" y="0"/>
                            <a:ext cx="424442" cy="424442"/>
                          </a:xfrm>
                          <a:prstGeom prst="rect">
                            <a:avLst/>
                          </a:prstGeom>
                          <a:ln/>
                        </pic:spPr>
                      </pic:pic>
                    </a:graphicData>
                  </a:graphic>
                </wp:inline>
              </w:drawing>
            </w:r>
          </w:p>
        </w:tc>
        <w:tc>
          <w:tcPr>
            <w:tcW w:w="2693" w:type="dxa"/>
          </w:tcPr>
          <w:p w14:paraId="4EB251CA" w14:textId="77777777" w:rsidR="009B0876" w:rsidRDefault="00000000">
            <w:pPr>
              <w:pBdr>
                <w:top w:val="nil"/>
                <w:left w:val="nil"/>
                <w:bottom w:val="nil"/>
                <w:right w:val="nil"/>
                <w:between w:val="nil"/>
              </w:pBdr>
              <w:spacing w:before="40" w:after="40"/>
              <w:rPr>
                <w:color w:val="000000"/>
                <w:sz w:val="20"/>
                <w:szCs w:val="20"/>
              </w:rPr>
            </w:pPr>
            <w:r>
              <w:rPr>
                <w:color w:val="000000"/>
                <w:sz w:val="20"/>
                <w:szCs w:val="20"/>
              </w:rPr>
              <w:t xml:space="preserve">Influence and </w:t>
            </w:r>
            <w:proofErr w:type="gramStart"/>
            <w:r>
              <w:rPr>
                <w:color w:val="000000"/>
                <w:sz w:val="20"/>
                <w:szCs w:val="20"/>
              </w:rPr>
              <w:t>Negotiate</w:t>
            </w:r>
            <w:proofErr w:type="gramEnd"/>
          </w:p>
        </w:tc>
        <w:tc>
          <w:tcPr>
            <w:tcW w:w="4851" w:type="dxa"/>
          </w:tcPr>
          <w:p w14:paraId="29F88315" w14:textId="77777777" w:rsidR="009B0876" w:rsidRDefault="00000000">
            <w:pPr>
              <w:pBdr>
                <w:top w:val="nil"/>
                <w:left w:val="nil"/>
                <w:bottom w:val="nil"/>
                <w:right w:val="nil"/>
                <w:between w:val="nil"/>
              </w:pBdr>
              <w:spacing w:before="40" w:after="40"/>
              <w:rPr>
                <w:color w:val="000000"/>
                <w:sz w:val="20"/>
                <w:szCs w:val="20"/>
              </w:rPr>
            </w:pPr>
            <w:r>
              <w:rPr>
                <w:color w:val="000000"/>
                <w:sz w:val="20"/>
                <w:szCs w:val="20"/>
              </w:rPr>
              <w:t>Gain consensus and commitment from others, and resolve issues and conflicts</w:t>
            </w:r>
          </w:p>
        </w:tc>
        <w:tc>
          <w:tcPr>
            <w:tcW w:w="1668" w:type="dxa"/>
          </w:tcPr>
          <w:p w14:paraId="3DC98828" w14:textId="77777777" w:rsidR="009B0876" w:rsidRDefault="00000000">
            <w:pPr>
              <w:pBdr>
                <w:top w:val="nil"/>
                <w:left w:val="nil"/>
                <w:bottom w:val="nil"/>
                <w:right w:val="nil"/>
                <w:between w:val="nil"/>
              </w:pBdr>
              <w:spacing w:before="40" w:after="40"/>
              <w:rPr>
                <w:color w:val="000000"/>
                <w:sz w:val="20"/>
                <w:szCs w:val="20"/>
              </w:rPr>
            </w:pPr>
            <w:r>
              <w:rPr>
                <w:color w:val="000000"/>
                <w:sz w:val="20"/>
                <w:szCs w:val="20"/>
              </w:rPr>
              <w:t>Foundational</w:t>
            </w:r>
          </w:p>
        </w:tc>
      </w:tr>
      <w:tr w:rsidR="009B0876" w14:paraId="00ABF52B" w14:textId="77777777">
        <w:trPr>
          <w:cantSplit/>
        </w:trPr>
        <w:tc>
          <w:tcPr>
            <w:tcW w:w="1276" w:type="dxa"/>
          </w:tcPr>
          <w:p w14:paraId="023147FB" w14:textId="77777777" w:rsidR="009B0876" w:rsidRDefault="00000000">
            <w:pPr>
              <w:rPr>
                <w:sz w:val="20"/>
                <w:szCs w:val="20"/>
              </w:rPr>
            </w:pPr>
            <w:r>
              <w:rPr>
                <w:noProof/>
                <w:sz w:val="20"/>
                <w:szCs w:val="20"/>
              </w:rPr>
              <w:drawing>
                <wp:inline distT="0" distB="0" distL="0" distR="0" wp14:anchorId="77B9C986" wp14:editId="2D750CC5">
                  <wp:extent cx="424442" cy="424442"/>
                  <wp:effectExtent l="0" t="0" r="0" b="0"/>
                  <wp:docPr id="12" name="image6.png" descr="results"/>
                  <wp:cNvGraphicFramePr/>
                  <a:graphic xmlns:a="http://schemas.openxmlformats.org/drawingml/2006/main">
                    <a:graphicData uri="http://schemas.openxmlformats.org/drawingml/2006/picture">
                      <pic:pic xmlns:pic="http://schemas.openxmlformats.org/drawingml/2006/picture">
                        <pic:nvPicPr>
                          <pic:cNvPr id="0" name="image6.png" descr="results"/>
                          <pic:cNvPicPr preferRelativeResize="0"/>
                        </pic:nvPicPr>
                        <pic:blipFill>
                          <a:blip r:embed="rId11"/>
                          <a:srcRect/>
                          <a:stretch>
                            <a:fillRect/>
                          </a:stretch>
                        </pic:blipFill>
                        <pic:spPr>
                          <a:xfrm>
                            <a:off x="0" y="0"/>
                            <a:ext cx="424442" cy="424442"/>
                          </a:xfrm>
                          <a:prstGeom prst="rect">
                            <a:avLst/>
                          </a:prstGeom>
                          <a:ln/>
                        </pic:spPr>
                      </pic:pic>
                    </a:graphicData>
                  </a:graphic>
                </wp:inline>
              </w:drawing>
            </w:r>
          </w:p>
        </w:tc>
        <w:tc>
          <w:tcPr>
            <w:tcW w:w="2693" w:type="dxa"/>
          </w:tcPr>
          <w:p w14:paraId="37A3155E" w14:textId="77777777" w:rsidR="009B0876" w:rsidRDefault="00000000">
            <w:pPr>
              <w:pBdr>
                <w:top w:val="nil"/>
                <w:left w:val="nil"/>
                <w:bottom w:val="nil"/>
                <w:right w:val="nil"/>
                <w:between w:val="nil"/>
              </w:pBdr>
              <w:spacing w:before="40" w:after="40"/>
              <w:rPr>
                <w:color w:val="000000"/>
                <w:sz w:val="20"/>
                <w:szCs w:val="20"/>
              </w:rPr>
            </w:pPr>
            <w:r>
              <w:rPr>
                <w:color w:val="000000"/>
                <w:sz w:val="20"/>
                <w:szCs w:val="20"/>
              </w:rPr>
              <w:t>Deliver Results</w:t>
            </w:r>
          </w:p>
        </w:tc>
        <w:tc>
          <w:tcPr>
            <w:tcW w:w="4851" w:type="dxa"/>
          </w:tcPr>
          <w:p w14:paraId="06777EF0" w14:textId="77777777" w:rsidR="009B0876" w:rsidRDefault="00000000">
            <w:pPr>
              <w:pBdr>
                <w:top w:val="nil"/>
                <w:left w:val="nil"/>
                <w:bottom w:val="nil"/>
                <w:right w:val="nil"/>
                <w:between w:val="nil"/>
              </w:pBdr>
              <w:spacing w:before="40" w:after="40"/>
              <w:rPr>
                <w:color w:val="000000"/>
                <w:sz w:val="20"/>
                <w:szCs w:val="20"/>
              </w:rPr>
            </w:pPr>
            <w:r>
              <w:rPr>
                <w:color w:val="000000"/>
                <w:sz w:val="20"/>
                <w:szCs w:val="20"/>
              </w:rPr>
              <w:t>Achieve results through the efficient use of resources and a commitment to quality outcomes</w:t>
            </w:r>
          </w:p>
        </w:tc>
        <w:tc>
          <w:tcPr>
            <w:tcW w:w="1668" w:type="dxa"/>
          </w:tcPr>
          <w:p w14:paraId="314D61C1" w14:textId="77777777" w:rsidR="009B0876" w:rsidRDefault="00000000">
            <w:pPr>
              <w:pBdr>
                <w:top w:val="nil"/>
                <w:left w:val="nil"/>
                <w:bottom w:val="nil"/>
                <w:right w:val="nil"/>
                <w:between w:val="nil"/>
              </w:pBdr>
              <w:spacing w:before="40" w:after="40"/>
              <w:rPr>
                <w:color w:val="000000"/>
                <w:sz w:val="20"/>
                <w:szCs w:val="20"/>
              </w:rPr>
            </w:pPr>
            <w:r>
              <w:rPr>
                <w:color w:val="000000"/>
                <w:sz w:val="20"/>
                <w:szCs w:val="20"/>
              </w:rPr>
              <w:t>Intermediate</w:t>
            </w:r>
          </w:p>
        </w:tc>
      </w:tr>
      <w:tr w:rsidR="009B0876" w14:paraId="23331362" w14:textId="77777777">
        <w:trPr>
          <w:cantSplit/>
        </w:trPr>
        <w:tc>
          <w:tcPr>
            <w:tcW w:w="1276" w:type="dxa"/>
          </w:tcPr>
          <w:p w14:paraId="5FE9341B" w14:textId="77777777" w:rsidR="009B0876" w:rsidRDefault="00000000">
            <w:pPr>
              <w:rPr>
                <w:sz w:val="20"/>
                <w:szCs w:val="20"/>
              </w:rPr>
            </w:pPr>
            <w:r>
              <w:rPr>
                <w:noProof/>
                <w:sz w:val="20"/>
                <w:szCs w:val="20"/>
              </w:rPr>
              <w:drawing>
                <wp:inline distT="0" distB="0" distL="0" distR="0" wp14:anchorId="7E77BB67" wp14:editId="525D5674">
                  <wp:extent cx="424442" cy="424442"/>
                  <wp:effectExtent l="0" t="0" r="0" b="0"/>
                  <wp:docPr id="13" name="image6.png" descr="results"/>
                  <wp:cNvGraphicFramePr/>
                  <a:graphic xmlns:a="http://schemas.openxmlformats.org/drawingml/2006/main">
                    <a:graphicData uri="http://schemas.openxmlformats.org/drawingml/2006/picture">
                      <pic:pic xmlns:pic="http://schemas.openxmlformats.org/drawingml/2006/picture">
                        <pic:nvPicPr>
                          <pic:cNvPr id="0" name="image6.png" descr="results"/>
                          <pic:cNvPicPr preferRelativeResize="0"/>
                        </pic:nvPicPr>
                        <pic:blipFill>
                          <a:blip r:embed="rId11"/>
                          <a:srcRect/>
                          <a:stretch>
                            <a:fillRect/>
                          </a:stretch>
                        </pic:blipFill>
                        <pic:spPr>
                          <a:xfrm>
                            <a:off x="0" y="0"/>
                            <a:ext cx="424442" cy="424442"/>
                          </a:xfrm>
                          <a:prstGeom prst="rect">
                            <a:avLst/>
                          </a:prstGeom>
                          <a:ln/>
                        </pic:spPr>
                      </pic:pic>
                    </a:graphicData>
                  </a:graphic>
                </wp:inline>
              </w:drawing>
            </w:r>
          </w:p>
        </w:tc>
        <w:tc>
          <w:tcPr>
            <w:tcW w:w="2693" w:type="dxa"/>
          </w:tcPr>
          <w:p w14:paraId="1080E693" w14:textId="77777777" w:rsidR="009B0876" w:rsidRDefault="00000000">
            <w:pPr>
              <w:pBdr>
                <w:top w:val="nil"/>
                <w:left w:val="nil"/>
                <w:bottom w:val="nil"/>
                <w:right w:val="nil"/>
                <w:between w:val="nil"/>
              </w:pBdr>
              <w:spacing w:before="40" w:after="40"/>
              <w:rPr>
                <w:color w:val="000000"/>
                <w:sz w:val="20"/>
                <w:szCs w:val="20"/>
              </w:rPr>
            </w:pPr>
            <w:r>
              <w:rPr>
                <w:color w:val="000000"/>
                <w:sz w:val="20"/>
                <w:szCs w:val="20"/>
              </w:rPr>
              <w:t xml:space="preserve">Plan and </w:t>
            </w:r>
            <w:proofErr w:type="gramStart"/>
            <w:r>
              <w:rPr>
                <w:color w:val="000000"/>
                <w:sz w:val="20"/>
                <w:szCs w:val="20"/>
              </w:rPr>
              <w:t>Prioritise</w:t>
            </w:r>
            <w:proofErr w:type="gramEnd"/>
          </w:p>
        </w:tc>
        <w:tc>
          <w:tcPr>
            <w:tcW w:w="4851" w:type="dxa"/>
          </w:tcPr>
          <w:p w14:paraId="3C1A5085" w14:textId="77777777" w:rsidR="009B0876" w:rsidRDefault="00000000">
            <w:pPr>
              <w:pBdr>
                <w:top w:val="nil"/>
                <w:left w:val="nil"/>
                <w:bottom w:val="nil"/>
                <w:right w:val="nil"/>
                <w:between w:val="nil"/>
              </w:pBdr>
              <w:spacing w:before="40" w:after="40"/>
              <w:rPr>
                <w:color w:val="000000"/>
                <w:sz w:val="20"/>
                <w:szCs w:val="20"/>
              </w:rPr>
            </w:pPr>
            <w:r>
              <w:rPr>
                <w:color w:val="000000"/>
                <w:sz w:val="20"/>
                <w:szCs w:val="20"/>
              </w:rPr>
              <w:t>Plan to achieve priority outcomes and respond flexibly to changing circumstances</w:t>
            </w:r>
          </w:p>
        </w:tc>
        <w:tc>
          <w:tcPr>
            <w:tcW w:w="1668" w:type="dxa"/>
          </w:tcPr>
          <w:p w14:paraId="588FE438" w14:textId="77777777" w:rsidR="009B0876" w:rsidRDefault="00000000">
            <w:pPr>
              <w:pBdr>
                <w:top w:val="nil"/>
                <w:left w:val="nil"/>
                <w:bottom w:val="nil"/>
                <w:right w:val="nil"/>
                <w:between w:val="nil"/>
              </w:pBdr>
              <w:spacing w:before="40" w:after="40"/>
              <w:rPr>
                <w:color w:val="000000"/>
                <w:sz w:val="20"/>
                <w:szCs w:val="20"/>
              </w:rPr>
            </w:pPr>
            <w:r>
              <w:rPr>
                <w:color w:val="000000"/>
                <w:sz w:val="20"/>
                <w:szCs w:val="20"/>
              </w:rPr>
              <w:t>Foundational</w:t>
            </w:r>
          </w:p>
        </w:tc>
      </w:tr>
      <w:tr w:rsidR="009B0876" w14:paraId="349AE6E9" w14:textId="77777777">
        <w:trPr>
          <w:cantSplit/>
        </w:trPr>
        <w:tc>
          <w:tcPr>
            <w:tcW w:w="1276" w:type="dxa"/>
          </w:tcPr>
          <w:p w14:paraId="797B64AC" w14:textId="77777777" w:rsidR="009B0876" w:rsidRDefault="00000000">
            <w:pPr>
              <w:rPr>
                <w:sz w:val="20"/>
                <w:szCs w:val="20"/>
              </w:rPr>
            </w:pPr>
            <w:r>
              <w:rPr>
                <w:noProof/>
                <w:sz w:val="20"/>
                <w:szCs w:val="20"/>
              </w:rPr>
              <w:drawing>
                <wp:inline distT="0" distB="0" distL="0" distR="0" wp14:anchorId="61CA79AE" wp14:editId="2FAAE460">
                  <wp:extent cx="424442" cy="424442"/>
                  <wp:effectExtent l="0" t="0" r="0" b="0"/>
                  <wp:docPr id="14" name="image6.png" descr="results"/>
                  <wp:cNvGraphicFramePr/>
                  <a:graphic xmlns:a="http://schemas.openxmlformats.org/drawingml/2006/main">
                    <a:graphicData uri="http://schemas.openxmlformats.org/drawingml/2006/picture">
                      <pic:pic xmlns:pic="http://schemas.openxmlformats.org/drawingml/2006/picture">
                        <pic:nvPicPr>
                          <pic:cNvPr id="0" name="image6.png" descr="results"/>
                          <pic:cNvPicPr preferRelativeResize="0"/>
                        </pic:nvPicPr>
                        <pic:blipFill>
                          <a:blip r:embed="rId11"/>
                          <a:srcRect/>
                          <a:stretch>
                            <a:fillRect/>
                          </a:stretch>
                        </pic:blipFill>
                        <pic:spPr>
                          <a:xfrm>
                            <a:off x="0" y="0"/>
                            <a:ext cx="424442" cy="424442"/>
                          </a:xfrm>
                          <a:prstGeom prst="rect">
                            <a:avLst/>
                          </a:prstGeom>
                          <a:ln/>
                        </pic:spPr>
                      </pic:pic>
                    </a:graphicData>
                  </a:graphic>
                </wp:inline>
              </w:drawing>
            </w:r>
          </w:p>
        </w:tc>
        <w:tc>
          <w:tcPr>
            <w:tcW w:w="2693" w:type="dxa"/>
          </w:tcPr>
          <w:p w14:paraId="0DD22508" w14:textId="77777777" w:rsidR="009B0876" w:rsidRDefault="00000000">
            <w:pPr>
              <w:pBdr>
                <w:top w:val="nil"/>
                <w:left w:val="nil"/>
                <w:bottom w:val="nil"/>
                <w:right w:val="nil"/>
                <w:between w:val="nil"/>
              </w:pBdr>
              <w:spacing w:before="40" w:after="40"/>
              <w:rPr>
                <w:color w:val="000000"/>
                <w:sz w:val="20"/>
                <w:szCs w:val="20"/>
              </w:rPr>
            </w:pPr>
            <w:r>
              <w:rPr>
                <w:color w:val="000000"/>
                <w:sz w:val="20"/>
                <w:szCs w:val="20"/>
              </w:rPr>
              <w:t>Think and Solve Problems</w:t>
            </w:r>
          </w:p>
        </w:tc>
        <w:tc>
          <w:tcPr>
            <w:tcW w:w="4851" w:type="dxa"/>
          </w:tcPr>
          <w:p w14:paraId="51E351D6" w14:textId="77777777" w:rsidR="009B0876" w:rsidRDefault="00000000">
            <w:pPr>
              <w:pBdr>
                <w:top w:val="nil"/>
                <w:left w:val="nil"/>
                <w:bottom w:val="nil"/>
                <w:right w:val="nil"/>
                <w:between w:val="nil"/>
              </w:pBdr>
              <w:spacing w:before="40" w:after="40"/>
              <w:rPr>
                <w:color w:val="000000"/>
                <w:sz w:val="20"/>
                <w:szCs w:val="20"/>
              </w:rPr>
            </w:pPr>
            <w:r>
              <w:rPr>
                <w:color w:val="000000"/>
                <w:sz w:val="20"/>
                <w:szCs w:val="20"/>
              </w:rPr>
              <w:t>Think, analyse and consider the broader context to develop practical solutions</w:t>
            </w:r>
          </w:p>
        </w:tc>
        <w:tc>
          <w:tcPr>
            <w:tcW w:w="1668" w:type="dxa"/>
          </w:tcPr>
          <w:p w14:paraId="18C765D9" w14:textId="77777777" w:rsidR="009B0876" w:rsidRDefault="00000000">
            <w:pPr>
              <w:pBdr>
                <w:top w:val="nil"/>
                <w:left w:val="nil"/>
                <w:bottom w:val="nil"/>
                <w:right w:val="nil"/>
                <w:between w:val="nil"/>
              </w:pBdr>
              <w:spacing w:before="40" w:after="40"/>
              <w:rPr>
                <w:color w:val="000000"/>
                <w:sz w:val="20"/>
                <w:szCs w:val="20"/>
              </w:rPr>
            </w:pPr>
            <w:r>
              <w:rPr>
                <w:color w:val="000000"/>
                <w:sz w:val="20"/>
                <w:szCs w:val="20"/>
              </w:rPr>
              <w:t>Foundational</w:t>
            </w:r>
          </w:p>
        </w:tc>
      </w:tr>
      <w:tr w:rsidR="009B0876" w14:paraId="6A059A35" w14:textId="77777777">
        <w:trPr>
          <w:cantSplit/>
        </w:trPr>
        <w:tc>
          <w:tcPr>
            <w:tcW w:w="1276" w:type="dxa"/>
          </w:tcPr>
          <w:p w14:paraId="35995183" w14:textId="77777777" w:rsidR="009B0876" w:rsidRDefault="00000000">
            <w:pPr>
              <w:rPr>
                <w:sz w:val="20"/>
                <w:szCs w:val="20"/>
              </w:rPr>
            </w:pPr>
            <w:r>
              <w:rPr>
                <w:noProof/>
                <w:sz w:val="20"/>
                <w:szCs w:val="20"/>
              </w:rPr>
              <w:drawing>
                <wp:inline distT="0" distB="0" distL="0" distR="0" wp14:anchorId="4A07FA63" wp14:editId="2F1D74B1">
                  <wp:extent cx="424442" cy="424442"/>
                  <wp:effectExtent l="0" t="0" r="0" b="0"/>
                  <wp:docPr id="15" name="image3.png" descr="business-enablers"/>
                  <wp:cNvGraphicFramePr/>
                  <a:graphic xmlns:a="http://schemas.openxmlformats.org/drawingml/2006/main">
                    <a:graphicData uri="http://schemas.openxmlformats.org/drawingml/2006/picture">
                      <pic:pic xmlns:pic="http://schemas.openxmlformats.org/drawingml/2006/picture">
                        <pic:nvPicPr>
                          <pic:cNvPr id="0" name="image3.png" descr="business-enablers"/>
                          <pic:cNvPicPr preferRelativeResize="0"/>
                        </pic:nvPicPr>
                        <pic:blipFill>
                          <a:blip r:embed="rId12"/>
                          <a:srcRect/>
                          <a:stretch>
                            <a:fillRect/>
                          </a:stretch>
                        </pic:blipFill>
                        <pic:spPr>
                          <a:xfrm>
                            <a:off x="0" y="0"/>
                            <a:ext cx="424442" cy="424442"/>
                          </a:xfrm>
                          <a:prstGeom prst="rect">
                            <a:avLst/>
                          </a:prstGeom>
                          <a:ln/>
                        </pic:spPr>
                      </pic:pic>
                    </a:graphicData>
                  </a:graphic>
                </wp:inline>
              </w:drawing>
            </w:r>
          </w:p>
        </w:tc>
        <w:tc>
          <w:tcPr>
            <w:tcW w:w="2693" w:type="dxa"/>
          </w:tcPr>
          <w:p w14:paraId="55D8D266" w14:textId="77777777" w:rsidR="009B0876" w:rsidRDefault="00000000">
            <w:pPr>
              <w:pBdr>
                <w:top w:val="nil"/>
                <w:left w:val="nil"/>
                <w:bottom w:val="nil"/>
                <w:right w:val="nil"/>
                <w:between w:val="nil"/>
              </w:pBdr>
              <w:spacing w:before="40" w:after="40"/>
              <w:rPr>
                <w:color w:val="000000"/>
                <w:sz w:val="20"/>
                <w:szCs w:val="20"/>
              </w:rPr>
            </w:pPr>
            <w:r>
              <w:rPr>
                <w:color w:val="000000"/>
                <w:sz w:val="20"/>
                <w:szCs w:val="20"/>
              </w:rPr>
              <w:t>Technology</w:t>
            </w:r>
          </w:p>
        </w:tc>
        <w:tc>
          <w:tcPr>
            <w:tcW w:w="4851" w:type="dxa"/>
          </w:tcPr>
          <w:p w14:paraId="7A0C7BA7" w14:textId="77777777" w:rsidR="009B0876" w:rsidRDefault="00000000">
            <w:pPr>
              <w:pBdr>
                <w:top w:val="nil"/>
                <w:left w:val="nil"/>
                <w:bottom w:val="nil"/>
                <w:right w:val="nil"/>
                <w:between w:val="nil"/>
              </w:pBdr>
              <w:spacing w:before="40" w:after="40"/>
              <w:rPr>
                <w:color w:val="000000"/>
                <w:sz w:val="20"/>
                <w:szCs w:val="20"/>
              </w:rPr>
            </w:pPr>
            <w:r>
              <w:rPr>
                <w:color w:val="000000"/>
                <w:sz w:val="20"/>
                <w:szCs w:val="20"/>
              </w:rPr>
              <w:t>Understand and use available technologies to maximise efficiencies and effectiveness</w:t>
            </w:r>
          </w:p>
        </w:tc>
        <w:tc>
          <w:tcPr>
            <w:tcW w:w="1668" w:type="dxa"/>
          </w:tcPr>
          <w:p w14:paraId="4BF0A563" w14:textId="77777777" w:rsidR="009B0876" w:rsidRDefault="00000000">
            <w:pPr>
              <w:pBdr>
                <w:top w:val="nil"/>
                <w:left w:val="nil"/>
                <w:bottom w:val="nil"/>
                <w:right w:val="nil"/>
                <w:between w:val="nil"/>
              </w:pBdr>
              <w:spacing w:before="40" w:after="40"/>
              <w:rPr>
                <w:color w:val="000000"/>
                <w:sz w:val="20"/>
                <w:szCs w:val="20"/>
              </w:rPr>
            </w:pPr>
            <w:r>
              <w:rPr>
                <w:color w:val="000000"/>
                <w:sz w:val="20"/>
                <w:szCs w:val="20"/>
              </w:rPr>
              <w:t>Foundational</w:t>
            </w:r>
          </w:p>
        </w:tc>
      </w:tr>
      <w:tr w:rsidR="009B0876" w14:paraId="4BCC85D7" w14:textId="77777777">
        <w:trPr>
          <w:cantSplit/>
        </w:trPr>
        <w:tc>
          <w:tcPr>
            <w:tcW w:w="1276" w:type="dxa"/>
          </w:tcPr>
          <w:p w14:paraId="73F9DBE3" w14:textId="77777777" w:rsidR="009B0876" w:rsidRDefault="00000000">
            <w:pPr>
              <w:rPr>
                <w:sz w:val="20"/>
                <w:szCs w:val="20"/>
              </w:rPr>
            </w:pPr>
            <w:r>
              <w:rPr>
                <w:noProof/>
                <w:sz w:val="20"/>
                <w:szCs w:val="20"/>
              </w:rPr>
              <w:drawing>
                <wp:inline distT="0" distB="0" distL="0" distR="0" wp14:anchorId="18128424" wp14:editId="19642AC1">
                  <wp:extent cx="424442" cy="424442"/>
                  <wp:effectExtent l="0" t="0" r="0" b="0"/>
                  <wp:docPr id="17" name="image3.png" descr="business-enablers"/>
                  <wp:cNvGraphicFramePr/>
                  <a:graphic xmlns:a="http://schemas.openxmlformats.org/drawingml/2006/main">
                    <a:graphicData uri="http://schemas.openxmlformats.org/drawingml/2006/picture">
                      <pic:pic xmlns:pic="http://schemas.openxmlformats.org/drawingml/2006/picture">
                        <pic:nvPicPr>
                          <pic:cNvPr id="0" name="image3.png" descr="business-enablers"/>
                          <pic:cNvPicPr preferRelativeResize="0"/>
                        </pic:nvPicPr>
                        <pic:blipFill>
                          <a:blip r:embed="rId12"/>
                          <a:srcRect/>
                          <a:stretch>
                            <a:fillRect/>
                          </a:stretch>
                        </pic:blipFill>
                        <pic:spPr>
                          <a:xfrm>
                            <a:off x="0" y="0"/>
                            <a:ext cx="424442" cy="424442"/>
                          </a:xfrm>
                          <a:prstGeom prst="rect">
                            <a:avLst/>
                          </a:prstGeom>
                          <a:ln/>
                        </pic:spPr>
                      </pic:pic>
                    </a:graphicData>
                  </a:graphic>
                </wp:inline>
              </w:drawing>
            </w:r>
          </w:p>
        </w:tc>
        <w:tc>
          <w:tcPr>
            <w:tcW w:w="2693" w:type="dxa"/>
          </w:tcPr>
          <w:p w14:paraId="53757E3D" w14:textId="77777777" w:rsidR="009B0876" w:rsidRDefault="00000000">
            <w:pPr>
              <w:pBdr>
                <w:top w:val="nil"/>
                <w:left w:val="nil"/>
                <w:bottom w:val="nil"/>
                <w:right w:val="nil"/>
                <w:between w:val="nil"/>
              </w:pBdr>
              <w:spacing w:before="40" w:after="40"/>
              <w:rPr>
                <w:color w:val="000000"/>
                <w:sz w:val="20"/>
                <w:szCs w:val="20"/>
              </w:rPr>
            </w:pPr>
            <w:r>
              <w:rPr>
                <w:color w:val="000000"/>
                <w:sz w:val="20"/>
                <w:szCs w:val="20"/>
              </w:rPr>
              <w:t>Project Management</w:t>
            </w:r>
          </w:p>
        </w:tc>
        <w:tc>
          <w:tcPr>
            <w:tcW w:w="4851" w:type="dxa"/>
          </w:tcPr>
          <w:p w14:paraId="5D78BDDB" w14:textId="77777777" w:rsidR="009B0876" w:rsidRDefault="00000000">
            <w:pPr>
              <w:pBdr>
                <w:top w:val="nil"/>
                <w:left w:val="nil"/>
                <w:bottom w:val="nil"/>
                <w:right w:val="nil"/>
                <w:between w:val="nil"/>
              </w:pBdr>
              <w:spacing w:before="40" w:after="40"/>
              <w:rPr>
                <w:color w:val="000000"/>
                <w:sz w:val="20"/>
                <w:szCs w:val="20"/>
              </w:rPr>
            </w:pPr>
            <w:r>
              <w:rPr>
                <w:color w:val="000000"/>
                <w:sz w:val="20"/>
                <w:szCs w:val="20"/>
              </w:rPr>
              <w:t>Understand and apply effective planning, coordination and control methods</w:t>
            </w:r>
          </w:p>
        </w:tc>
        <w:tc>
          <w:tcPr>
            <w:tcW w:w="1668" w:type="dxa"/>
          </w:tcPr>
          <w:p w14:paraId="7C185046" w14:textId="77777777" w:rsidR="009B0876" w:rsidRDefault="00000000">
            <w:pPr>
              <w:pBdr>
                <w:top w:val="nil"/>
                <w:left w:val="nil"/>
                <w:bottom w:val="nil"/>
                <w:right w:val="nil"/>
                <w:between w:val="nil"/>
              </w:pBdr>
              <w:spacing w:before="40" w:after="40"/>
              <w:rPr>
                <w:color w:val="000000"/>
                <w:sz w:val="20"/>
                <w:szCs w:val="20"/>
              </w:rPr>
            </w:pPr>
            <w:r>
              <w:rPr>
                <w:color w:val="000000"/>
                <w:sz w:val="20"/>
                <w:szCs w:val="20"/>
              </w:rPr>
              <w:t>Foundational</w:t>
            </w:r>
          </w:p>
        </w:tc>
      </w:tr>
    </w:tbl>
    <w:p w14:paraId="00375F0D" w14:textId="77777777" w:rsidR="009B0876" w:rsidRDefault="009B0876"/>
    <w:sectPr w:rsidR="009B0876">
      <w:footerReference w:type="default" r:id="rId13"/>
      <w:footerReference w:type="first" r:id="rId14"/>
      <w:pgSz w:w="11906" w:h="16838"/>
      <w:pgMar w:top="709" w:right="709" w:bottom="1418" w:left="709" w:header="68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B3A0C" w14:textId="77777777" w:rsidR="006A712A" w:rsidRDefault="006A712A">
      <w:pPr>
        <w:spacing w:after="0"/>
      </w:pPr>
      <w:r>
        <w:separator/>
      </w:r>
    </w:p>
  </w:endnote>
  <w:endnote w:type="continuationSeparator" w:id="0">
    <w:p w14:paraId="6C1FC865" w14:textId="77777777" w:rsidR="006A712A" w:rsidRDefault="006A712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657B113-5901-48ED-9F3D-DC7440ACD61C}"/>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E48AAC3E-D67A-4C50-9765-2BCA36651CE6}"/>
  </w:font>
  <w:font w:name="Cambria">
    <w:panose1 w:val="02040503050406030204"/>
    <w:charset w:val="00"/>
    <w:family w:val="roman"/>
    <w:pitch w:val="variable"/>
    <w:sig w:usb0="E00006FF" w:usb1="420024FF" w:usb2="02000000" w:usb3="00000000" w:csb0="0000019F" w:csb1="00000000"/>
    <w:embedRegular r:id="rId3" w:fontKey="{D2B76EF6-9A0C-4950-BD1F-73615F12DD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2184B" w14:textId="77777777" w:rsidR="009B0876" w:rsidRDefault="00000000">
    <w:pPr>
      <w:pBdr>
        <w:top w:val="nil"/>
        <w:left w:val="nil"/>
        <w:bottom w:val="nil"/>
        <w:right w:val="nil"/>
        <w:between w:val="nil"/>
      </w:pBdr>
      <w:tabs>
        <w:tab w:val="center" w:pos="4513"/>
        <w:tab w:val="right" w:pos="9026"/>
        <w:tab w:val="center" w:pos="5103"/>
      </w:tabs>
      <w:spacing w:after="0"/>
      <w:rPr>
        <w:color w:val="928B81"/>
        <w:sz w:val="18"/>
        <w:szCs w:val="18"/>
      </w:rPr>
    </w:pPr>
    <w:r>
      <w:rPr>
        <w:color w:val="262626"/>
        <w:sz w:val="18"/>
        <w:szCs w:val="18"/>
      </w:rPr>
      <w:t>Role Description Facilities Manager</w:t>
    </w:r>
    <w:r>
      <w:rPr>
        <w:color w:val="928B81"/>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sidR="009D529A">
      <w:rPr>
        <w:noProof/>
        <w:color w:val="000000"/>
        <w:sz w:val="18"/>
        <w:szCs w:val="18"/>
      </w:rPr>
      <w:t>1</w:t>
    </w:r>
    <w:r>
      <w:rPr>
        <w:color w:val="000000"/>
        <w:sz w:val="18"/>
        <w:szCs w:val="18"/>
      </w:rPr>
      <w:fldChar w:fldCharType="end"/>
    </w:r>
    <w:r>
      <w:rPr>
        <w:color w:val="928B81"/>
        <w:sz w:val="18"/>
        <w:szCs w:val="18"/>
      </w:rPr>
      <w:tab/>
    </w:r>
    <w:r>
      <w:rPr>
        <w:color w:val="928B81"/>
        <w:sz w:val="18"/>
        <w:szCs w:val="18"/>
      </w:rPr>
      <w:tab/>
    </w:r>
    <w:r>
      <w:rPr>
        <w:noProof/>
        <w:color w:val="928B81"/>
        <w:sz w:val="18"/>
        <w:szCs w:val="18"/>
      </w:rPr>
      <w:drawing>
        <wp:inline distT="0" distB="0" distL="0" distR="0" wp14:anchorId="3E47DBB9" wp14:editId="65C50E90">
          <wp:extent cx="533844" cy="562351"/>
          <wp:effectExtent l="0" t="0" r="0" b="0"/>
          <wp:docPr id="18" name="image7.jpg" descr="NSW Government"/>
          <wp:cNvGraphicFramePr/>
          <a:graphic xmlns:a="http://schemas.openxmlformats.org/drawingml/2006/main">
            <a:graphicData uri="http://schemas.openxmlformats.org/drawingml/2006/picture">
              <pic:pic xmlns:pic="http://schemas.openxmlformats.org/drawingml/2006/picture">
                <pic:nvPicPr>
                  <pic:cNvPr id="0" name="image7.jpg" descr="NSW Government"/>
                  <pic:cNvPicPr preferRelativeResize="0"/>
                </pic:nvPicPr>
                <pic:blipFill>
                  <a:blip r:embed="rId1"/>
                  <a:srcRect/>
                  <a:stretch>
                    <a:fillRect/>
                  </a:stretch>
                </pic:blipFill>
                <pic:spPr>
                  <a:xfrm>
                    <a:off x="0" y="0"/>
                    <a:ext cx="533844" cy="562351"/>
                  </a:xfrm>
                  <a:prstGeom prst="rect">
                    <a:avLst/>
                  </a:prstGeom>
                  <a:ln/>
                </pic:spPr>
              </pic:pic>
            </a:graphicData>
          </a:graphic>
        </wp:inline>
      </w:drawing>
    </w:r>
  </w:p>
  <w:p w14:paraId="332AE484" w14:textId="77777777" w:rsidR="009B0876" w:rsidRDefault="009B0876">
    <w:pPr>
      <w:pBdr>
        <w:top w:val="nil"/>
        <w:left w:val="nil"/>
        <w:bottom w:val="nil"/>
        <w:right w:val="nil"/>
        <w:between w:val="nil"/>
      </w:pBdr>
      <w:tabs>
        <w:tab w:val="center" w:pos="4513"/>
        <w:tab w:val="right" w:pos="9026"/>
      </w:tabs>
      <w:spacing w:after="0"/>
      <w:rPr>
        <w:color w:val="928B81"/>
        <w:sz w:val="12"/>
        <w:szCs w:val="12"/>
      </w:rPr>
    </w:pPr>
  </w:p>
  <w:p w14:paraId="0F8D7725" w14:textId="575ACB1A" w:rsidR="009B0876" w:rsidRDefault="009B0876">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55A4C" w14:textId="77777777" w:rsidR="009B0876" w:rsidRDefault="00000000">
    <w:pPr>
      <w:pBdr>
        <w:top w:val="nil"/>
        <w:left w:val="nil"/>
        <w:bottom w:val="nil"/>
        <w:right w:val="nil"/>
        <w:between w:val="nil"/>
      </w:pBdr>
      <w:tabs>
        <w:tab w:val="center" w:pos="4513"/>
        <w:tab w:val="right" w:pos="9026"/>
        <w:tab w:val="center" w:pos="5103"/>
        <w:tab w:val="right" w:pos="10488"/>
      </w:tabs>
      <w:spacing w:after="0"/>
      <w:rPr>
        <w:color w:val="928B81"/>
        <w:sz w:val="18"/>
        <w:szCs w:val="18"/>
      </w:rPr>
    </w:pPr>
    <w:r>
      <w:rPr>
        <w:color w:val="262626"/>
        <w:sz w:val="18"/>
        <w:szCs w:val="18"/>
      </w:rPr>
      <w:t>Role Description Accountant</w:t>
    </w:r>
    <w:r>
      <w:rPr>
        <w:color w:val="928B81"/>
        <w:sz w:val="18"/>
        <w:szCs w:val="18"/>
      </w:rPr>
      <w:tab/>
    </w:r>
    <w:r>
      <w:rPr>
        <w:color w:val="928B81"/>
        <w:sz w:val="18"/>
        <w:szCs w:val="18"/>
      </w:rPr>
      <w:fldChar w:fldCharType="begin"/>
    </w:r>
    <w:r>
      <w:rPr>
        <w:color w:val="928B81"/>
        <w:sz w:val="18"/>
        <w:szCs w:val="18"/>
      </w:rPr>
      <w:instrText>PAGE</w:instrText>
    </w:r>
    <w:r>
      <w:rPr>
        <w:color w:val="928B81"/>
        <w:sz w:val="18"/>
        <w:szCs w:val="18"/>
      </w:rPr>
      <w:fldChar w:fldCharType="separate"/>
    </w:r>
    <w:r>
      <w:rPr>
        <w:color w:val="928B81"/>
        <w:sz w:val="18"/>
        <w:szCs w:val="18"/>
      </w:rPr>
      <w:fldChar w:fldCharType="end"/>
    </w:r>
    <w:r>
      <w:rPr>
        <w:color w:val="928B81"/>
        <w:sz w:val="18"/>
        <w:szCs w:val="18"/>
      </w:rPr>
      <w:tab/>
    </w:r>
    <w:r>
      <w:rPr>
        <w:color w:val="928B81"/>
        <w:sz w:val="18"/>
        <w:szCs w:val="18"/>
      </w:rPr>
      <w:tab/>
    </w:r>
    <w:r>
      <w:rPr>
        <w:noProof/>
        <w:color w:val="928B81"/>
        <w:sz w:val="18"/>
        <w:szCs w:val="18"/>
      </w:rPr>
      <w:drawing>
        <wp:inline distT="0" distB="0" distL="0" distR="0" wp14:anchorId="1C02D11E" wp14:editId="331D328F">
          <wp:extent cx="432000" cy="452144"/>
          <wp:effectExtent l="0" t="0" r="0" b="0"/>
          <wp:docPr id="19" name="image2.png" descr="I work for NSW"/>
          <wp:cNvGraphicFramePr/>
          <a:graphic xmlns:a="http://schemas.openxmlformats.org/drawingml/2006/main">
            <a:graphicData uri="http://schemas.openxmlformats.org/drawingml/2006/picture">
              <pic:pic xmlns:pic="http://schemas.openxmlformats.org/drawingml/2006/picture">
                <pic:nvPicPr>
                  <pic:cNvPr id="0" name="image2.png" descr="I work for NSW"/>
                  <pic:cNvPicPr preferRelativeResize="0"/>
                </pic:nvPicPr>
                <pic:blipFill>
                  <a:blip r:embed="rId1"/>
                  <a:srcRect/>
                  <a:stretch>
                    <a:fillRect/>
                  </a:stretch>
                </pic:blipFill>
                <pic:spPr>
                  <a:xfrm>
                    <a:off x="0" y="0"/>
                    <a:ext cx="432000" cy="452144"/>
                  </a:xfrm>
                  <a:prstGeom prst="rect">
                    <a:avLst/>
                  </a:prstGeom>
                  <a:ln/>
                </pic:spPr>
              </pic:pic>
            </a:graphicData>
          </a:graphic>
        </wp:inline>
      </w:drawing>
    </w:r>
  </w:p>
  <w:p w14:paraId="7DA5C436" w14:textId="77777777" w:rsidR="009B0876" w:rsidRDefault="009B087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EFD83" w14:textId="77777777" w:rsidR="006A712A" w:rsidRDefault="006A712A">
      <w:pPr>
        <w:spacing w:after="0"/>
      </w:pPr>
      <w:r>
        <w:separator/>
      </w:r>
    </w:p>
  </w:footnote>
  <w:footnote w:type="continuationSeparator" w:id="0">
    <w:p w14:paraId="1FBC668D" w14:textId="77777777" w:rsidR="006A712A" w:rsidRDefault="006A712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83212"/>
    <w:multiLevelType w:val="multilevel"/>
    <w:tmpl w:val="2E88A0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31A5737"/>
    <w:multiLevelType w:val="multilevel"/>
    <w:tmpl w:val="4BF0CE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4B163AD"/>
    <w:multiLevelType w:val="multilevel"/>
    <w:tmpl w:val="413CF89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315831D9"/>
    <w:multiLevelType w:val="multilevel"/>
    <w:tmpl w:val="2F8C92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76836014">
    <w:abstractNumId w:val="2"/>
  </w:num>
  <w:num w:numId="2" w16cid:durableId="1243181269">
    <w:abstractNumId w:val="3"/>
  </w:num>
  <w:num w:numId="3" w16cid:durableId="1971782100">
    <w:abstractNumId w:val="0"/>
  </w:num>
  <w:num w:numId="4" w16cid:durableId="15508007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876"/>
    <w:rsid w:val="002811A4"/>
    <w:rsid w:val="006A712A"/>
    <w:rsid w:val="009B0876"/>
    <w:rsid w:val="009D529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E5F343"/>
  <w15:docId w15:val="{34293B11-DBA7-4AAF-8AE5-2A3208B34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b/>
      <w:bCs/>
      <w:sz w:val="42"/>
      <w:szCs w:val="42"/>
    </w:rPr>
  </w:style>
  <w:style w:type="paragraph" w:styleId="Heading2">
    <w:name w:val="heading 2"/>
    <w:basedOn w:val="Normal"/>
    <w:next w:val="Normal"/>
    <w:uiPriority w:val="9"/>
    <w:unhideWhenUsed/>
    <w:qFormat/>
    <w:pPr>
      <w:keepNext/>
      <w:spacing w:before="360" w:after="120"/>
      <w:outlineLvl w:val="1"/>
    </w:pPr>
    <w:rPr>
      <w:b/>
      <w:bCs/>
      <w:sz w:val="26"/>
      <w:szCs w:val="26"/>
    </w:rPr>
  </w:style>
  <w:style w:type="paragraph" w:styleId="Heading3">
    <w:name w:val="heading 3"/>
    <w:basedOn w:val="Normal"/>
    <w:next w:val="Normal"/>
    <w:uiPriority w:val="9"/>
    <w:unhideWhenUsed/>
    <w:qFormat/>
    <w:pPr>
      <w:keepNext/>
      <w:spacing w:before="240" w:after="120"/>
      <w:outlineLvl w:val="2"/>
    </w:pPr>
    <w:rPr>
      <w:b/>
      <w:bCs/>
      <w:color w:val="6D6E71"/>
      <w:sz w:val="24"/>
      <w:szCs w:val="24"/>
    </w:rPr>
  </w:style>
  <w:style w:type="paragraph" w:styleId="Heading4">
    <w:name w:val="heading 4"/>
    <w:basedOn w:val="Normal"/>
    <w:next w:val="Normal"/>
    <w:uiPriority w:val="9"/>
    <w:semiHidden/>
    <w:unhideWhenUsed/>
    <w:qFormat/>
    <w:pPr>
      <w:keepNext/>
      <w:outlineLvl w:val="3"/>
    </w:pPr>
    <w:rPr>
      <w:b/>
      <w:bCs/>
    </w:rPr>
  </w:style>
  <w:style w:type="paragraph" w:styleId="Heading5">
    <w:name w:val="heading 5"/>
    <w:basedOn w:val="Normal"/>
    <w:next w:val="Normal"/>
    <w:uiPriority w:val="9"/>
    <w:semiHidden/>
    <w:unhideWhenUsed/>
    <w:qFormat/>
    <w:pPr>
      <w:outlineLvl w:val="4"/>
    </w:pPr>
    <w:rPr>
      <w:b/>
      <w:bCs/>
    </w:rPr>
  </w:style>
  <w:style w:type="paragraph" w:styleId="Heading6">
    <w:name w:val="heading 6"/>
    <w:basedOn w:val="Normal"/>
    <w:next w:val="Normal"/>
    <w:uiPriority w:val="9"/>
    <w:semiHidden/>
    <w:unhideWhenUsed/>
    <w:qFormat/>
    <w:pPr>
      <w:spacing w:before="240" w:after="6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pPr>
    <w:rPr>
      <w:b/>
      <w:bCs/>
      <w:color w:val="000000"/>
      <w:sz w:val="42"/>
      <w:szCs w:val="42"/>
    </w:rPr>
  </w:style>
  <w:style w:type="paragraph" w:styleId="Subtitle">
    <w:name w:val="Subtitle"/>
    <w:basedOn w:val="Normal"/>
    <w:next w:val="Normal"/>
    <w:uiPriority w:val="11"/>
    <w:qFormat/>
    <w:rPr>
      <w:i/>
      <w:iCs/>
      <w:color w:val="4F81BD"/>
      <w:sz w:val="24"/>
      <w:szCs w:val="24"/>
    </w:rPr>
  </w:style>
  <w:style w:type="table" w:customStyle="1" w:styleId="a">
    <w:basedOn w:val="TableNormal0"/>
    <w:rPr>
      <w:color w:val="FFFFFF"/>
    </w:rPr>
    <w:tblPr>
      <w:tblStyleRowBandSize w:val="1"/>
      <w:tblStyleColBandSize w:val="1"/>
      <w:tblCellMar>
        <w:top w:w="0" w:type="dxa"/>
        <w:left w:w="115" w:type="dxa"/>
        <w:bottom w:w="0" w:type="dxa"/>
        <w:right w:w="115" w:type="dxa"/>
      </w:tblCellMar>
    </w:tblPr>
    <w:tcPr>
      <w:shd w:val="clear" w:color="auto" w:fill="00A88F"/>
    </w:tcPr>
    <w:tblStylePr w:type="firstRow">
      <w:tblPr/>
      <w:tcPr>
        <w:tcBorders>
          <w:top w:val="single" w:sz="8" w:space="0" w:color="000000"/>
          <w:left w:val="nil"/>
          <w:bottom w:val="nil"/>
          <w:right w:val="nil"/>
          <w:insideH w:val="nil"/>
          <w:insideV w:val="nil"/>
        </w:tcBorders>
      </w:tcPr>
    </w:tblStylePr>
    <w:tblStylePr w:type="lastRow">
      <w:tblPr/>
      <w:tcPr>
        <w:tcBorders>
          <w:top w:val="nil"/>
          <w:left w:val="nil"/>
          <w:bottom w:val="single" w:sz="8" w:space="0" w:color="000000"/>
          <w:right w:val="nil"/>
          <w:insideH w:val="nil"/>
          <w:insideV w:val="nil"/>
        </w:tcBorders>
      </w:tcPr>
    </w:tblStylePr>
  </w:style>
  <w:style w:type="table" w:customStyle="1" w:styleId="a0">
    <w:basedOn w:val="TableNormal0"/>
    <w:tblPr>
      <w:tblStyleRowBandSize w:val="1"/>
      <w:tblStyleColBandSize w:val="1"/>
      <w:tblCellMar>
        <w:top w:w="0" w:type="dxa"/>
        <w:left w:w="57" w:type="dxa"/>
        <w:bottom w:w="0" w:type="dxa"/>
        <w:right w:w="0" w:type="dxa"/>
      </w:tblCellMar>
    </w:tblPr>
    <w:tblStylePr w:type="firstRow">
      <w:tblPr/>
      <w:tcPr>
        <w:tcBorders>
          <w:top w:val="single" w:sz="8" w:space="0" w:color="000000"/>
          <w:left w:val="nil"/>
          <w:bottom w:val="single" w:sz="8" w:space="0" w:color="000000"/>
          <w:right w:val="nil"/>
          <w:insideH w:val="nil"/>
          <w:insideV w:val="nil"/>
        </w:tcBorders>
        <w:shd w:val="clear" w:color="auto" w:fill="6D276A"/>
      </w:tcPr>
    </w:tblStylePr>
  </w:style>
  <w:style w:type="table" w:customStyle="1" w:styleId="a1">
    <w:basedOn w:val="TableNormal0"/>
    <w:tblPr>
      <w:tblStyleRowBandSize w:val="1"/>
      <w:tblStyleColBandSize w:val="1"/>
      <w:tblCellMar>
        <w:top w:w="0" w:type="dxa"/>
        <w:left w:w="57" w:type="dxa"/>
        <w:bottom w:w="0" w:type="dxa"/>
        <w:right w:w="0" w:type="dxa"/>
      </w:tblCellMar>
    </w:tblPr>
    <w:tblStylePr w:type="firstRow">
      <w:tblPr/>
      <w:tcPr>
        <w:tcBorders>
          <w:top w:val="single" w:sz="8" w:space="0" w:color="000000"/>
          <w:left w:val="nil"/>
          <w:bottom w:val="single" w:sz="8" w:space="0" w:color="000000"/>
          <w:right w:val="nil"/>
          <w:insideH w:val="nil"/>
          <w:insideV w:val="nil"/>
        </w:tcBorders>
        <w:shd w:val="clear" w:color="auto" w:fill="6D276A"/>
      </w:tcPr>
    </w:tblStylePr>
  </w:style>
  <w:style w:type="table" w:customStyle="1" w:styleId="a2">
    <w:basedOn w:val="TableNormal0"/>
    <w:tblPr>
      <w:tblStyleRowBandSize w:val="1"/>
      <w:tblStyleColBandSize w:val="1"/>
      <w:tblCellMar>
        <w:top w:w="57" w:type="dxa"/>
        <w:left w:w="57" w:type="dxa"/>
        <w:bottom w:w="57" w:type="dxa"/>
        <w:right w:w="57" w:type="dxa"/>
      </w:tblCellMar>
    </w:tblPr>
    <w:tblStylePr w:type="firstRow">
      <w:rPr>
        <w:rFonts w:ascii="Arial" w:eastAsia="Arial" w:hAnsi="Arial" w:cs="Arial"/>
      </w:rPr>
    </w:tblStylePr>
  </w:style>
  <w:style w:type="table" w:customStyle="1" w:styleId="a3">
    <w:basedOn w:val="TableNormal0"/>
    <w:tblPr>
      <w:tblStyleRowBandSize w:val="1"/>
      <w:tblStyleColBandSize w:val="1"/>
      <w:tblCellMar>
        <w:top w:w="57" w:type="dxa"/>
        <w:left w:w="57" w:type="dxa"/>
        <w:bottom w:w="57" w:type="dxa"/>
        <w:right w:w="57" w:type="dxa"/>
      </w:tblCellMar>
    </w:tblPr>
    <w:tblStylePr w:type="firstRow">
      <w:rPr>
        <w:rFonts w:ascii="Arial" w:eastAsia="Arial" w:hAnsi="Arial" w:cs="Arial"/>
      </w:rPr>
    </w:tblStylePr>
  </w:style>
  <w:style w:type="paragraph" w:styleId="Header">
    <w:name w:val="header"/>
    <w:basedOn w:val="Normal"/>
    <w:link w:val="HeaderChar"/>
    <w:uiPriority w:val="99"/>
    <w:unhideWhenUsed/>
    <w:rsid w:val="009D529A"/>
    <w:pPr>
      <w:tabs>
        <w:tab w:val="center" w:pos="4513"/>
        <w:tab w:val="right" w:pos="9026"/>
      </w:tabs>
      <w:spacing w:after="0"/>
    </w:pPr>
  </w:style>
  <w:style w:type="character" w:customStyle="1" w:styleId="HeaderChar">
    <w:name w:val="Header Char"/>
    <w:basedOn w:val="DefaultParagraphFont"/>
    <w:link w:val="Header"/>
    <w:uiPriority w:val="99"/>
    <w:rsid w:val="009D529A"/>
  </w:style>
  <w:style w:type="paragraph" w:styleId="Footer">
    <w:name w:val="footer"/>
    <w:basedOn w:val="Normal"/>
    <w:link w:val="FooterChar"/>
    <w:uiPriority w:val="99"/>
    <w:unhideWhenUsed/>
    <w:rsid w:val="009D529A"/>
    <w:pPr>
      <w:tabs>
        <w:tab w:val="center" w:pos="4513"/>
        <w:tab w:val="right" w:pos="9026"/>
      </w:tabs>
      <w:spacing w:after="0"/>
    </w:pPr>
  </w:style>
  <w:style w:type="character" w:customStyle="1" w:styleId="FooterChar">
    <w:name w:val="Footer Char"/>
    <w:basedOn w:val="DefaultParagraphFont"/>
    <w:link w:val="Footer"/>
    <w:uiPriority w:val="99"/>
    <w:rsid w:val="009D52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psc.nsw.gov.au/workforce-management/capability-framework/the-capability-framework"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6.jpg"/></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1915</Words>
  <Characters>11629</Characters>
  <Application>Microsoft Office Word</Application>
  <DocSecurity>0</DocSecurity>
  <Lines>352</Lines>
  <Paragraphs>218</Paragraphs>
  <ScaleCrop>false</ScaleCrop>
  <Company/>
  <LinksUpToDate>false</LinksUpToDate>
  <CharactersWithSpaces>13326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Brett Byles</cp:lastModifiedBy>
  <cp:revision>2</cp:revision>
  <dcterms:created xsi:type="dcterms:W3CDTF">2026-04-09T08:25:00Z</dcterms:created>
  <dcterms:modified xsi:type="dcterms:W3CDTF">2026-04-09T08:25:00Z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pt_Agency">
    <vt:lpwstr>Department/Agency</vt:lpwstr>
  </property>
  <property fmtid="{D5CDD505-2E9C-101B-9397-08002B2CF9AE}" pid="3" name="MediaServiceImageTags">
    <vt:lpwstr>MediaServiceImageTags</vt:lpwstr>
  </property>
  <property fmtid="{D5CDD505-2E9C-101B-9397-08002B2CF9AE}" pid="4" name="ContentTypeId">
    <vt:lpwstr>0x010100A725E6958923BD4FA1D2EC8885EDEE93</vt:lpwstr>
  </property>
  <property fmtid="{D5CDD505-2E9C-101B-9397-08002B2CF9AE}" pid="5" name="TaxKeyword">
    <vt:lpwstr>TaxKeyword</vt:lpwstr>
  </property>
</Properties>
</file>