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Clearpath — Recommended User Planning Sequence</w:t>
      </w:r>
    </w:p>
    <w:p>
      <w:r>
        <w:rPr>
          <w:i/>
          <w:iCs/>
          <w:color w:val="888888"/>
        </w:rPr>
        <w:t xml:space="preserve">Version: 1.1  |  Purpose: Onboarding design, AI agent flow, UX architecture</w:t>
      </w:r>
    </w:p>
    <w:p/>
    <w:p>
      <w:r>
        <w:t xml:space="preserve">This document defines the recommended onboarding and planning sequence for the Clearpath application. The objective is to translate the Excel workbook calculation engine into a guided, psychologically intuitive user journey suitable for consumer onboarding, AI-assisted workflows and future adviser-mode functionality.</w:t>
      </w:r>
    </w:p>
    <w:p/>
    <w:p>
      <w:pPr>
        <w:pStyle w:val="Heading2"/>
      </w:pPr>
      <w:r>
        <w:t xml:space="preserve">Stage 1 — Household Profile &amp; Life Setup</w:t>
      </w:r>
    </w:p>
    <w:p>
      <w:r>
        <w:rPr>
          <w:b/>
          <w:bCs/>
        </w:rPr>
        <w:t xml:space="preserve">Purpose: Establish identity, household structure, planning horizon and retirement timing.</w:t>
      </w:r>
    </w:p>
    <w:p/>
    <w:p>
      <w:r>
        <w:t xml:space="preserve">Key Inputs:</w:t>
      </w:r>
    </w:p>
    <w:p>
      <w:pPr>
        <w:pStyle w:val="ListParagraph"/>
        <w:numPr>
          <w:ilvl w:val="0"/>
          <w:numId w:val="2"/>
        </w:numPr>
      </w:pPr>
      <w:r>
        <w:t xml:space="preserve">Age and partner age</w:t>
      </w:r>
    </w:p>
    <w:p>
      <w:pPr>
        <w:pStyle w:val="ListParagraph"/>
        <w:numPr>
          <w:ilvl w:val="0"/>
          <w:numId w:val="2"/>
        </w:numPr>
      </w:pPr>
      <w:r>
        <w:t xml:space="preserve">Relationship status</w:t>
      </w:r>
    </w:p>
    <w:p>
      <w:pPr>
        <w:pStyle w:val="ListParagraph"/>
        <w:numPr>
          <w:ilvl w:val="0"/>
          <w:numId w:val="2"/>
        </w:numPr>
      </w:pPr>
      <w:r>
        <w:t xml:space="preserve">Children / dependants (number and ages)</w:t>
      </w:r>
    </w:p>
    <w:p>
      <w:pPr>
        <w:pStyle w:val="ListParagraph"/>
        <w:numPr>
          <w:ilvl w:val="0"/>
          <w:numId w:val="2"/>
        </w:numPr>
      </w:pPr>
      <w:r>
        <w:t xml:space="preserve">Location (state — affects some tax and stamp duty assumptions)</w:t>
      </w:r>
    </w:p>
    <w:p>
      <w:pPr>
        <w:pStyle w:val="ListParagraph"/>
        <w:numPr>
          <w:ilvl w:val="0"/>
          <w:numId w:val="2"/>
        </w:numPr>
      </w:pPr>
      <w:r>
        <w:t xml:space="preserve">Employment status</w:t>
      </w:r>
    </w:p>
    <w:p>
      <w:pPr>
        <w:pStyle w:val="ListParagraph"/>
        <w:numPr>
          <w:ilvl w:val="0"/>
          <w:numId w:val="2"/>
        </w:numPr>
      </w:pPr>
      <w:r>
        <w:t xml:space="preserve">Target retirement age</w:t>
      </w:r>
    </w:p>
    <w:p>
      <w:pPr>
        <w:pStyle w:val="ListParagraph"/>
        <w:numPr>
          <w:ilvl w:val="0"/>
          <w:numId w:val="2"/>
        </w:numPr>
      </w:pPr>
      <w:r>
        <w:t xml:space="preserve">Life expectancy assumption</w:t>
      </w:r>
    </w:p>
    <w:p>
      <w:pPr>
        <w:pStyle w:val="ListParagraph"/>
        <w:numPr>
          <w:ilvl w:val="0"/>
          <w:numId w:val="2"/>
        </w:numPr>
      </w:pPr>
      <w:r>
        <w:t xml:space="preserve">Home ownership status</w:t>
      </w:r>
    </w:p>
    <w:p/>
    <w:p>
      <w:r>
        <w:rPr>
          <w:i/>
          <w:iCs/>
          <w:color w:val="555555"/>
        </w:rPr>
        <w:t xml:space="preserve">UX Notes: This stage should feel lightweight, conversational and low-stress. The AI onboarding agent should build confidence early. Frame questions around life planning, not spreadsheets. One or two questions at a time — never a form dump.</w:t>
      </w:r>
    </w:p>
    <w:p/>
    <w:p>
      <w:pPr>
        <w:pStyle w:val="Heading2"/>
      </w:pPr>
      <w:r>
        <w:t xml:space="preserve">Stage 2 — Income, Cashflow &amp; Spending</w:t>
      </w:r>
    </w:p>
    <w:p>
      <w:r>
        <w:rPr>
          <w:b/>
          <w:bCs/>
        </w:rPr>
        <w:t xml:space="preserve">Purpose: Understand current lifestyle, spending behaviour and savings capacity.</w:t>
      </w:r>
    </w:p>
    <w:p/>
    <w:p>
      <w:r>
        <w:t xml:space="preserve">Key Inputs:</w:t>
      </w:r>
    </w:p>
    <w:p>
      <w:pPr>
        <w:pStyle w:val="ListParagraph"/>
        <w:numPr>
          <w:ilvl w:val="0"/>
          <w:numId w:val="2"/>
        </w:numPr>
      </w:pPr>
      <w:r>
        <w:t xml:space="preserve">Salary (gross, annual)</w:t>
      </w:r>
    </w:p>
    <w:p>
      <w:pPr>
        <w:pStyle w:val="ListParagraph"/>
        <w:numPr>
          <w:ilvl w:val="0"/>
          <w:numId w:val="2"/>
        </w:numPr>
      </w:pPr>
      <w:r>
        <w:t xml:space="preserve">Bonus / incentives</w:t>
      </w:r>
    </w:p>
    <w:p>
      <w:pPr>
        <w:pStyle w:val="ListParagraph"/>
        <w:numPr>
          <w:ilvl w:val="0"/>
          <w:numId w:val="2"/>
        </w:numPr>
      </w:pPr>
      <w:r>
        <w:t xml:space="preserve">Partner income</w:t>
      </w:r>
    </w:p>
    <w:p>
      <w:pPr>
        <w:pStyle w:val="ListParagraph"/>
        <w:numPr>
          <w:ilvl w:val="0"/>
          <w:numId w:val="2"/>
        </w:numPr>
      </w:pPr>
      <w:r>
        <w:t xml:space="preserve">Rental income</w:t>
      </w:r>
    </w:p>
    <w:p>
      <w:pPr>
        <w:pStyle w:val="ListParagraph"/>
        <w:numPr>
          <w:ilvl w:val="0"/>
          <w:numId w:val="2"/>
        </w:numPr>
      </w:pPr>
      <w:r>
        <w:t xml:space="preserve">Other income sources</w:t>
      </w:r>
    </w:p>
    <w:p>
      <w:pPr>
        <w:pStyle w:val="ListParagraph"/>
        <w:numPr>
          <w:ilvl w:val="0"/>
          <w:numId w:val="2"/>
        </w:numPr>
      </w:pPr>
      <w:r>
        <w:t xml:space="preserve">Monthly spending (grouped by category)</w:t>
      </w:r>
    </w:p>
    <w:p>
      <w:pPr>
        <w:pStyle w:val="ListParagraph"/>
        <w:numPr>
          <w:ilvl w:val="0"/>
          <w:numId w:val="2"/>
        </w:numPr>
      </w:pPr>
      <w:r>
        <w:t xml:space="preserve">Annual irregular expenses</w:t>
      </w:r>
    </w:p>
    <w:p/>
    <w:p>
      <w:r>
        <w:rPr>
          <w:i/>
          <w:iCs/>
          <w:color w:val="555555"/>
        </w:rPr>
        <w:t xml:space="preserve">UX Notes: Avoid spreadsheet-style budgeting. Group spending into Essentials, Lifestyle and Financial Commitments. Show the savings rate immediately as a motivating metric.</w:t>
      </w:r>
    </w:p>
    <w:p/>
    <w:p>
      <w:pPr>
        <w:pStyle w:val="Heading2"/>
      </w:pPr>
      <w:r>
        <w:t xml:space="preserve">Stage 3 — Assets, Savings &amp; Emergency Position</w:t>
      </w:r>
    </w:p>
    <w:p>
      <w:r>
        <w:rPr>
          <w:b/>
          <w:bCs/>
        </w:rPr>
        <w:t xml:space="preserve">Purpose: Establish current balance sheet strength and liquidity.</w:t>
      </w:r>
    </w:p>
    <w:p/>
    <w:p>
      <w:r>
        <w:t xml:space="preserve">Key Inputs:</w:t>
      </w:r>
    </w:p>
    <w:p>
      <w:pPr>
        <w:pStyle w:val="ListParagraph"/>
        <w:numPr>
          <w:ilvl w:val="0"/>
          <w:numId w:val="2"/>
        </w:numPr>
      </w:pPr>
      <w:r>
        <w:t xml:space="preserve">Cash account balances</w:t>
      </w:r>
    </w:p>
    <w:p>
      <w:pPr>
        <w:pStyle w:val="ListParagraph"/>
        <w:numPr>
          <w:ilvl w:val="0"/>
          <w:numId w:val="2"/>
        </w:numPr>
      </w:pPr>
      <w:r>
        <w:t xml:space="preserve">Offset accounts</w:t>
      </w:r>
    </w:p>
    <w:p>
      <w:pPr>
        <w:pStyle w:val="ListParagraph"/>
        <w:numPr>
          <w:ilvl w:val="0"/>
          <w:numId w:val="2"/>
        </w:numPr>
      </w:pPr>
      <w:r>
        <w:t xml:space="preserve">Shares / ETFs</w:t>
      </w:r>
    </w:p>
    <w:p>
      <w:pPr>
        <w:pStyle w:val="ListParagraph"/>
        <w:numPr>
          <w:ilvl w:val="0"/>
          <w:numId w:val="2"/>
        </w:numPr>
      </w:pPr>
      <w:r>
        <w:t xml:space="preserve">Managed funds</w:t>
      </w:r>
    </w:p>
    <w:p>
      <w:pPr>
        <w:pStyle w:val="ListParagraph"/>
        <w:numPr>
          <w:ilvl w:val="0"/>
          <w:numId w:val="2"/>
        </w:numPr>
      </w:pPr>
      <w:r>
        <w:t xml:space="preserve">Cryptocurrency</w:t>
      </w:r>
    </w:p>
    <w:p>
      <w:pPr>
        <w:pStyle w:val="ListParagraph"/>
        <w:numPr>
          <w:ilvl w:val="0"/>
          <w:numId w:val="2"/>
        </w:numPr>
      </w:pPr>
      <w:r>
        <w:t xml:space="preserve">Emergency fund</w:t>
      </w:r>
    </w:p>
    <w:p>
      <w:pPr>
        <w:pStyle w:val="ListParagraph"/>
        <w:numPr>
          <w:ilvl w:val="0"/>
          <w:numId w:val="2"/>
        </w:numPr>
      </w:pPr>
      <w:r>
        <w:t xml:space="preserve">Other investments</w:t>
      </w:r>
    </w:p>
    <w:p/>
    <w:p>
      <w:r>
        <w:rPr>
          <w:i/>
          <w:iCs/>
          <w:color w:val="555555"/>
        </w:rPr>
        <w:t xml:space="preserve">UX Notes: Show immediate progress metrics such as total assets and emergency runway in months. This stage should feel rewarding — it's the first time users see their net worth take shape.</w:t>
      </w:r>
    </w:p>
    <w:p/>
    <w:p>
      <w:pPr>
        <w:pStyle w:val="Heading2"/>
      </w:pPr>
      <w:r>
        <w:t xml:space="preserve">Stage 4 — Property &amp; Debt Structure</w:t>
      </w:r>
    </w:p>
    <w:p>
      <w:r>
        <w:rPr>
          <w:b/>
          <w:bCs/>
        </w:rPr>
        <w:t xml:space="preserve">Purpose: Understand leverage, mortgage structures and debt obligations.</w:t>
      </w:r>
    </w:p>
    <w:p/>
    <w:p>
      <w:r>
        <w:t xml:space="preserve">Key Inputs:</w:t>
      </w:r>
    </w:p>
    <w:p>
      <w:pPr>
        <w:pStyle w:val="ListParagraph"/>
        <w:numPr>
          <w:ilvl w:val="0"/>
          <w:numId w:val="2"/>
        </w:numPr>
      </w:pPr>
      <w:r>
        <w:t xml:space="preserve">PPOR value and mortgage balance</w:t>
      </w:r>
    </w:p>
    <w:p>
      <w:pPr>
        <w:pStyle w:val="ListParagraph"/>
        <w:numPr>
          <w:ilvl w:val="0"/>
          <w:numId w:val="2"/>
        </w:numPr>
      </w:pPr>
      <w:r>
        <w:t xml:space="preserve">Interest rate and loan type (IO / P&amp;I)</w:t>
      </w:r>
    </w:p>
    <w:p>
      <w:pPr>
        <w:pStyle w:val="ListParagraph"/>
        <w:numPr>
          <w:ilvl w:val="0"/>
          <w:numId w:val="2"/>
        </w:numPr>
      </w:pPr>
      <w:r>
        <w:t xml:space="preserve">Offset account balance</w:t>
      </w:r>
    </w:p>
    <w:p>
      <w:pPr>
        <w:pStyle w:val="ListParagraph"/>
        <w:numPr>
          <w:ilvl w:val="0"/>
          <w:numId w:val="2"/>
        </w:numPr>
      </w:pPr>
      <w:r>
        <w:t xml:space="preserve">Investment property details (modular — can add multiple)</w:t>
      </w:r>
    </w:p>
    <w:p>
      <w:pPr>
        <w:pStyle w:val="ListParagraph"/>
        <w:numPr>
          <w:ilvl w:val="0"/>
          <w:numId w:val="2"/>
        </w:numPr>
      </w:pPr>
      <w:r>
        <w:t xml:space="preserve">Credit card balances</w:t>
      </w:r>
    </w:p>
    <w:p>
      <w:pPr>
        <w:pStyle w:val="ListParagraph"/>
        <w:numPr>
          <w:ilvl w:val="0"/>
          <w:numId w:val="2"/>
        </w:numPr>
      </w:pPr>
      <w:r>
        <w:t xml:space="preserve">Vehicle loans</w:t>
      </w:r>
    </w:p>
    <w:p>
      <w:pPr>
        <w:pStyle w:val="ListParagraph"/>
        <w:numPr>
          <w:ilvl w:val="0"/>
          <w:numId w:val="2"/>
        </w:numPr>
      </w:pPr>
      <w:r>
        <w:t xml:space="preserve">HECS/HELP debt</w:t>
      </w:r>
    </w:p>
    <w:p>
      <w:pPr>
        <w:pStyle w:val="ListParagraph"/>
        <w:numPr>
          <w:ilvl w:val="0"/>
          <w:numId w:val="2"/>
        </w:numPr>
      </w:pPr>
      <w:r>
        <w:t xml:space="preserve">Personal loans</w:t>
      </w:r>
    </w:p>
    <w:p/>
    <w:p>
      <w:r>
        <w:rPr>
          <w:i/>
          <w:iCs/>
          <w:color w:val="555555"/>
        </w:rPr>
        <w:t xml:space="preserve">UX Notes: Property and debt sections should be modular and expandable — not a giant form. Allow users to add investment properties one at a time. Mortgage and offset logic should update cashflow projections in real time.</w:t>
      </w:r>
    </w:p>
    <w:p/>
    <w:p>
      <w:pPr>
        <w:pStyle w:val="Heading2"/>
      </w:pPr>
      <w:r>
        <w:t xml:space="preserve">Stage 5 — Superannuation &amp; Retirement Engine</w:t>
      </w:r>
    </w:p>
    <w:p>
      <w:r>
        <w:rPr>
          <w:b/>
          <w:bCs/>
        </w:rPr>
        <w:t xml:space="preserve">Purpose: Model long-term retirement outcomes and superannuation growth.</w:t>
      </w:r>
    </w:p>
    <w:p/>
    <w:p>
      <w:r>
        <w:t xml:space="preserve">Key Inputs:</w:t>
      </w:r>
    </w:p>
    <w:p>
      <w:pPr>
        <w:pStyle w:val="ListParagraph"/>
        <w:numPr>
          <w:ilvl w:val="0"/>
          <w:numId w:val="2"/>
        </w:numPr>
      </w:pPr>
      <w:r>
        <w:t xml:space="preserve">Current super balances (user and partner)</w:t>
      </w:r>
    </w:p>
    <w:p>
      <w:pPr>
        <w:pStyle w:val="ListParagraph"/>
        <w:numPr>
          <w:ilvl w:val="0"/>
          <w:numId w:val="2"/>
        </w:numPr>
      </w:pPr>
      <w:r>
        <w:t xml:space="preserve">Employer contribution rate (default 12%)</w:t>
      </w:r>
    </w:p>
    <w:p>
      <w:pPr>
        <w:pStyle w:val="ListParagraph"/>
        <w:numPr>
          <w:ilvl w:val="0"/>
          <w:numId w:val="2"/>
        </w:numPr>
      </w:pPr>
      <w:r>
        <w:t xml:space="preserve">Salary sacrifice amount</w:t>
      </w:r>
    </w:p>
    <w:p>
      <w:pPr>
        <w:pStyle w:val="ListParagraph"/>
        <w:numPr>
          <w:ilvl w:val="0"/>
          <w:numId w:val="2"/>
        </w:numPr>
      </w:pPr>
      <w:r>
        <w:t xml:space="preserve">Insurance inside super</w:t>
      </w:r>
    </w:p>
    <w:p>
      <w:pPr>
        <w:pStyle w:val="ListParagraph"/>
        <w:numPr>
          <w:ilvl w:val="0"/>
          <w:numId w:val="2"/>
        </w:numPr>
      </w:pPr>
      <w:r>
        <w:t xml:space="preserve">Expected retirement spending</w:t>
      </w:r>
    </w:p>
    <w:p>
      <w:pPr>
        <w:pStyle w:val="ListParagraph"/>
        <w:numPr>
          <w:ilvl w:val="0"/>
          <w:numId w:val="2"/>
        </w:numPr>
      </w:pPr>
      <w:r>
        <w:t xml:space="preserve">Retirement timing</w:t>
      </w:r>
    </w:p>
    <w:p/>
    <w:p>
      <w:r>
        <w:rPr>
          <w:i/>
          <w:iCs/>
          <w:color w:val="555555"/>
        </w:rPr>
        <w:t xml:space="preserve">UX Notes: This stage introduces future-state modelling. Show the projected super balance at retirement alongside the target spending to create a clear 'gap or surplus' visual. Introduce the concept of preservation age here if retirement age is below 60.</w:t>
      </w:r>
    </w:p>
    <w:p/>
    <w:p>
      <w:pPr>
        <w:pStyle w:val="Heading2"/>
      </w:pPr>
      <w:r>
        <w:t xml:space="preserve">Stage 6 — Goals, Strategy Preferences &amp; Scenarios</w:t>
      </w:r>
    </w:p>
    <w:p>
      <w:r>
        <w:rPr>
          <w:b/>
          <w:bCs/>
        </w:rPr>
        <w:t xml:space="preserve">Purpose: Convert numbers into personal intent and strategic direction.</w:t>
      </w:r>
    </w:p>
    <w:p/>
    <w:p>
      <w:r>
        <w:t xml:space="preserve">Key Inputs:</w:t>
      </w:r>
    </w:p>
    <w:p>
      <w:pPr>
        <w:pStyle w:val="ListParagraph"/>
        <w:numPr>
          <w:ilvl w:val="0"/>
          <w:numId w:val="2"/>
        </w:numPr>
      </w:pPr>
      <w:r>
        <w:t xml:space="preserve">Retirement lifestyle goals (modest / comfortable / aspirational)</w:t>
      </w:r>
    </w:p>
    <w:p>
      <w:pPr>
        <w:pStyle w:val="ListParagraph"/>
        <w:numPr>
          <w:ilvl w:val="0"/>
          <w:numId w:val="2"/>
        </w:numPr>
      </w:pPr>
      <w:r>
        <w:t xml:space="preserve">Travel and lifestyle goals</w:t>
      </w:r>
    </w:p>
    <w:p>
      <w:pPr>
        <w:pStyle w:val="ListParagraph"/>
        <w:numPr>
          <w:ilvl w:val="0"/>
          <w:numId w:val="2"/>
        </w:numPr>
      </w:pPr>
      <w:r>
        <w:t xml:space="preserve">Inheritance goals</w:t>
      </w:r>
    </w:p>
    <w:p>
      <w:pPr>
        <w:pStyle w:val="ListParagraph"/>
        <w:numPr>
          <w:ilvl w:val="0"/>
          <w:numId w:val="2"/>
        </w:numPr>
      </w:pPr>
      <w:r>
        <w:t xml:space="preserve">Education funding goals</w:t>
      </w:r>
    </w:p>
    <w:p>
      <w:pPr>
        <w:pStyle w:val="ListParagraph"/>
        <w:numPr>
          <w:ilvl w:val="0"/>
          <w:numId w:val="2"/>
        </w:numPr>
      </w:pPr>
      <w:r>
        <w:t xml:space="preserve">Future property plans</w:t>
      </w:r>
    </w:p>
    <w:p>
      <w:pPr>
        <w:pStyle w:val="ListParagraph"/>
        <w:numPr>
          <w:ilvl w:val="0"/>
          <w:numId w:val="2"/>
        </w:numPr>
      </w:pPr>
      <w:r>
        <w:t xml:space="preserve">Risk tolerance</w:t>
      </w:r>
    </w:p>
    <w:p>
      <w:pPr>
        <w:pStyle w:val="ListParagraph"/>
        <w:numPr>
          <w:ilvl w:val="0"/>
          <w:numId w:val="2"/>
        </w:numPr>
      </w:pPr>
      <w:r>
        <w:t xml:space="preserve">Scenario preference (base / conservative / aggressive)</w:t>
      </w:r>
    </w:p>
    <w:p/>
    <w:p>
      <w:r>
        <w:rPr>
          <w:i/>
          <w:iCs/>
          <w:color w:val="555555"/>
        </w:rPr>
        <w:t xml:space="preserve">UX Notes: This stage should feel aspirational and forward-looking rather than technical. It is the bridge between raw numbers and strategic intent. Use conversational prompts rather than dropdowns where possible.</w:t>
      </w:r>
    </w:p>
    <w:p/>
    <w:p>
      <w:pPr>
        <w:pStyle w:val="Heading2"/>
      </w:pPr>
      <w:r>
        <w:t xml:space="preserve">Stage 7 — Strategy Results &amp; Monte Carlo Analysis</w:t>
      </w:r>
    </w:p>
    <w:p>
      <w:r>
        <w:rPr>
          <w:b/>
          <w:bCs/>
        </w:rPr>
        <w:t xml:space="preserve">Purpose: Deliver insights, projections and scenario analysis.</w:t>
      </w:r>
    </w:p>
    <w:p/>
    <w:p>
      <w:r>
        <w:t xml:space="preserve">Key Outputs:</w:t>
      </w:r>
    </w:p>
    <w:p>
      <w:pPr>
        <w:pStyle w:val="ListParagraph"/>
        <w:numPr>
          <w:ilvl w:val="0"/>
          <w:numId w:val="2"/>
        </w:numPr>
      </w:pPr>
      <w:r>
        <w:t xml:space="preserve">Net worth trajectory (year-by-year chart)</w:t>
      </w:r>
    </w:p>
    <w:p>
      <w:pPr>
        <w:pStyle w:val="ListParagraph"/>
        <w:numPr>
          <w:ilvl w:val="0"/>
          <w:numId w:val="2"/>
        </w:numPr>
      </w:pPr>
      <w:r>
        <w:t xml:space="preserve">Retirement probability (Monte Carlo success rate)</w:t>
      </w:r>
    </w:p>
    <w:p>
      <w:pPr>
        <w:pStyle w:val="ListParagraph"/>
        <w:numPr>
          <w:ilvl w:val="0"/>
          <w:numId w:val="2"/>
        </w:numPr>
      </w:pPr>
      <w:r>
        <w:t xml:space="preserve">Estimated debt-free date</w:t>
      </w:r>
    </w:p>
    <w:p>
      <w:pPr>
        <w:pStyle w:val="ListParagraph"/>
        <w:numPr>
          <w:ilvl w:val="0"/>
          <w:numId w:val="2"/>
        </w:numPr>
      </w:pPr>
      <w:r>
        <w:t xml:space="preserve">Super drawdown modelling</w:t>
      </w:r>
    </w:p>
    <w:p>
      <w:pPr>
        <w:pStyle w:val="ListParagraph"/>
        <w:numPr>
          <w:ilvl w:val="0"/>
          <w:numId w:val="2"/>
        </w:numPr>
      </w:pPr>
      <w:r>
        <w:t xml:space="preserve">Investment growth projection</w:t>
      </w:r>
    </w:p>
    <w:p>
      <w:pPr>
        <w:pStyle w:val="ListParagraph"/>
        <w:numPr>
          <w:ilvl w:val="0"/>
          <w:numId w:val="2"/>
        </w:numPr>
      </w:pPr>
      <w:r>
        <w:t xml:space="preserve">Scenario comparisons (base vs conservative vs aggressive)</w:t>
      </w:r>
    </w:p>
    <w:p/>
    <w:p>
      <w:r>
        <w:rPr>
          <w:i/>
          <w:iCs/>
          <w:color w:val="555555"/>
        </w:rPr>
        <w:t xml:space="preserve">UX Notes: Lead with visual insights and plain-English observations — not spreadsheets. Show one headline metric first (e.g. 'Your plan has an 82% probability of success'), then reveal the detail progressively.</w:t>
      </w:r>
    </w:p>
    <w:p/>
    <w:p>
      <w:pPr>
        <w:pStyle w:val="Heading2"/>
      </w:pPr>
      <w:r>
        <w:t xml:space="preserve">Stage 8 — Recommendations, Action Plan &amp; Adviser Mode</w:t>
      </w:r>
    </w:p>
    <w:p>
      <w:r>
        <w:rPr>
          <w:b/>
          <w:bCs/>
        </w:rPr>
        <w:t xml:space="preserve">Purpose: Transition from modelling into actionable financial strategy.</w:t>
      </w:r>
    </w:p>
    <w:p/>
    <w:p>
      <w:r>
        <w:t xml:space="preserve">Key Outputs:</w:t>
      </w:r>
    </w:p>
    <w:p>
      <w:pPr>
        <w:pStyle w:val="ListParagraph"/>
        <w:numPr>
          <w:ilvl w:val="0"/>
          <w:numId w:val="2"/>
        </w:numPr>
      </w:pPr>
      <w:r>
        <w:t xml:space="preserve">Prioritised action list (ranked by impact and urgency)</w:t>
      </w:r>
    </w:p>
    <w:p>
      <w:pPr>
        <w:pStyle w:val="ListParagraph"/>
        <w:numPr>
          <w:ilvl w:val="0"/>
          <w:numId w:val="2"/>
        </w:numPr>
      </w:pPr>
      <w:r>
        <w:t xml:space="preserve">Quick wins (actions requiring no lifestyle change)</w:t>
      </w:r>
    </w:p>
    <w:p>
      <w:pPr>
        <w:pStyle w:val="ListParagraph"/>
        <w:numPr>
          <w:ilvl w:val="0"/>
          <w:numId w:val="2"/>
        </w:numPr>
      </w:pPr>
      <w:r>
        <w:t xml:space="preserve">Risk alerts (items needing urgent attention)</w:t>
      </w:r>
    </w:p>
    <w:p>
      <w:pPr>
        <w:pStyle w:val="ListParagraph"/>
        <w:numPr>
          <w:ilvl w:val="0"/>
          <w:numId w:val="2"/>
        </w:numPr>
      </w:pPr>
      <w:r>
        <w:t xml:space="preserve">Strategy sequencing (next 30 days, 12 months, annual review)</w:t>
      </w:r>
    </w:p>
    <w:p>
      <w:pPr>
        <w:pStyle w:val="ListParagraph"/>
        <w:numPr>
          <w:ilvl w:val="0"/>
          <w:numId w:val="2"/>
        </w:numPr>
      </w:pPr>
      <w:r>
        <w:t xml:space="preserve">Adviser export mode (PDF summary for financial adviser meetings)</w:t>
      </w:r>
    </w:p>
    <w:p>
      <w:pPr>
        <w:pStyle w:val="ListParagraph"/>
        <w:numPr>
          <w:ilvl w:val="0"/>
          <w:numId w:val="2"/>
        </w:numPr>
      </w:pPr>
      <w:r>
        <w:t xml:space="preserve">Annual review workflow</w:t>
      </w:r>
    </w:p>
    <w:p/>
    <w:p>
      <w:r>
        <w:rPr>
          <w:i/>
          <w:iCs/>
          <w:color w:val="555555"/>
        </w:rPr>
        <w:t xml:space="preserve">UX Notes: This stage is the foundation for future AI co-pilot and adviser-mode features. The action plan should feel achievable, not overwhelming. Separate 'do now' from 'consider later'.</w:t>
      </w:r>
    </w:p>
    <w:p/>
    <w:p>
      <w:pPr>
        <w:pStyle w:val="Heading2"/>
      </w:pPr>
      <w:r>
        <w:t xml:space="preserve">Core Product Architecture</w:t>
      </w:r>
    </w:p>
    <w:p>
      <w:r>
        <w:t xml:space="preserve">The platform consists of three distinct layers: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Input 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Data collection and onboarding — conversational, staged, progressive.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Financial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Calculations, projections and simulation logic. Excel workbook is the engine during MVP phase; transitions to a React + Node API architecture.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117"/>
              </w:rPr>
              <w:t xml:space="preserve">Decision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</w:rPr>
              <w:t xml:space="preserve">Strategy interpretation, insights and AI recommendations. The differentiator — most consumer apps stop at dashboards.</w:t>
            </w:r>
          </w:p>
        </w:tc>
      </w:tr>
    </w:tbl>
    <w:p/>
    <w:p>
      <w:r>
        <w:t xml:space="preserve">The differentiator of this platform is the underlying Australian-specific financial modelling engine: superannuation, property, tax, negative gearing, HECS, offset accounts, and Monte Carlo scenario logic.</w:t>
      </w:r>
    </w:p>
    <w:p/>
    <w:p>
      <w:pPr>
        <w:pStyle w:val="Heading2"/>
      </w:pPr>
      <w:r>
        <w:t xml:space="preserve">Product Philosophy</w:t>
      </w:r>
    </w:p>
    <w:p>
      <w:pPr>
        <w:pStyle w:val="ListParagraph"/>
        <w:numPr>
          <w:ilvl w:val="0"/>
          <w:numId w:val="2"/>
        </w:numPr>
      </w:pPr>
      <w:r>
        <w:t xml:space="preserve">Progressive onboarding — not a wall of forms</w:t>
      </w:r>
    </w:p>
    <w:p>
      <w:pPr>
        <w:pStyle w:val="ListParagraph"/>
        <w:numPr>
          <w:ilvl w:val="0"/>
          <w:numId w:val="2"/>
        </w:numPr>
      </w:pPr>
      <w:r>
        <w:t xml:space="preserve">15-20 minute initial setup target</w:t>
      </w:r>
    </w:p>
    <w:p>
      <w:pPr>
        <w:pStyle w:val="ListParagraph"/>
        <w:numPr>
          <w:ilvl w:val="0"/>
          <w:numId w:val="2"/>
        </w:numPr>
      </w:pPr>
      <w:r>
        <w:t xml:space="preserve">Advanced sections unlocked only when relevant</w:t>
      </w:r>
    </w:p>
    <w:p>
      <w:pPr>
        <w:pStyle w:val="ListParagraph"/>
        <w:numPr>
          <w:ilvl w:val="0"/>
          <w:numId w:val="2"/>
        </w:numPr>
      </w:pPr>
      <w:r>
        <w:t xml:space="preserve">Save-and-return workflows (session persistence)</w:t>
      </w:r>
    </w:p>
    <w:p>
      <w:pPr>
        <w:pStyle w:val="ListParagraph"/>
        <w:numPr>
          <w:ilvl w:val="0"/>
          <w:numId w:val="2"/>
        </w:numPr>
      </w:pPr>
      <w:r>
        <w:t xml:space="preserve">Quick Plan mode for first-time users + Advanced mode for experienced investors</w:t>
      </w:r>
    </w:p>
    <w:p>
      <w:pPr>
        <w:pStyle w:val="ListParagraph"/>
        <w:numPr>
          <w:ilvl w:val="0"/>
          <w:numId w:val="2"/>
        </w:numPr>
      </w:pPr>
      <w:r>
        <w:t xml:space="preserve">AI onboarding agent guides and simplifies terminology throughout</w:t>
      </w:r>
    </w:p>
    <w:p>
      <w:pPr>
        <w:pStyle w:val="ListParagraph"/>
        <w:numPr>
          <w:ilvl w:val="0"/>
          <w:numId w:val="2"/>
        </w:numPr>
      </w:pPr>
      <w:r>
        <w:t xml:space="preserve">Excel workbook remains the trusted calculation engine during MVP phase</w:t>
      </w:r>
    </w:p>
    <w:p/>
    <w:p>
      <w:r>
        <w:rPr>
          <w:i/>
          <w:iCs/>
          <w:color w:val="888888"/>
        </w:rPr>
        <w:t xml:space="preserve">Version note: v1.1 — Updated to reflect Clearpath brand and 8-stage onboarding structure confirmed during project planning.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0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D6B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2026-05-21T11:44:24.005Z</dcterms:created>
  <dcterms:modified xsi:type="dcterms:W3CDTF">2026-05-21T11:44:24.005Z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