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B8156D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 xml:space="preserve">Exercise_13_10 tests a </w:t>
      </w:r>
      <w:proofErr w:type="spellStart"/>
      <w:r>
        <w:t>GasMilageCalculator</w:t>
      </w:r>
      <w:proofErr w:type="spellEnd"/>
      <w:r>
        <w:t xml:space="preserve"> which takes in strings and calculates a vehicle’s gas </w:t>
      </w:r>
      <w:proofErr w:type="spellStart"/>
      <w:r>
        <w:t>milage</w:t>
      </w:r>
      <w:proofErr w:type="spellEnd"/>
      <w:r>
        <w:t>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B8156D" w:rsidP="00BC507E">
      <w:pPr>
        <w:pStyle w:val="Preface5"/>
        <w:numPr>
          <w:ilvl w:val="0"/>
          <w:numId w:val="0"/>
        </w:numPr>
        <w:ind w:left="720"/>
      </w:pPr>
      <w:r>
        <w:t xml:space="preserve">Testing Logic: 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 xml:space="preserve">Run </w:t>
      </w:r>
      <w:proofErr w:type="spellStart"/>
      <w:proofErr w:type="gramStart"/>
      <w:r>
        <w:t>tryCatchMe</w:t>
      </w:r>
      <w:proofErr w:type="spellEnd"/>
      <w:r>
        <w:t>(</w:t>
      </w:r>
      <w:proofErr w:type="gramEnd"/>
      <w:r>
        <w:t>)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>Get user input for miles driven and gallons used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 xml:space="preserve">Try writing </w:t>
      </w:r>
      <w:proofErr w:type="spellStart"/>
      <w:r>
        <w:t>GasMilageCalculator.calculateMilage</w:t>
      </w:r>
      <w:proofErr w:type="spellEnd"/>
      <w:r>
        <w:t>(string, string)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 xml:space="preserve">catch </w:t>
      </w:r>
      <w:proofErr w:type="spellStart"/>
      <w:r>
        <w:t>FormatException</w:t>
      </w:r>
      <w:proofErr w:type="spellEnd"/>
      <w:r>
        <w:t xml:space="preserve">, if caught tell the user the wrong data was entered then run </w:t>
      </w:r>
      <w:proofErr w:type="spellStart"/>
      <w:proofErr w:type="gramStart"/>
      <w:r>
        <w:t>tryCatchMe</w:t>
      </w:r>
      <w:proofErr w:type="spellEnd"/>
      <w:r>
        <w:t>(</w:t>
      </w:r>
      <w:proofErr w:type="gramEnd"/>
      <w:r>
        <w:t>)(return to step 1)</w:t>
      </w:r>
    </w:p>
    <w:p w:rsidR="00B8156D" w:rsidRDefault="00B8156D" w:rsidP="00B8156D">
      <w:pPr>
        <w:pStyle w:val="Preface5"/>
        <w:numPr>
          <w:ilvl w:val="0"/>
          <w:numId w:val="45"/>
        </w:numPr>
      </w:pPr>
      <w:r>
        <w:t>Accept any Key Input for user to exit.</w:t>
      </w:r>
    </w:p>
    <w:p w:rsidR="00B8156D" w:rsidRDefault="00B8156D" w:rsidP="00B8156D">
      <w:pPr>
        <w:pStyle w:val="Preface5"/>
        <w:numPr>
          <w:ilvl w:val="0"/>
          <w:numId w:val="0"/>
        </w:numPr>
        <w:ind w:left="1440" w:hanging="720"/>
      </w:pPr>
      <w:proofErr w:type="spellStart"/>
      <w:r>
        <w:t>GasMilageCalculator</w:t>
      </w:r>
      <w:proofErr w:type="spellEnd"/>
      <w:r>
        <w:t xml:space="preserve"> Logic:</w:t>
      </w:r>
    </w:p>
    <w:p w:rsidR="00B8156D" w:rsidRDefault="00B8156D" w:rsidP="00B8156D">
      <w:pPr>
        <w:pStyle w:val="Preface5"/>
        <w:numPr>
          <w:ilvl w:val="0"/>
          <w:numId w:val="46"/>
        </w:numPr>
      </w:pPr>
      <w:r>
        <w:t xml:space="preserve">Take in input of two strings: </w:t>
      </w:r>
      <w:proofErr w:type="spellStart"/>
      <w:r>
        <w:t>milesDriven</w:t>
      </w:r>
      <w:proofErr w:type="spellEnd"/>
      <w:r>
        <w:t xml:space="preserve"> and </w:t>
      </w:r>
      <w:proofErr w:type="spellStart"/>
      <w:r>
        <w:t>gallonsUsed</w:t>
      </w:r>
      <w:proofErr w:type="spellEnd"/>
    </w:p>
    <w:p w:rsidR="00B8156D" w:rsidRDefault="00B8156D" w:rsidP="00B8156D">
      <w:pPr>
        <w:pStyle w:val="Preface5"/>
        <w:numPr>
          <w:ilvl w:val="0"/>
          <w:numId w:val="46"/>
        </w:numPr>
      </w:pPr>
      <w:r>
        <w:t xml:space="preserve">Convert </w:t>
      </w:r>
      <w:proofErr w:type="spellStart"/>
      <w:r>
        <w:t>milesDriven</w:t>
      </w:r>
      <w:proofErr w:type="spellEnd"/>
      <w:r>
        <w:t xml:space="preserve"> and </w:t>
      </w:r>
      <w:proofErr w:type="spellStart"/>
      <w:r>
        <w:t>gallonsUsed</w:t>
      </w:r>
      <w:proofErr w:type="spellEnd"/>
      <w:r>
        <w:t xml:space="preserve"> to doubles using Convert, if they are out of format they will be converted to 0.</w:t>
      </w:r>
    </w:p>
    <w:p w:rsidR="00B8156D" w:rsidRDefault="00B8156D" w:rsidP="00B8156D">
      <w:pPr>
        <w:pStyle w:val="Preface5"/>
        <w:numPr>
          <w:ilvl w:val="0"/>
          <w:numId w:val="46"/>
        </w:numPr>
      </w:pPr>
      <w:r>
        <w:t xml:space="preserve">if converted </w:t>
      </w:r>
      <w:proofErr w:type="spellStart"/>
      <w:r>
        <w:t>milesDriven</w:t>
      </w:r>
      <w:proofErr w:type="spellEnd"/>
      <w:r>
        <w:t xml:space="preserve"> times converted </w:t>
      </w:r>
      <w:proofErr w:type="spellStart"/>
      <w:r>
        <w:t>gallonsUsed</w:t>
      </w:r>
      <w:proofErr w:type="spellEnd"/>
      <w:r>
        <w:t xml:space="preserve"> (if one variable is 0 then the product will also be 0) does not equal 0 then return </w:t>
      </w:r>
      <w:proofErr w:type="spellStart"/>
      <w:r>
        <w:t>milesDriven</w:t>
      </w:r>
      <w:proofErr w:type="spellEnd"/>
      <w:r>
        <w:t xml:space="preserve"> divided by </w:t>
      </w:r>
      <w:proofErr w:type="spellStart"/>
      <w:r>
        <w:t>gallonsUsed</w:t>
      </w:r>
      <w:proofErr w:type="spellEnd"/>
    </w:p>
    <w:p w:rsidR="00B8156D" w:rsidRDefault="00B8156D" w:rsidP="00B8156D">
      <w:pPr>
        <w:pStyle w:val="Preface5"/>
        <w:numPr>
          <w:ilvl w:val="0"/>
          <w:numId w:val="46"/>
        </w:numPr>
      </w:pPr>
      <w:r>
        <w:t xml:space="preserve">else throw new </w:t>
      </w:r>
      <w:proofErr w:type="spellStart"/>
      <w:r>
        <w:t>FormatException</w:t>
      </w:r>
      <w:proofErr w:type="spellEnd"/>
      <w:r>
        <w:t>;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string: </w:t>
      </w:r>
      <w:proofErr w:type="spellStart"/>
      <w:r>
        <w:t>milesDriven</w:t>
      </w:r>
      <w:proofErr w:type="spellEnd"/>
      <w:r>
        <w:t xml:space="preserve">, string: </w:t>
      </w:r>
      <w:proofErr w:type="spellStart"/>
      <w:r>
        <w:t>gallonsUsed</w:t>
      </w:r>
      <w:proofErr w:type="spellEnd"/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double: </w:t>
      </w:r>
      <w:proofErr w:type="spellStart"/>
      <w:r>
        <w:t>gasMilage</w:t>
      </w:r>
      <w:proofErr w:type="spellEnd"/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8156D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Exercise_13_10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A1483B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+static Main(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])</w:t>
            </w:r>
          </w:p>
          <w:p w:rsidR="00B8156D" w:rsidRDefault="00B8156D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+static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tryCatchMe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B159B1" w:rsidRDefault="00B159B1" w:rsidP="008B0ED8">
            <w:pPr>
              <w:spacing w:line="259" w:lineRule="auto"/>
            </w:pPr>
          </w:p>
        </w:tc>
      </w:tr>
    </w:tbl>
    <w:p w:rsidR="00B159B1" w:rsidRDefault="00B159B1" w:rsidP="0028207A">
      <w:pPr>
        <w:pStyle w:val="Preface5"/>
        <w:numPr>
          <w:ilvl w:val="0"/>
          <w:numId w:val="0"/>
        </w:numPr>
        <w:ind w:left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A1483B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B8156D" w:rsidP="008B0ED8">
            <w:pPr>
              <w:spacing w:line="259" w:lineRule="auto"/>
              <w:ind w:left="2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GasMilageCalculator</w:t>
            </w:r>
            <w:proofErr w:type="spellEnd"/>
          </w:p>
        </w:tc>
      </w:tr>
      <w:tr w:rsidR="00A1483B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212F" w:rsidRPr="00A1483B" w:rsidRDefault="0083212F" w:rsidP="0083212F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</w:tc>
      </w:tr>
      <w:tr w:rsidR="00A1483B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B8156D" w:rsidP="00B8156D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lastRenderedPageBreak/>
              <w:t xml:space="preserve">+static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calculateMilage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string, string): double</w:t>
            </w:r>
          </w:p>
        </w:tc>
      </w:tr>
    </w:tbl>
    <w:p w:rsidR="00A1483B" w:rsidRDefault="00A1483B" w:rsidP="0028207A">
      <w:pPr>
        <w:pStyle w:val="Preface5"/>
        <w:numPr>
          <w:ilvl w:val="0"/>
          <w:numId w:val="0"/>
        </w:numPr>
        <w:ind w:left="720"/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83212F">
        <w:t>Basic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1483B" w:rsidRDefault="00B8156D" w:rsidP="00A1483B">
      <w:pPr>
        <w:pStyle w:val="Preface5"/>
        <w:numPr>
          <w:ilvl w:val="0"/>
          <w:numId w:val="44"/>
        </w:numPr>
      </w:pPr>
      <w:r>
        <w:t>Enter “60”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Enter: “12”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 xml:space="preserve">Read: Gas </w:t>
      </w:r>
      <w:proofErr w:type="spellStart"/>
      <w:r>
        <w:t>milage</w:t>
      </w:r>
      <w:proofErr w:type="spellEnd"/>
      <w:r>
        <w:t xml:space="preserve"> = 5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B8156D">
        <w:t>For the program as the steps say.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B8156D" w:rsidRDefault="00B8156D" w:rsidP="00B8156D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>
        <w:t>Exception Test</w:t>
      </w:r>
    </w:p>
    <w:p w:rsidR="00B8156D" w:rsidRDefault="00B8156D" w:rsidP="00B8156D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Start program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 “60”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Enter: “</w:t>
      </w:r>
      <w:r>
        <w:t>f</w:t>
      </w:r>
      <w:r>
        <w:t>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 xml:space="preserve">Read: </w:t>
      </w:r>
      <w:r>
        <w:t>“Wrong data was entered.”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 “up”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 “9”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Read: “Wrong data was entered.”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 “10”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Enter “5”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Read: “2”</w:t>
      </w:r>
    </w:p>
    <w:p w:rsidR="00B8156D" w:rsidRDefault="00B8156D" w:rsidP="00B8156D">
      <w:pPr>
        <w:pStyle w:val="Preface5"/>
        <w:numPr>
          <w:ilvl w:val="0"/>
          <w:numId w:val="47"/>
        </w:numPr>
      </w:pPr>
      <w:r>
        <w:t>Exit program</w:t>
      </w:r>
    </w:p>
    <w:p w:rsidR="00B8156D" w:rsidRDefault="00B8156D" w:rsidP="00B8156D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B8156D" w:rsidRDefault="00B8156D" w:rsidP="00B8156D">
      <w:pPr>
        <w:pStyle w:val="Preface5"/>
        <w:numPr>
          <w:ilvl w:val="0"/>
          <w:numId w:val="0"/>
        </w:numPr>
        <w:ind w:left="1440" w:hanging="720"/>
      </w:pPr>
      <w:r>
        <w:lastRenderedPageBreak/>
        <w:tab/>
        <w:t xml:space="preserve">For </w:t>
      </w:r>
      <w:r>
        <w:t xml:space="preserve">the program to properly handle the </w:t>
      </w:r>
      <w:proofErr w:type="spellStart"/>
      <w:r>
        <w:t>FormatException</w:t>
      </w:r>
      <w:proofErr w:type="spellEnd"/>
      <w:r>
        <w:t xml:space="preserve"> and to continue allowing the user to enter new variables.</w:t>
      </w:r>
    </w:p>
    <w:p w:rsidR="00B8156D" w:rsidRDefault="00B8156D" w:rsidP="00B8156D">
      <w:pPr>
        <w:pStyle w:val="Preface5"/>
        <w:numPr>
          <w:ilvl w:val="0"/>
          <w:numId w:val="0"/>
        </w:numPr>
        <w:ind w:left="1440" w:hanging="720"/>
      </w:pPr>
      <w:r>
        <w:t>Actual result:</w:t>
      </w:r>
      <w:bookmarkStart w:id="11" w:name="_GoBack"/>
      <w:bookmarkEnd w:id="11"/>
    </w:p>
    <w:p w:rsidR="00B8156D" w:rsidRDefault="00B8156D" w:rsidP="00B8156D">
      <w:pPr>
        <w:pStyle w:val="Preface5"/>
        <w:numPr>
          <w:ilvl w:val="0"/>
          <w:numId w:val="0"/>
        </w:numPr>
        <w:ind w:left="1440" w:hanging="720"/>
      </w:pPr>
      <w:r>
        <w:tab/>
        <w:t>Expected reaction was actual result. Program works.</w:t>
      </w:r>
    </w:p>
    <w:p w:rsidR="00B8156D" w:rsidRDefault="00B8156D" w:rsidP="00A1483B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7F" w:rsidRDefault="007D0D7F" w:rsidP="00BC507E">
      <w:r>
        <w:separator/>
      </w:r>
    </w:p>
  </w:endnote>
  <w:endnote w:type="continuationSeparator" w:id="0">
    <w:p w:rsidR="007D0D7F" w:rsidRDefault="007D0D7F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7F" w:rsidRDefault="007D0D7F" w:rsidP="00BC507E">
      <w:r>
        <w:separator/>
      </w:r>
    </w:p>
  </w:footnote>
  <w:footnote w:type="continuationSeparator" w:id="0">
    <w:p w:rsidR="007D0D7F" w:rsidRDefault="007D0D7F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A1483B">
    <w:pPr>
      <w:pStyle w:val="Header"/>
      <w:pBdr>
        <w:bottom w:val="single" w:sz="6" w:space="1" w:color="auto"/>
      </w:pBdr>
    </w:pPr>
    <w:r>
      <w:rPr>
        <w:rStyle w:val="Heading3Char"/>
      </w:rPr>
      <w:t xml:space="preserve">Date Class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3"/>
  </w:num>
  <w:num w:numId="37">
    <w:abstractNumId w:val="5"/>
  </w:num>
  <w:num w:numId="38">
    <w:abstractNumId w:val="4"/>
  </w:num>
  <w:num w:numId="39">
    <w:abstractNumId w:val="5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6"/>
  </w:num>
  <w:num w:numId="46">
    <w:abstractNumId w:val="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65B56"/>
    <w:rsid w:val="0019428D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4AE8"/>
    <w:rsid w:val="003E490F"/>
    <w:rsid w:val="00424F7F"/>
    <w:rsid w:val="004474C1"/>
    <w:rsid w:val="004645D7"/>
    <w:rsid w:val="004B2773"/>
    <w:rsid w:val="00560CB3"/>
    <w:rsid w:val="00562186"/>
    <w:rsid w:val="005B1453"/>
    <w:rsid w:val="00691AE6"/>
    <w:rsid w:val="007910CD"/>
    <w:rsid w:val="007A23F8"/>
    <w:rsid w:val="007B357C"/>
    <w:rsid w:val="007D0D7F"/>
    <w:rsid w:val="00825A33"/>
    <w:rsid w:val="0083212F"/>
    <w:rsid w:val="008E7CCF"/>
    <w:rsid w:val="00A10B1E"/>
    <w:rsid w:val="00A1483B"/>
    <w:rsid w:val="00A46260"/>
    <w:rsid w:val="00AA4E0E"/>
    <w:rsid w:val="00B159B1"/>
    <w:rsid w:val="00B27636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4C5DA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5</cp:revision>
  <cp:lastPrinted>2015-06-23T17:19:00Z</cp:lastPrinted>
  <dcterms:created xsi:type="dcterms:W3CDTF">2017-11-06T14:17:00Z</dcterms:created>
  <dcterms:modified xsi:type="dcterms:W3CDTF">2017-11-12T23:56:00Z</dcterms:modified>
</cp:coreProperties>
</file>