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59840" w14:textId="4A29C62C" w:rsidR="00955EB0" w:rsidRDefault="00F96E2F" w:rsidP="00F96E2F">
      <w:pPr>
        <w:jc w:val="center"/>
      </w:pPr>
      <w:r>
        <w:t>GOAC Analytic Solutions</w:t>
      </w:r>
      <w:r w:rsidR="00890F0E">
        <w:t>:</w:t>
      </w:r>
      <w:r>
        <w:t xml:space="preserve"> Standard Operating Procedure </w:t>
      </w:r>
    </w:p>
    <w:p w14:paraId="53B87D9C" w14:textId="67B7B1E5" w:rsidR="00F96E2F" w:rsidRDefault="00F96E2F" w:rsidP="00F96E2F"/>
    <w:p w14:paraId="0D30916F" w14:textId="04C31573" w:rsidR="00F96E2F" w:rsidRDefault="00F96E2F" w:rsidP="00F96E2F">
      <w:pPr>
        <w:pStyle w:val="ListParagraph"/>
        <w:numPr>
          <w:ilvl w:val="0"/>
          <w:numId w:val="1"/>
        </w:numPr>
      </w:pPr>
      <w:r>
        <w:t xml:space="preserve">Login to Tableau and view the dashboards to ensure the app server and database server are properly communicating. </w:t>
      </w:r>
    </w:p>
    <w:p w14:paraId="4B1A96EC" w14:textId="0AC285FB" w:rsidR="000E580E" w:rsidRDefault="000E580E" w:rsidP="00F96E2F">
      <w:pPr>
        <w:pStyle w:val="ListParagraph"/>
        <w:numPr>
          <w:ilvl w:val="0"/>
          <w:numId w:val="1"/>
        </w:numPr>
      </w:pPr>
      <w:r>
        <w:t xml:space="preserve">Ensure that </w:t>
      </w:r>
      <w:r w:rsidR="00D53B6D">
        <w:t xml:space="preserve">the </w:t>
      </w:r>
      <w:r>
        <w:t xml:space="preserve">source </w:t>
      </w:r>
      <w:r w:rsidR="00D53B6D">
        <w:t>data (</w:t>
      </w:r>
      <w:r>
        <w:t>daily sales</w:t>
      </w:r>
      <w:r w:rsidR="00D53B6D">
        <w:t xml:space="preserve"> info)</w:t>
      </w:r>
      <w:r>
        <w:t xml:space="preserve"> has landed in the Persistent Staging Area</w:t>
      </w:r>
      <w:r w:rsidR="00D53B6D">
        <w:t>.</w:t>
      </w:r>
    </w:p>
    <w:p w14:paraId="52BF92AB" w14:textId="2936B50F" w:rsidR="00F96E2F" w:rsidRDefault="00BA0773" w:rsidP="00F96E2F">
      <w:pPr>
        <w:pStyle w:val="ListParagraph"/>
        <w:numPr>
          <w:ilvl w:val="0"/>
          <w:numId w:val="1"/>
        </w:numPr>
      </w:pPr>
      <w:r>
        <w:t xml:space="preserve">Navigate to the MySQL Workbench without closing </w:t>
      </w:r>
      <w:r w:rsidR="00D53B6D">
        <w:t>T</w:t>
      </w:r>
      <w:r>
        <w:t>ableau</w:t>
      </w:r>
      <w:r w:rsidR="00D53B6D">
        <w:t>.</w:t>
      </w:r>
    </w:p>
    <w:p w14:paraId="269A3802" w14:textId="32CCBA85" w:rsidR="00BA0773" w:rsidRDefault="00BA0773" w:rsidP="00F96E2F">
      <w:pPr>
        <w:pStyle w:val="ListParagraph"/>
        <w:numPr>
          <w:ilvl w:val="0"/>
          <w:numId w:val="1"/>
        </w:numPr>
      </w:pPr>
      <w:r>
        <w:t>Open MySQL Workbench and click on the proper database connection</w:t>
      </w:r>
      <w:r w:rsidR="00D53B6D">
        <w:t>.</w:t>
      </w:r>
    </w:p>
    <w:p w14:paraId="5120988A" w14:textId="731C5163" w:rsidR="00BA0773" w:rsidRDefault="00BA0773" w:rsidP="00F96E2F">
      <w:pPr>
        <w:pStyle w:val="ListParagraph"/>
        <w:numPr>
          <w:ilvl w:val="0"/>
          <w:numId w:val="1"/>
        </w:numPr>
      </w:pPr>
      <w:r>
        <w:t>Login to the database connection</w:t>
      </w:r>
      <w:r w:rsidR="00D53B6D">
        <w:t>.</w:t>
      </w:r>
    </w:p>
    <w:p w14:paraId="7A3AE0F7" w14:textId="206B3156" w:rsidR="00BA0773" w:rsidRDefault="00BA0773" w:rsidP="00F96E2F">
      <w:pPr>
        <w:pStyle w:val="ListParagraph"/>
        <w:numPr>
          <w:ilvl w:val="0"/>
          <w:numId w:val="1"/>
        </w:numPr>
      </w:pPr>
      <w:r>
        <w:t>Double click on the schema, “380-final-bv” to activate that schema</w:t>
      </w:r>
      <w:r w:rsidR="00D53B6D">
        <w:t>.</w:t>
      </w:r>
    </w:p>
    <w:p w14:paraId="4242A9BE" w14:textId="4B507926" w:rsidR="00BA0773" w:rsidRDefault="00BA0773" w:rsidP="00F96E2F">
      <w:pPr>
        <w:pStyle w:val="ListParagraph"/>
        <w:numPr>
          <w:ilvl w:val="0"/>
          <w:numId w:val="1"/>
        </w:numPr>
      </w:pPr>
      <w:r>
        <w:t>Open the Table Data Import Wizard</w:t>
      </w:r>
      <w:r w:rsidR="00D53B6D">
        <w:t>.</w:t>
      </w:r>
    </w:p>
    <w:p w14:paraId="4529611A" w14:textId="26E93F16" w:rsidR="00BA0773" w:rsidRDefault="00BA0773" w:rsidP="00F96E2F">
      <w:pPr>
        <w:pStyle w:val="ListParagraph"/>
        <w:numPr>
          <w:ilvl w:val="0"/>
          <w:numId w:val="1"/>
        </w:numPr>
      </w:pPr>
      <w:r>
        <w:t xml:space="preserve">Upload the daily sales data to the already existing “ODS_SALES_DATA_SMALL” table. </w:t>
      </w:r>
    </w:p>
    <w:p w14:paraId="5D2603BC" w14:textId="34A54F59" w:rsidR="00BA0773" w:rsidRDefault="00BA0773" w:rsidP="00BA0773">
      <w:pPr>
        <w:pStyle w:val="ListParagraph"/>
        <w:numPr>
          <w:ilvl w:val="1"/>
          <w:numId w:val="1"/>
        </w:numPr>
      </w:pPr>
      <w:r>
        <w:t>When selecting columns to import, deselect the bottom columns with the name “</w:t>
      </w:r>
      <w:proofErr w:type="spellStart"/>
      <w:r>
        <w:t>MyUnknownColumn</w:t>
      </w:r>
      <w:proofErr w:type="spellEnd"/>
      <w:r>
        <w:t>”, keep every other column.</w:t>
      </w:r>
      <w:r w:rsidR="00890F0E">
        <w:t xml:space="preserve"> You may need to expand the pop-up window that appears here if you don’t see the</w:t>
      </w:r>
      <w:r w:rsidR="000E580E">
        <w:t xml:space="preserve"> </w:t>
      </w:r>
      <w:r w:rsidR="009C08D1">
        <w:t xml:space="preserve">‘unknown’ columns initially. </w:t>
      </w:r>
    </w:p>
    <w:p w14:paraId="59913A36" w14:textId="69447687" w:rsidR="00BA0773" w:rsidRDefault="00BA0773" w:rsidP="00BA0773">
      <w:pPr>
        <w:pStyle w:val="ListParagraph"/>
        <w:numPr>
          <w:ilvl w:val="1"/>
          <w:numId w:val="1"/>
        </w:numPr>
      </w:pPr>
      <w:r>
        <w:t>Import the data</w:t>
      </w:r>
      <w:r w:rsidR="00D53B6D">
        <w:t>.</w:t>
      </w:r>
    </w:p>
    <w:p w14:paraId="175CDB4F" w14:textId="01523C99" w:rsidR="00BA0773" w:rsidRDefault="00890F0E" w:rsidP="00BA0773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daily_update_file.sql</w:t>
      </w:r>
      <w:proofErr w:type="spellEnd"/>
      <w:r w:rsidR="00D53B6D">
        <w:t>”.</w:t>
      </w:r>
    </w:p>
    <w:p w14:paraId="063E02E7" w14:textId="261A6016" w:rsidR="00890F0E" w:rsidRDefault="00890F0E" w:rsidP="00BA0773">
      <w:pPr>
        <w:pStyle w:val="ListParagraph"/>
        <w:numPr>
          <w:ilvl w:val="0"/>
          <w:numId w:val="1"/>
        </w:numPr>
      </w:pPr>
      <w:r>
        <w:t xml:space="preserve">After opening the above SQL file, click the lightning bolt in the </w:t>
      </w:r>
      <w:r w:rsidR="000E580E">
        <w:t>W</w:t>
      </w:r>
      <w:r>
        <w:t>orkbench to execute all procedures.</w:t>
      </w:r>
    </w:p>
    <w:p w14:paraId="58CB6A07" w14:textId="1C908830" w:rsidR="00890F0E" w:rsidRDefault="00890F0E" w:rsidP="00BA0773">
      <w:pPr>
        <w:pStyle w:val="ListParagraph"/>
        <w:numPr>
          <w:ilvl w:val="0"/>
          <w:numId w:val="1"/>
        </w:numPr>
      </w:pPr>
      <w:r>
        <w:t>Close out of the MySQL Workbench</w:t>
      </w:r>
      <w:r w:rsidR="00D53B6D">
        <w:t>.</w:t>
      </w:r>
    </w:p>
    <w:p w14:paraId="62E2862B" w14:textId="77777777" w:rsidR="009C08D1" w:rsidRDefault="00890F0E" w:rsidP="00890F0E">
      <w:pPr>
        <w:pStyle w:val="ListParagraph"/>
        <w:numPr>
          <w:ilvl w:val="0"/>
          <w:numId w:val="1"/>
        </w:numPr>
      </w:pPr>
      <w:r>
        <w:t xml:space="preserve">Navigate back over to Tableau and </w:t>
      </w:r>
      <w:r w:rsidR="009C08D1">
        <w:t xml:space="preserve">click on data in the top left corner of the screen. </w:t>
      </w:r>
    </w:p>
    <w:p w14:paraId="1A586756" w14:textId="35545AC5" w:rsidR="00890F0E" w:rsidRDefault="009C08D1" w:rsidP="009C08D1">
      <w:pPr>
        <w:pStyle w:val="ListParagraph"/>
        <w:numPr>
          <w:ilvl w:val="1"/>
          <w:numId w:val="1"/>
        </w:numPr>
      </w:pPr>
      <w:r>
        <w:t>Highlight the bottom option that has the check mark next to it, a new menu will appear</w:t>
      </w:r>
      <w:r w:rsidR="000E580E">
        <w:t xml:space="preserve"> to the right</w:t>
      </w:r>
      <w:r>
        <w:t xml:space="preserve">. Find and click “Refresh”. You will need to do this for every dashboard connected to this database. </w:t>
      </w:r>
    </w:p>
    <w:p w14:paraId="117E0025" w14:textId="565E267B" w:rsidR="009C08D1" w:rsidRDefault="009C08D1" w:rsidP="009C08D1">
      <w:pPr>
        <w:pStyle w:val="ListParagraph"/>
        <w:numPr>
          <w:ilvl w:val="0"/>
          <w:numId w:val="1"/>
        </w:numPr>
      </w:pPr>
      <w:r>
        <w:t xml:space="preserve">Observe that the dashboard(s) change according to the upload of the daily sales file. </w:t>
      </w:r>
    </w:p>
    <w:p w14:paraId="115EB8A3" w14:textId="443AC003" w:rsidR="009C08D1" w:rsidRDefault="009C08D1" w:rsidP="009C08D1">
      <w:pPr>
        <w:pStyle w:val="ListParagraph"/>
        <w:numPr>
          <w:ilvl w:val="0"/>
          <w:numId w:val="1"/>
        </w:numPr>
      </w:pPr>
      <w:r>
        <w:t xml:space="preserve">At this point, if business decisions need to be made then utilize the updated dashboard(s) for those decisions. Otherwise, close out of Tableau. </w:t>
      </w:r>
    </w:p>
    <w:sectPr w:rsidR="009C08D1" w:rsidSect="00E6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BC1"/>
    <w:multiLevelType w:val="hybridMultilevel"/>
    <w:tmpl w:val="81D66D56"/>
    <w:lvl w:ilvl="0" w:tplc="C1EE6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2F"/>
    <w:rsid w:val="000E580E"/>
    <w:rsid w:val="00890F0E"/>
    <w:rsid w:val="009C08D1"/>
    <w:rsid w:val="00BA0773"/>
    <w:rsid w:val="00D53B6D"/>
    <w:rsid w:val="00E678D2"/>
    <w:rsid w:val="00F232A3"/>
    <w:rsid w:val="00F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9927A"/>
  <w15:chartTrackingRefBased/>
  <w15:docId w15:val="{E1C5A645-87FF-ED48-A7F1-75323323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Vogelsang</dc:creator>
  <cp:keywords/>
  <dc:description/>
  <cp:lastModifiedBy>Brett Vogelsang</cp:lastModifiedBy>
  <cp:revision>3</cp:revision>
  <dcterms:created xsi:type="dcterms:W3CDTF">2021-05-02T16:23:00Z</dcterms:created>
  <dcterms:modified xsi:type="dcterms:W3CDTF">2021-05-03T00:04:00Z</dcterms:modified>
</cp:coreProperties>
</file>