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HAC Integration Layer</w:t>
      </w:r>
    </w:p>
    <w:p>
      <w:pPr>
        <w:pStyle w:val="Title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System-Wide Requirements Specification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Introduction</w:t>
      </w:r>
    </w:p>
    <w:p>
      <w:pPr>
        <w:pStyle w:val="Normal"/>
        <w:ind w:left="720" w:firstLine="0"/>
        <w:rPr>
          <w:rtl w:val="0"/>
        </w:rPr>
      </w:pPr>
      <w:r>
        <w:rPr>
          <w:rtl w:val="0"/>
          <w:lang w:val="en-US"/>
        </w:rPr>
        <w:t>Esta documenta</w:t>
      </w:r>
      <w:r>
        <w:rPr>
          <w:rFonts w:hAnsi="Times New Roman" w:hint="default"/>
          <w:rtl w:val="0"/>
          <w:lang w:val="en-US"/>
        </w:rPr>
        <w:t>çã</w:t>
      </w:r>
      <w:r>
        <w:rPr>
          <w:rtl w:val="0"/>
          <w:lang w:val="en-US"/>
        </w:rPr>
        <w:t>o apresenta os principais requisitos do sistema que devem ser desenvolvidos para atingir o intuito final de integra</w:t>
      </w:r>
      <w:r>
        <w:rPr>
          <w:rFonts w:hAnsi="Times New Roman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dos</w:t>
      </w:r>
      <w:r>
        <w:rPr>
          <w:rtl w:val="0"/>
          <w:lang w:val="pt-PT"/>
        </w:rPr>
        <w:t xml:space="preserve"> dois projetos do Grupo de Sistemas Embarcados da PUCRS (GSE)</w:t>
      </w:r>
      <w:r>
        <w:rPr>
          <w:rtl w:val="0"/>
          <w:lang w:val="en-US"/>
        </w:rPr>
        <w:t>, COMPaaS e HellfireOS com a qualidade adequada</w:t>
      </w:r>
      <w:r>
        <w:rPr>
          <w:rtl w:val="0"/>
        </w:rPr>
        <w:t>.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System-Wide Functional Requirements</w:t>
      </w:r>
    </w:p>
    <w:p>
      <w:pPr>
        <w:pStyle w:val="Normal"/>
        <w:numPr>
          <w:ilvl w:val="1"/>
          <w:numId w:val="4"/>
        </w:numPr>
        <w:tabs>
          <w:tab w:val="num" w:pos="344"/>
          <w:tab w:val="clear" w:pos="0"/>
        </w:tabs>
        <w:ind w:left="344" w:hanging="16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deve simular e fornecer valores rand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ô</w:t>
      </w:r>
      <w:r>
        <w:rPr>
          <w:rFonts w:ascii="Times New Roman" w:cs="Arial Unicode MS" w:hAnsi="Arial Unicode MS" w:eastAsia="Arial Unicode MS"/>
          <w:rtl w:val="0"/>
          <w:lang w:val="en-US"/>
        </w:rPr>
        <w:t>micos dentro de uma margem realista.</w:t>
      </w:r>
    </w:p>
    <w:p>
      <w:pPr>
        <w:pStyle w:val="Normal"/>
        <w:numPr>
          <w:ilvl w:val="1"/>
          <w:numId w:val="5"/>
        </w:numPr>
        <w:tabs>
          <w:tab w:val="num" w:pos="344"/>
          <w:tab w:val="clear" w:pos="0"/>
        </w:tabs>
        <w:ind w:left="344" w:hanging="16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deve apresentar valores espec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ficos em caso de erro de comunica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com a daemon.</w:t>
      </w:r>
    </w:p>
    <w:p>
      <w:pPr>
        <w:pStyle w:val="Normal"/>
        <w:numPr>
          <w:ilvl w:val="1"/>
          <w:numId w:val="6"/>
        </w:numPr>
        <w:tabs>
          <w:tab w:val="num" w:pos="344"/>
          <w:tab w:val="clear" w:pos="0"/>
        </w:tabs>
        <w:ind w:left="344" w:hanging="16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deve fornecer a lista de pacientes cadastrados para simula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o.</w:t>
      </w: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System Qualities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Usability</w:t>
      </w:r>
    </w:p>
    <w:p>
      <w:pPr>
        <w:pStyle w:val="Normal"/>
        <w:ind w:left="655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desenvolvido deve expor suas informa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 de forma simples com o intuito principal de validar o funcionamento dos componentes de 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vel mais baixo de forma f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cil.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Reliability</w:t>
      </w:r>
    </w:p>
    <w:p>
      <w:pPr>
        <w:pStyle w:val="Normal"/>
        <w:ind w:left="655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componente de mais baixo 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vel deve sempre fornecer dados simulados por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é</w:t>
      </w:r>
      <w:r>
        <w:rPr>
          <w:rFonts w:ascii="Times New Roman" w:cs="Arial Unicode MS" w:hAnsi="Arial Unicode MS" w:eastAsia="Arial Unicode MS"/>
          <w:rtl w:val="0"/>
          <w:lang w:val="en-US"/>
        </w:rPr>
        <w:t>m de margem realista. O servi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</w:t>
      </w:r>
      <w:r>
        <w:rPr>
          <w:rFonts w:ascii="Times New Roman" w:cs="Arial Unicode MS" w:hAnsi="Arial Unicode MS" w:eastAsia="Arial Unicode MS"/>
          <w:rtl w:val="0"/>
          <w:lang w:val="en-US"/>
        </w:rPr>
        <w:t>o web deve expor valores espec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ficos em caso de erro de comunica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e deve ter tamb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é</w:t>
      </w:r>
      <w:r>
        <w:rPr>
          <w:rFonts w:ascii="Times New Roman" w:cs="Arial Unicode MS" w:hAnsi="Arial Unicode MS" w:eastAsia="Arial Unicode MS"/>
          <w:rtl w:val="0"/>
          <w:lang w:val="en-US"/>
        </w:rPr>
        <w:t>m a capacidade de se recuperar desta falha, voltando a expor os dados fornecidos ap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ó</w:t>
      </w:r>
      <w:r>
        <w:rPr>
          <w:rFonts w:ascii="Times New Roman" w:cs="Arial Unicode MS" w:hAnsi="Arial Unicode MS" w:eastAsia="Arial Unicode MS"/>
          <w:rtl w:val="0"/>
          <w:lang w:val="en-US"/>
        </w:rPr>
        <w:t>s um reestabelecimento da conex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entre os componentes.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Performance</w:t>
      </w:r>
    </w:p>
    <w:p>
      <w:pPr>
        <w:pStyle w:val="Normal"/>
        <w:ind w:left="655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 daemons de simula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o deve conseguir atender pelo menos dois sistemas em paralelo sem perda de velocidade no atendimento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à</w:t>
      </w:r>
      <w:r>
        <w:rPr>
          <w:rFonts w:ascii="Times New Roman" w:cs="Arial Unicode MS" w:hAnsi="Arial Unicode MS" w:eastAsia="Arial Unicode MS"/>
          <w:rtl w:val="0"/>
          <w:lang w:val="en-US"/>
        </w:rPr>
        <w:t>s requisi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Supportability</w:t>
      </w:r>
    </w:p>
    <w:p>
      <w:pPr>
        <w:pStyle w:val="Normal"/>
        <w:ind w:left="655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Para possibilitar um suporte adequado,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en-US"/>
        </w:rPr>
        <w:t>necess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rio a utiliza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o desta daemon em um sistema Linux com suporte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en-US"/>
        </w:rPr>
        <w:t>bibliotecas matem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ticas.</w:t>
      </w:r>
    </w:p>
    <w:p>
      <w:pPr>
        <w:pStyle w:val="Heading 1"/>
        <w:ind w:left="0" w:firstLine="0"/>
      </w:pPr>
      <w:r>
        <w:rPr>
          <w:rtl w:val="0"/>
        </w:rPr>
        <w:br w:type="page"/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System Interfaces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deve ser acessado atrav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é</w:t>
      </w:r>
      <w:r>
        <w:rPr>
          <w:rFonts w:ascii="Times New Roman" w:cs="Arial Unicode MS" w:hAnsi="Arial Unicode MS" w:eastAsia="Arial Unicode MS"/>
          <w:rtl w:val="0"/>
          <w:lang w:val="en-US"/>
        </w:rPr>
        <w:t>s do protocolo HTTP, na porta 8000. A daemon de simula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o, utiliza o protocolo TCP e a porta 8888. As configura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 de endere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</w:t>
      </w:r>
      <w:r>
        <w:rPr>
          <w:rFonts w:ascii="Times New Roman" w:cs="Arial Unicode MS" w:hAnsi="Arial Unicode MS" w:eastAsia="Arial Unicode MS"/>
          <w:rtl w:val="0"/>
          <w:lang w:val="en-US"/>
        </w:rPr>
        <w:t>o de ambos os acessos varia de acordo com o endere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</w:t>
      </w:r>
      <w:r>
        <w:rPr>
          <w:rFonts w:ascii="Times New Roman" w:cs="Arial Unicode MS" w:hAnsi="Arial Unicode MS" w:eastAsia="Arial Unicode MS"/>
          <w:rtl w:val="0"/>
          <w:lang w:val="en-US"/>
        </w:rPr>
        <w:t>o do computador host de cada um.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User Interfaces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Look &amp; Feel 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Os menus e bot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õ</w:t>
      </w:r>
      <w:r>
        <w:rPr>
          <w:rFonts w:ascii="Times New Roman" w:cs="Arial Unicode MS" w:hAnsi="Arial Unicode MS" w:eastAsia="Arial Unicode MS"/>
          <w:rtl w:val="0"/>
          <w:lang w:val="en-US"/>
        </w:rPr>
        <w:t>es devem ter tamanhos e descri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 adequadas, apresentando sempre no topo da tela um menu com as mesmas op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 referentes a 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 de navega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do sistema.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Layout and Navigation Requirements</w:t>
      </w:r>
    </w:p>
    <w:p>
      <w:pPr>
        <w:pStyle w:val="Body Text"/>
        <w:numPr>
          <w:ilvl w:val="0"/>
          <w:numId w:val="8"/>
        </w:numPr>
        <w:tabs>
          <w:tab w:val="num" w:pos="938"/>
          <w:tab w:val="clear" w:pos="0"/>
        </w:tabs>
        <w:ind w:left="93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Todas as telas devem possuir forma de voltar para a tela inicial.</w:t>
      </w:r>
    </w:p>
    <w:p>
      <w:pPr>
        <w:pStyle w:val="Body Text"/>
        <w:numPr>
          <w:ilvl w:val="0"/>
          <w:numId w:val="9"/>
        </w:numPr>
        <w:tabs>
          <w:tab w:val="num" w:pos="938"/>
          <w:tab w:val="clear" w:pos="0"/>
        </w:tabs>
        <w:ind w:left="93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Todas as telas referente a um paciente devem conter identifica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deste paciente.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Consistency</w:t>
      </w:r>
    </w:p>
    <w:p>
      <w:pPr>
        <w:pStyle w:val="Body Text"/>
        <w:rPr>
          <w:rFonts w:ascii="Times" w:cs="Times" w:hAnsi="Times" w:eastAsia="Times"/>
          <w:i w:val="1"/>
          <w:iCs w:val="1"/>
          <w:color w:val="0000ff"/>
          <w:u w:color="0000ff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Todos os bot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õ</w:t>
      </w:r>
      <w:r>
        <w:rPr>
          <w:rFonts w:ascii="Times New Roman" w:cs="Arial Unicode MS" w:hAnsi="Arial Unicode MS" w:eastAsia="Arial Unicode MS"/>
          <w:rtl w:val="0"/>
          <w:lang w:val="en-US"/>
        </w:rPr>
        <w:t>es devem possuir nome descritivo de suas respectivas 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çõ</w:t>
      </w:r>
      <w:r>
        <w:rPr>
          <w:rFonts w:ascii="Times New Roman" w:cs="Arial Unicode MS" w:hAnsi="Arial Unicode MS" w:eastAsia="Arial Unicode MS"/>
          <w:rtl w:val="0"/>
          <w:lang w:val="en-US"/>
        </w:rPr>
        <w:t>es.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User Personalization &amp; Customization Requirements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se aplica j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que o sistema 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ser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customiz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vel.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Interfaces to External Systems or Devices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Haver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apenas a daemon de simula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como componente externo do sistema.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Software Interfaces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Para a a conex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entre o sistema e a daemon simuladora, ser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utilizado </w:t>
      </w:r>
      <w:r>
        <w:rPr>
          <w:rFonts w:ascii="Times New Roman" w:cs="Arial Unicode MS" w:hAnsi="Arial Unicode MS" w:eastAsia="Arial Unicode MS"/>
          <w:rtl w:val="0"/>
        </w:rPr>
        <w:t>o protocolo TCP e a porta 8888. Para a comunica</w:t>
      </w:r>
      <w:r>
        <w:rPr>
          <w:rFonts w:ascii="Arial Unicode MS" w:cs="Arial Unicode MS" w:hAnsi="Times New Roman" w:eastAsia="Arial Unicode MS" w:hint="default"/>
          <w:rtl w:val="0"/>
        </w:rPr>
        <w:t>çã</w:t>
      </w:r>
      <w:r>
        <w:rPr>
          <w:rFonts w:ascii="Times New Roman" w:cs="Arial Unicode MS" w:hAnsi="Arial Unicode MS" w:eastAsia="Arial Unicode MS"/>
          <w:rtl w:val="0"/>
        </w:rPr>
        <w:t>o entre os dois m</w:t>
      </w:r>
      <w:r>
        <w:rPr>
          <w:rFonts w:ascii="Arial Unicode MS" w:cs="Arial Unicode MS" w:hAnsi="Times New Roman" w:eastAsia="Arial Unicode MS" w:hint="default"/>
          <w:rtl w:val="0"/>
        </w:rPr>
        <w:t>ó</w:t>
      </w:r>
      <w:r>
        <w:rPr>
          <w:rFonts w:ascii="Times New Roman" w:cs="Arial Unicode MS" w:hAnsi="Arial Unicode MS" w:eastAsia="Arial Unicode MS"/>
          <w:rtl w:val="0"/>
        </w:rPr>
        <w:t>dulos, ser</w:t>
      </w:r>
      <w:r>
        <w:rPr>
          <w:rFonts w:ascii="Arial Unicode MS" w:cs="Arial Unicode MS" w:hAnsi="Times New Roman" w:eastAsia="Arial Unicode MS" w:hint="default"/>
          <w:rtl w:val="0"/>
        </w:rPr>
        <w:t xml:space="preserve">á </w:t>
      </w:r>
      <w:r>
        <w:rPr>
          <w:rFonts w:ascii="Times New Roman" w:cs="Arial Unicode MS" w:hAnsi="Arial Unicode MS" w:eastAsia="Arial Unicode MS"/>
          <w:rtl w:val="0"/>
        </w:rPr>
        <w:t>utilizado um protocolo JSON definido na documenta</w:t>
      </w:r>
      <w:r>
        <w:rPr>
          <w:rFonts w:ascii="Arial Unicode MS" w:cs="Arial Unicode MS" w:hAnsi="Times New Roman" w:eastAsia="Arial Unicode MS" w:hint="default"/>
          <w:rtl w:val="0"/>
        </w:rPr>
        <w:t>çã</w:t>
      </w:r>
      <w:r>
        <w:rPr>
          <w:rFonts w:ascii="Times New Roman" w:cs="Arial Unicode MS" w:hAnsi="Arial Unicode MS" w:eastAsia="Arial Unicode MS"/>
          <w:rtl w:val="0"/>
        </w:rPr>
        <w:t>o de design do projeto.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Hardware Interfaces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Deve rodar sobre qualquer computador com arquitetura x86.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Communications Interfaces</w:t>
      </w:r>
    </w:p>
    <w:p>
      <w:pPr>
        <w:pStyle w:val="Body Text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Times New Roman" w:cs="Arial Unicode MS" w:hAnsi="Arial Unicode MS" w:eastAsia="Arial Unicode MS"/>
          <w:rtl w:val="0"/>
          <w:lang w:val="en-US"/>
        </w:rPr>
        <w:t>Para a a conex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entre o sistema e a daemon simuladora, ser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utilizado </w:t>
      </w:r>
      <w:r>
        <w:rPr>
          <w:rFonts w:ascii="Times New Roman" w:cs="Arial Unicode MS" w:hAnsi="Arial Unicode MS" w:eastAsia="Arial Unicode MS"/>
          <w:rtl w:val="0"/>
        </w:rPr>
        <w:t>o protocolo TCP e a porta 8888.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Business Rules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Consulta de dados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Regra 01: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deve permitir ao operador a sele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de um paciente espec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fico cadastrado no sistema.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Regra 02: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O operador do sistema deve poder listar os sensores ligados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en-US"/>
        </w:rPr>
        <w:t>um paciente espec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fico cadastrado no sistema.</w:t>
      </w:r>
    </w:p>
    <w:p>
      <w:pPr>
        <w:pStyle w:val="Heading 3"/>
        <w:numPr>
          <w:ilvl w:val="2"/>
          <w:numId w:val="2"/>
        </w:num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Regra 03: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operador do sistema deve poder selecionar o sensor de interesse e visualizar seus dados.</w:t>
      </w:r>
    </w:p>
    <w:p>
      <w:pPr>
        <w:pStyle w:val="Body Text"/>
        <w:rPr>
          <w:rtl w:val="0"/>
        </w:rPr>
      </w:pP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System Constraints</w:t>
      </w:r>
    </w:p>
    <w:p>
      <w:pPr>
        <w:pStyle w:val="Normal"/>
        <w:numPr>
          <w:ilvl w:val="3"/>
          <w:numId w:val="10"/>
        </w:numPr>
        <w:tabs>
          <w:tab w:val="num" w:pos="938"/>
          <w:tab w:val="clear" w:pos="0"/>
        </w:tabs>
        <w:spacing w:line="240" w:lineRule="auto"/>
        <w:ind w:left="938" w:hanging="218"/>
        <w:rPr>
          <w:position w:val="0"/>
          <w:sz w:val="24"/>
          <w:szCs w:val="24"/>
          <w:lang w:val="pt-PT"/>
        </w:rPr>
      </w:pPr>
      <w:r>
        <w:rPr>
          <w:rtl w:val="0"/>
          <w:lang w:val="pt-PT"/>
        </w:rPr>
        <w:t>O software a ser desenvolvido deve ser modelado usando t</w:t>
      </w:r>
      <w:r>
        <w:rPr>
          <w:rFonts w:hAnsi="Times New Roman" w:hint="default"/>
          <w:rtl w:val="0"/>
          <w:lang w:val="pt-PT"/>
        </w:rPr>
        <w:t>é</w:t>
      </w:r>
      <w:r>
        <w:rPr>
          <w:rtl w:val="0"/>
          <w:lang w:val="pt-PT"/>
        </w:rPr>
        <w:t>cnicas e processos orientados a objeto, utilizando-se diagramas UML.</w:t>
      </w:r>
    </w:p>
    <w:p>
      <w:pPr>
        <w:pStyle w:val="Normal"/>
        <w:spacing w:line="240" w:lineRule="auto"/>
        <w:rPr>
          <w:rtl w:val="0"/>
        </w:rPr>
      </w:pPr>
    </w:p>
    <w:p>
      <w:pPr>
        <w:pStyle w:val="Body Text"/>
        <w:numPr>
          <w:ilvl w:val="0"/>
          <w:numId w:val="11"/>
        </w:numPr>
        <w:tabs>
          <w:tab w:val="num" w:pos="938"/>
          <w:tab w:val="clear" w:pos="0"/>
        </w:tabs>
        <w:ind w:left="93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 arquitetura para o sistema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en-US"/>
        </w:rPr>
        <w:t>cliente-servidor distribu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do em camadas:</w:t>
      </w:r>
    </w:p>
    <w:p>
      <w:pPr>
        <w:pStyle w:val="Body Text"/>
        <w:numPr>
          <w:ilvl w:val="1"/>
          <w:numId w:val="12"/>
        </w:numPr>
        <w:tabs>
          <w:tab w:val="num" w:pos="1178"/>
          <w:tab w:val="clear" w:pos="0"/>
        </w:tabs>
        <w:ind w:left="117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 camada de dados ser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baseada em banco de dados relacional</w:t>
      </w:r>
    </w:p>
    <w:p>
      <w:pPr>
        <w:pStyle w:val="Body Text"/>
        <w:numPr>
          <w:ilvl w:val="1"/>
          <w:numId w:val="13"/>
        </w:numPr>
        <w:tabs>
          <w:tab w:val="num" w:pos="1178"/>
          <w:tab w:val="clear" w:pos="0"/>
        </w:tabs>
        <w:ind w:left="117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 camada de l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ó</w:t>
      </w:r>
      <w:r>
        <w:rPr>
          <w:rFonts w:ascii="Times New Roman" w:cs="Arial Unicode MS" w:hAnsi="Arial Unicode MS" w:eastAsia="Arial Unicode MS"/>
          <w:rtl w:val="0"/>
          <w:lang w:val="en-US"/>
        </w:rPr>
        <w:t>gica de neg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ó</w:t>
      </w:r>
      <w:r>
        <w:rPr>
          <w:rFonts w:ascii="Times New Roman" w:cs="Arial Unicode MS" w:hAnsi="Arial Unicode MS" w:eastAsia="Arial Unicode MS"/>
          <w:rtl w:val="0"/>
          <w:lang w:val="en-US"/>
        </w:rPr>
        <w:t>cio ser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baseada em objetos</w:t>
      </w:r>
    </w:p>
    <w:p>
      <w:pPr>
        <w:pStyle w:val="Body Text"/>
        <w:numPr>
          <w:ilvl w:val="1"/>
          <w:numId w:val="14"/>
        </w:numPr>
        <w:tabs>
          <w:tab w:val="num" w:pos="1178"/>
          <w:tab w:val="clear" w:pos="0"/>
        </w:tabs>
        <w:ind w:left="117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a camada de apresenta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poder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ser implementada em duas alternativas:</w:t>
      </w:r>
    </w:p>
    <w:p>
      <w:pPr>
        <w:pStyle w:val="Body Text"/>
        <w:numPr>
          <w:ilvl w:val="2"/>
          <w:numId w:val="15"/>
        </w:numPr>
        <w:tabs>
          <w:tab w:val="num" w:pos="1418"/>
          <w:tab w:val="clear" w:pos="0"/>
        </w:tabs>
        <w:ind w:left="141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cliente Web, utilizando-se um navegador; ou</w:t>
      </w:r>
    </w:p>
    <w:p>
      <w:pPr>
        <w:pStyle w:val="Body Text"/>
        <w:numPr>
          <w:ilvl w:val="2"/>
          <w:numId w:val="16"/>
        </w:numPr>
        <w:tabs>
          <w:tab w:val="num" w:pos="1418"/>
          <w:tab w:val="clear" w:pos="0"/>
        </w:tabs>
        <w:ind w:left="141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cliente dedicado, utilizando-se uma aplica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cliente.</w:t>
      </w:r>
    </w:p>
    <w:p>
      <w:pPr>
        <w:pStyle w:val="Body Text"/>
        <w:numPr>
          <w:ilvl w:val="0"/>
          <w:numId w:val="17"/>
        </w:numPr>
        <w:tabs>
          <w:tab w:val="num" w:pos="938"/>
          <w:tab w:val="clear" w:pos="0"/>
        </w:tabs>
        <w:ind w:left="93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O sistema deve ser executado em rede. O teste de sistema deve ser realizado em duas m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quinas f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í</w:t>
      </w:r>
      <w:r>
        <w:rPr>
          <w:rFonts w:ascii="Times New Roman" w:cs="Arial Unicode MS" w:hAnsi="Arial Unicode MS" w:eastAsia="Arial Unicode MS"/>
          <w:rtl w:val="0"/>
          <w:lang w:val="en-US"/>
        </w:rPr>
        <w:t>sicas distintas:</w:t>
      </w:r>
    </w:p>
    <w:p>
      <w:pPr>
        <w:pStyle w:val="Body Text"/>
        <w:numPr>
          <w:ilvl w:val="1"/>
          <w:numId w:val="18"/>
        </w:numPr>
        <w:tabs>
          <w:tab w:val="num" w:pos="1178"/>
          <w:tab w:val="clear" w:pos="0"/>
        </w:tabs>
        <w:ind w:left="117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uma m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quina para a interface com o usu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rio - camada de apresenta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(cliente)</w:t>
      </w:r>
    </w:p>
    <w:p>
      <w:pPr>
        <w:pStyle w:val="Body Text"/>
        <w:numPr>
          <w:ilvl w:val="1"/>
          <w:numId w:val="19"/>
        </w:numPr>
        <w:tabs>
          <w:tab w:val="num" w:pos="1178"/>
          <w:tab w:val="clear" w:pos="0"/>
        </w:tabs>
        <w:ind w:left="1178" w:hanging="218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uma m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á</w:t>
      </w:r>
      <w:r>
        <w:rPr>
          <w:rFonts w:ascii="Times New Roman" w:cs="Arial Unicode MS" w:hAnsi="Arial Unicode MS" w:eastAsia="Arial Unicode MS"/>
          <w:rtl w:val="0"/>
          <w:lang w:val="en-US"/>
        </w:rPr>
        <w:t>quina para o sistema - camadas de l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ó</w:t>
      </w:r>
      <w:r>
        <w:rPr>
          <w:rFonts w:ascii="Times New Roman" w:cs="Arial Unicode MS" w:hAnsi="Arial Unicode MS" w:eastAsia="Arial Unicode MS"/>
          <w:rtl w:val="0"/>
          <w:lang w:val="en-US"/>
        </w:rPr>
        <w:t>gica do neg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ó</w:t>
      </w:r>
      <w:r>
        <w:rPr>
          <w:rFonts w:ascii="Times New Roman" w:cs="Arial Unicode MS" w:hAnsi="Arial Unicode MS" w:eastAsia="Arial Unicode MS"/>
          <w:rtl w:val="0"/>
          <w:lang w:val="en-US"/>
        </w:rPr>
        <w:t>cio e de dados (servidor)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System Compliance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Licensing Requirements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Sem requisitos.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Legal, Copyright, and Other Notices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definido.</w:t>
      </w:r>
    </w:p>
    <w:p>
      <w:pPr>
        <w:pStyle w:val="Heading 2"/>
        <w:numPr>
          <w:ilvl w:val="1"/>
          <w:numId w:val="2"/>
        </w:num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Arial" w:cs="Arial Unicode MS" w:hAnsi="Arial Unicode MS" w:eastAsia="Arial Unicode MS"/>
          <w:rtl w:val="0"/>
          <w:lang w:val="en-US"/>
        </w:rPr>
        <w:t>Applicable Standards</w:t>
      </w:r>
    </w:p>
    <w:p>
      <w:pPr>
        <w:pStyle w:val="Body Text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ã</w:t>
      </w:r>
      <w:r>
        <w:rPr>
          <w:rFonts w:ascii="Times New Roman" w:cs="Arial Unicode MS" w:hAnsi="Arial Unicode MS" w:eastAsia="Arial Unicode MS"/>
          <w:rtl w:val="0"/>
          <w:lang w:val="en-US"/>
        </w:rPr>
        <w:t>o definido.</w:t>
      </w:r>
    </w:p>
    <w:p>
      <w:pPr>
        <w:pStyle w:val="Heading 1"/>
        <w:numPr>
          <w:ilvl w:val="0"/>
          <w:numId w:val="2"/>
        </w:numPr>
        <w:ind w:left="0" w:firstLine="0"/>
        <w:rPr>
          <w:position w:val="0"/>
          <w:rtl w:val="0"/>
        </w:rPr>
      </w:pPr>
      <w:r>
        <w:rPr>
          <w:rtl w:val="0"/>
          <w:lang w:val="en-US"/>
        </w:rPr>
        <w:t>System Documentation</w:t>
      </w:r>
    </w:p>
    <w:p>
      <w:pPr>
        <w:pStyle w:val="Body Text"/>
      </w:pPr>
      <w:r>
        <w:rPr>
          <w:rFonts w:ascii="Times New Roman" w:cs="Arial Unicode MS" w:hAnsi="Arial Unicode MS" w:eastAsia="Arial Unicode MS"/>
          <w:rtl w:val="0"/>
          <w:lang w:val="en-US"/>
        </w:rPr>
        <w:t>Ser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á </w:t>
      </w:r>
      <w:r>
        <w:rPr>
          <w:rFonts w:ascii="Times New Roman" w:cs="Arial Unicode MS" w:hAnsi="Arial Unicode MS" w:eastAsia="Arial Unicode MS"/>
          <w:rtl w:val="0"/>
          <w:lang w:val="en-US"/>
        </w:rPr>
        <w:t>criado um manual de utiliza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 das funcionalidades providas pela integra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çã</w:t>
      </w:r>
      <w:r>
        <w:rPr>
          <w:rFonts w:ascii="Times New Roman" w:cs="Arial Unicode MS" w:hAnsi="Arial Unicode MS" w:eastAsia="Arial Unicode MS"/>
          <w:rtl w:val="0"/>
          <w:lang w:val="en-US"/>
        </w:rPr>
        <w:t>o.</w:t>
      </w:r>
      <w:r>
        <w:rPr>
          <w:rtl w:val="0"/>
        </w:rPr>
      </w:r>
    </w:p>
    <w:sectPr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widowControl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widowControl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6933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33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558" w:type="dxa"/>
                            <w:tblInd w:w="7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7" w:hRule="atLeast"/>
                            </w:trPr>
                            <w:tc>
                              <w:tcPr>
                                <w:tcW w:type="dxa" w:w="63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&lt;Project Name&gt;</w:t>
                                </w:r>
                              </w:p>
                            </w:tc>
                            <w:tc>
                              <w:tcPr>
                                <w:tcW w:type="dxa" w:w="31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148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7" w:hRule="atLeast"/>
                            </w:trPr>
                            <w:tc>
                              <w:tcPr>
                                <w:tcW w:type="dxa" w:w="63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System-Wide Requirements Specification</w:t>
                                </w:r>
                              </w:p>
                            </w:tc>
                            <w:tc>
                              <w:tcPr>
                                <w:tcW w:type="dxa" w:w="31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 Date:  &lt;dd/mmm/yy&gt;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2.0pt;margin-top:36.0pt;width:477.9pt;height:3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558" w:type="dxa"/>
                      <w:tblInd w:w="7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6379"/>
                      <w:gridCol w:w="3179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227" w:hRule="atLeast"/>
                      </w:trPr>
                      <w:tc>
                        <w:tcPr>
                          <w:tcW w:type="dxa" w:w="63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&lt;Project Name&gt;</w:t>
                          </w:r>
                        </w:p>
                      </w:tc>
                      <w:tc>
                        <w:tcPr>
                          <w:tcW w:type="dxa" w:w="31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148"/>
                          </w:tcMar>
                          <w:vAlign w:val="top"/>
                        </w:tcPr>
                        <w:p>
                          <w:pPr>
                            <w:pStyle w:val="Normal"/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27" w:hRule="atLeast"/>
                      </w:trPr>
                      <w:tc>
                        <w:tcPr>
                          <w:tcW w:type="dxa" w:w="63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System-Wide Requirements Specification</w:t>
                          </w:r>
                        </w:p>
                      </w:tc>
                      <w:tc>
                        <w:tcPr>
                          <w:tcW w:type="dxa" w:w="31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 Date:  &lt;dd/mmm/yy&gt;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8458200</wp:posOffset>
              </wp:positionV>
              <wp:extent cx="602361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486" w:type="dxa"/>
                            <w:tblInd w:w="2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3162"/>
                            <w:gridCol w:w="3162"/>
                            <w:gridCol w:w="3162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8" w:hRule="atLeast"/>
                            </w:trPr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44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ind w:right="360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Confidential</w:t>
                                </w:r>
                              </w:p>
                            </w:tc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jc w:val="center"/>
                                </w:pPr>
                                <w:r>
                                  <w:rPr>
                                    <w:rFonts w:hAnsi="Symbol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©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&lt;Company Name&gt;,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 xml:space="preserve"> DATE \@ "HH:mm"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>2008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end" w:fldLock="0"/>
                                </w:r>
                              </w:p>
                            </w:tc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Normal"/>
                                  <w:jc w:val="right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Page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PAGE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fldChar w:fldCharType="end" w:fldLock="0"/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2.0pt;margin-top:666.0pt;width:474.3pt;height:18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486" w:type="dxa"/>
                      <w:tblInd w:w="2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3162"/>
                      <w:gridCol w:w="3162"/>
                      <w:gridCol w:w="3162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228" w:hRule="atLeast"/>
                      </w:trPr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440"/>
                          </w:tcMar>
                          <w:vAlign w:val="top"/>
                        </w:tcPr>
                        <w:p>
                          <w:pPr>
                            <w:pStyle w:val="Normal"/>
                            <w:ind w:right="360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Confidential</w:t>
                          </w:r>
                        </w:p>
                      </w:tc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  <w:jc w:val="center"/>
                          </w:pPr>
                          <w:r>
                            <w:rPr>
                              <w:rFonts w:hAnsi="Symbol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©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&lt;Company Name&gt;,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t xml:space="preserve"> DATE \@ "HH:mm"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t>2008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end" w:fldLock="0"/>
                          </w:r>
                        </w:p>
                      </w:tc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Normal"/>
                            <w:jc w:val="right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PAGE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1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fldChar w:fldCharType="end" w:fldLock="0"/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styleLink w:val="Estilo Importado 1"/>
    <w:lvl w:ilvl="0">
      <w:start w:val="1"/>
      <w:numFmt w:val="decimal"/>
      <w:lvlText w:val="%1."/>
      <w:lvlJc w:val="left"/>
      <w:pPr/>
      <w:rPr>
        <w:position w:val="0"/>
        <w:rtl w:val="0"/>
      </w:rPr>
    </w:lvl>
    <w:lvl w:ilvl="1">
      <w:start w:val="1"/>
      <w:numFmt w:val="decimal"/>
      <w:lvlText w:val="%1.%2."/>
      <w:lvlJc w:val="left"/>
      <w:pPr/>
      <w:rPr>
        <w:position w:val="0"/>
        <w:rtl w:val="0"/>
      </w:rPr>
    </w:lvl>
    <w:lvl w:ilvl="2">
      <w:start w:val="1"/>
      <w:numFmt w:val="decimal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3">
    <w:multiLevelType w:val="multilevel"/>
    <w:styleLink w:val="Marcador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4">
    <w:multiLevelType w:val="multilevel"/>
    <w:styleLink w:val="Marcador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5">
    <w:multiLevelType w:val="multilevel"/>
    <w:styleLink w:val="Marcador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7">
    <w:multiLevelType w:val="multilevel"/>
    <w:styleLink w:val="Grand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8">
    <w:multiLevelType w:val="multilevel"/>
    <w:styleLink w:val="Grand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9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  <w:lang w:val="pt-PT"/>
      </w:rPr>
    </w:lvl>
  </w:abstractNum>
  <w:abstractNum w:abstractNumId="10">
    <w:multiLevelType w:val="multilevel"/>
    <w:styleLink w:val="Grand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1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2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3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4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5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6">
    <w:multiLevelType w:val="multilevel"/>
    <w:styleLink w:val="Grande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7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8">
    <w:multiLevelType w:val="multilevel"/>
    <w:styleLink w:val="Grande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720" w:right="0" w:hanging="72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Estilo Importado 1">
    <w:name w:val="Estilo Importado 1"/>
    <w:next w:val="Estilo Importado 1"/>
    <w:pPr>
      <w:numPr>
        <w:numId w:val="1"/>
      </w:numPr>
    </w:pPr>
  </w:style>
  <w:style w:type="numbering" w:styleId="Marcador">
    <w:name w:val="Marcador"/>
    <w:next w:val="Marcador"/>
    <w:pPr>
      <w:numPr>
        <w:numId w:val="3"/>
      </w:numPr>
    </w:pPr>
  </w:style>
  <w:style w:type="paragraph" w:styleId="Heading 2">
    <w:name w:val="Heading 2"/>
    <w:next w:val="Normal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">
    <w:name w:val="Heading 3"/>
    <w:next w:val="Normal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Grande">
    <w:name w:val="Grande"/>
    <w:next w:val="Grande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