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E3A5F"/>
          <w:sz w:val="48"/>
          <w:szCs w:val="48"/>
        </w:rPr>
        <w:t xml:space="preserve">COMPETITIVE INTELLIGENCE</w:t>
      </w:r>
    </w:p>
    <w:p>
      <w:pPr>
        <w:spacing w:after="200"/>
        <w:jc w:val="center"/>
      </w:pPr>
      <w:r>
        <w:rPr>
          <w:rFonts w:ascii="Arial" w:cs="Arial" w:eastAsia="Arial" w:hAnsi="Arial"/>
          <w:b/>
          <w:bCs/>
          <w:color w:val="F59E0B"/>
          <w:sz w:val="40"/>
          <w:szCs w:val="40"/>
        </w:rPr>
        <w:t xml:space="preserve">V3 FULL REPORT</w:t>
      </w:r>
    </w:p>
    <w:p>
      <w:pPr>
        <w:spacing w:after="120"/>
      </w:pPr>
    </w:p>
    <w:p>
      <w:pPr>
        <w:pBdr>
          <w:top w:val="single" w:color="F59E0B" w:sz="4" w:space="8"/>
          <w:bottom w:val="single" w:color="F59E0B" w:sz="4" w:space="8"/>
        </w:pBdr>
        <w:spacing w:before="200" w:after="200"/>
        <w:jc w:val="center"/>
      </w:pPr>
      <w:r>
        <w:rPr>
          <w:rFonts w:ascii="Arial" w:cs="Arial" w:eastAsia="Arial" w:hAnsi="Arial"/>
          <w:b/>
          <w:bCs/>
          <w:color w:val="1E3A5F"/>
          <w:sz w:val="36"/>
          <w:szCs w:val="36"/>
        </w:rPr>
        <w:t xml:space="preserve">TITLEMAN.AI vs ZONEWISE.AI</w:t>
      </w:r>
    </w:p>
    <w:p>
      <w:pPr>
        <w:spacing w:after="120"/>
      </w:pPr>
    </w:p>
    <w:p>
      <w:pPr>
        <w:jc w:val="center"/>
      </w:pPr>
      <w:r>
        <w:rPr>
          <w:rFonts w:ascii="Arial" w:cs="Arial" w:eastAsia="Arial" w:hAnsi="Arial"/>
          <w:color w:val="666666"/>
          <w:sz w:val="22"/>
          <w:szCs w:val="22"/>
        </w:rPr>
        <w:t xml:space="preserve">Prepared for: Ariel Shapira, Managing Member</w:t>
      </w:r>
    </w:p>
    <w:p>
      <w:pPr>
        <w:jc w:val="center"/>
      </w:pPr>
      <w:r>
        <w:rPr>
          <w:rFonts w:ascii="Arial" w:cs="Arial" w:eastAsia="Arial" w:hAnsi="Arial"/>
          <w:color w:val="666666"/>
          <w:sz w:val="22"/>
          <w:szCs w:val="22"/>
        </w:rPr>
        <w:t xml:space="preserve">Everest Capital USA / BidDeed.AI</w:t>
      </w:r>
    </w:p>
    <w:p>
      <w:pPr>
        <w:spacing w:before="200"/>
        <w:jc w:val="center"/>
      </w:pPr>
      <w:r>
        <w:rPr>
          <w:rFonts w:ascii="Arial" w:cs="Arial" w:eastAsia="Arial" w:hAnsi="Arial"/>
          <w:color w:val="666666"/>
          <w:sz w:val="22"/>
          <w:szCs w:val="22"/>
        </w:rPr>
        <w:t xml:space="preserve">Date: March 10, 2026</w:t>
      </w:r>
    </w:p>
    <w:p>
      <w:pPr>
        <w:jc w:val="center"/>
      </w:pPr>
      <w:r>
        <w:rPr>
          <w:rFonts w:ascii="Arial" w:cs="Arial" w:eastAsia="Arial" w:hAnsi="Arial"/>
          <w:b/>
          <w:bCs/>
          <w:color w:val="C62828"/>
          <w:sz w:val="22"/>
          <w:szCs w:val="22"/>
        </w:rPr>
        <w:t xml:space="preserve">Classification: CONFIDENTIAL</w:t>
      </w:r>
    </w:p>
    <w:p>
      <w:r>
        <w:br w:type="page"/>
      </w:r>
    </w:p>
    <w:p>
      <w:pPr>
        <w:pStyle w:val="Heading1"/>
      </w:pPr>
      <w:r>
        <w:rPr>
          <w:rFonts w:ascii="Arial" w:cs="Arial" w:eastAsia="Arial" w:hAnsi="Arial"/>
          <w:b/>
          <w:bCs/>
          <w:color w:val="1E3A5F"/>
          <w:sz w:val="32"/>
          <w:szCs w:val="32"/>
        </w:rPr>
        <w:t xml:space="preserve">PHASE 1: Discovery &amp; Monitoring</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1.1 Titleman.ai — Site Discovery</w:t>
      </w:r>
    </w:p>
    <w:p>
      <w:pPr>
        <w:spacing w:after="100"/>
      </w:pPr>
      <w:r>
        <w:rPr>
          <w:rFonts w:ascii="Arial" w:cs="Arial" w:eastAsia="Arial" w:hAnsi="Arial"/>
          <w:sz w:val="20"/>
          <w:szCs w:val="20"/>
        </w:rPr>
        <w:t xml:space="preserve">Primary domain: titleman.ai (redirects to titleman.ai/?locale=en)</w:t>
      </w:r>
    </w:p>
    <w:p>
      <w:pPr>
        <w:spacing w:after="100"/>
      </w:pPr>
      <w:r>
        <w:rPr>
          <w:rFonts w:ascii="Arial" w:cs="Arial" w:eastAsia="Arial" w:hAnsi="Arial"/>
          <w:sz w:val="20"/>
          <w:szCs w:val="20"/>
        </w:rPr>
        <w:t xml:space="preserve">Discovered pages via full crawl (12 unique routes):</w:t>
      </w:r>
    </w:p>
    <w:p>
      <w:pPr>
        <w:pStyle w:val="ListParagraph"/>
        <w:numPr>
          <w:ilvl w:val="0"/>
          <w:numId w:val="2"/>
        </w:numPr>
        <w:spacing w:after="60"/>
      </w:pPr>
      <w:r>
        <w:rPr>
          <w:rFonts w:ascii="Arial" w:cs="Arial" w:eastAsia="Arial" w:hAnsi="Arial"/>
          <w:b/>
          <w:bCs/>
          <w:sz w:val="20"/>
          <w:szCs w:val="20"/>
        </w:rPr>
        <w:t xml:space="preserve">Homepage: </w:t>
      </w:r>
      <w:r>
        <w:rPr>
          <w:rFonts w:ascii="Arial" w:cs="Arial" w:eastAsia="Arial" w:hAnsi="Arial"/>
          <w:sz w:val="20"/>
          <w:szCs w:val="20"/>
        </w:rPr>
        <w:t xml:space="preserve">titleman.ai/ — Hero with video demo, partner logos, feature cards</w:t>
      </w:r>
    </w:p>
    <w:p>
      <w:pPr>
        <w:pStyle w:val="ListParagraph"/>
        <w:numPr>
          <w:ilvl w:val="0"/>
          <w:numId w:val="2"/>
        </w:numPr>
        <w:spacing w:after="60"/>
      </w:pPr>
      <w:r>
        <w:rPr>
          <w:rFonts w:ascii="Arial" w:cs="Arial" w:eastAsia="Arial" w:hAnsi="Arial"/>
          <w:b/>
          <w:bCs/>
          <w:sz w:val="20"/>
          <w:szCs w:val="20"/>
        </w:rPr>
        <w:t xml:space="preserve">Pricing: </w:t>
      </w:r>
      <w:r>
        <w:rPr>
          <w:rFonts w:ascii="Arial" w:cs="Arial" w:eastAsia="Arial" w:hAnsi="Arial"/>
          <w:sz w:val="20"/>
          <w:szCs w:val="20"/>
        </w:rPr>
        <w:t xml:space="preserve">titleman.ai/pricing — Gated behind demo request (no public pricing)</w:t>
      </w:r>
    </w:p>
    <w:p>
      <w:pPr>
        <w:pStyle w:val="ListParagraph"/>
        <w:numPr>
          <w:ilvl w:val="0"/>
          <w:numId w:val="2"/>
        </w:numPr>
        <w:spacing w:after="60"/>
      </w:pPr>
      <w:r>
        <w:rPr>
          <w:rFonts w:ascii="Arial" w:cs="Arial" w:eastAsia="Arial" w:hAnsi="Arial"/>
          <w:b/>
          <w:bCs/>
          <w:sz w:val="20"/>
          <w:szCs w:val="20"/>
        </w:rPr>
        <w:t xml:space="preserve">Security: </w:t>
      </w:r>
      <w:r>
        <w:rPr>
          <w:rFonts w:ascii="Arial" w:cs="Arial" w:eastAsia="Arial" w:hAnsi="Arial"/>
          <w:sz w:val="20"/>
          <w:szCs w:val="20"/>
        </w:rPr>
        <w:t xml:space="preserve">titleman.ai/security — Enterprise security posture, SOC 2 / ISO 27001 claims</w:t>
      </w:r>
    </w:p>
    <w:p>
      <w:pPr>
        <w:pStyle w:val="ListParagraph"/>
        <w:numPr>
          <w:ilvl w:val="0"/>
          <w:numId w:val="2"/>
        </w:numPr>
        <w:spacing w:after="60"/>
      </w:pPr>
      <w:r>
        <w:rPr>
          <w:rFonts w:ascii="Arial" w:cs="Arial" w:eastAsia="Arial" w:hAnsi="Arial"/>
          <w:b/>
          <w:bCs/>
          <w:sz w:val="20"/>
          <w:szCs w:val="20"/>
        </w:rPr>
        <w:t xml:space="preserve">Sources &amp; Data: </w:t>
      </w:r>
      <w:r>
        <w:rPr>
          <w:rFonts w:ascii="Arial" w:cs="Arial" w:eastAsia="Arial" w:hAnsi="Arial"/>
          <w:sz w:val="20"/>
          <w:szCs w:val="20"/>
        </w:rPr>
        <w:t xml:space="preserve">titleman.ai/sources-and-data — 20+ country data source lists</w:t>
      </w:r>
    </w:p>
    <w:p>
      <w:pPr>
        <w:pStyle w:val="ListParagraph"/>
        <w:numPr>
          <w:ilvl w:val="0"/>
          <w:numId w:val="2"/>
        </w:numPr>
        <w:spacing w:after="60"/>
      </w:pPr>
      <w:r>
        <w:rPr>
          <w:rFonts w:ascii="Arial" w:cs="Arial" w:eastAsia="Arial" w:hAnsi="Arial"/>
          <w:b/>
          <w:bCs/>
          <w:sz w:val="20"/>
          <w:szCs w:val="20"/>
        </w:rPr>
        <w:t xml:space="preserve">Company: </w:t>
      </w:r>
      <w:r>
        <w:rPr>
          <w:rFonts w:ascii="Arial" w:cs="Arial" w:eastAsia="Arial" w:hAnsi="Arial"/>
          <w:sz w:val="20"/>
          <w:szCs w:val="20"/>
        </w:rPr>
        <w:t xml:space="preserve">titleman.ai/company — About page, CEO Alex Galt bio</w:t>
      </w:r>
    </w:p>
    <w:p>
      <w:pPr>
        <w:pStyle w:val="ListParagraph"/>
        <w:numPr>
          <w:ilvl w:val="0"/>
          <w:numId w:val="2"/>
        </w:numPr>
        <w:spacing w:after="60"/>
      </w:pPr>
      <w:r>
        <w:rPr>
          <w:rFonts w:ascii="Arial" w:cs="Arial" w:eastAsia="Arial" w:hAnsi="Arial"/>
          <w:b/>
          <w:bCs/>
          <w:sz w:val="20"/>
          <w:szCs w:val="20"/>
        </w:rPr>
        <w:t xml:space="preserve">Founder: </w:t>
      </w:r>
      <w:r>
        <w:rPr>
          <w:rFonts w:ascii="Arial" w:cs="Arial" w:eastAsia="Arial" w:hAnsi="Arial"/>
          <w:sz w:val="20"/>
          <w:szCs w:val="20"/>
        </w:rPr>
        <w:t xml:space="preserve">titleman.ai/founder — Extended Alex Galt narrative</w:t>
      </w:r>
    </w:p>
    <w:p>
      <w:pPr>
        <w:pStyle w:val="ListParagraph"/>
        <w:numPr>
          <w:ilvl w:val="0"/>
          <w:numId w:val="2"/>
        </w:numPr>
        <w:spacing w:after="60"/>
      </w:pPr>
      <w:r>
        <w:rPr>
          <w:rFonts w:ascii="Arial" w:cs="Arial" w:eastAsia="Arial" w:hAnsi="Arial"/>
          <w:b/>
          <w:bCs/>
          <w:sz w:val="20"/>
          <w:szCs w:val="20"/>
        </w:rPr>
        <w:t xml:space="preserve">Product - Price Estimation: </w:t>
      </w:r>
      <w:r>
        <w:rPr>
          <w:rFonts w:ascii="Arial" w:cs="Arial" w:eastAsia="Arial" w:hAnsi="Arial"/>
          <w:sz w:val="20"/>
          <w:szCs w:val="20"/>
        </w:rPr>
        <w:t xml:space="preserve">titleman.ai/product/price-estimation-of-any-property</w:t>
      </w:r>
    </w:p>
    <w:p>
      <w:pPr>
        <w:pStyle w:val="ListParagraph"/>
        <w:numPr>
          <w:ilvl w:val="0"/>
          <w:numId w:val="2"/>
        </w:numPr>
        <w:spacing w:after="60"/>
      </w:pPr>
      <w:r>
        <w:rPr>
          <w:rFonts w:ascii="Arial" w:cs="Arial" w:eastAsia="Arial" w:hAnsi="Arial"/>
          <w:b/>
          <w:bCs/>
          <w:sz w:val="20"/>
          <w:szCs w:val="20"/>
        </w:rPr>
        <w:t xml:space="preserve">Product - Organization AI: </w:t>
      </w:r>
      <w:r>
        <w:rPr>
          <w:rFonts w:ascii="Arial" w:cs="Arial" w:eastAsia="Arial" w:hAnsi="Arial"/>
          <w:sz w:val="20"/>
          <w:szCs w:val="20"/>
        </w:rPr>
        <w:t xml:space="preserve">titleman.ai/product/your-organization-ai</w:t>
      </w:r>
    </w:p>
    <w:p>
      <w:pPr>
        <w:pStyle w:val="ListParagraph"/>
        <w:numPr>
          <w:ilvl w:val="0"/>
          <w:numId w:val="2"/>
        </w:numPr>
        <w:spacing w:after="60"/>
      </w:pPr>
      <w:r>
        <w:rPr>
          <w:rFonts w:ascii="Arial" w:cs="Arial" w:eastAsia="Arial" w:hAnsi="Arial"/>
          <w:b/>
          <w:bCs/>
          <w:sz w:val="20"/>
          <w:szCs w:val="20"/>
        </w:rPr>
        <w:t xml:space="preserve">Product - Knowledge: </w:t>
      </w:r>
      <w:r>
        <w:rPr>
          <w:rFonts w:ascii="Arial" w:cs="Arial" w:eastAsia="Arial" w:hAnsi="Arial"/>
          <w:sz w:val="20"/>
          <w:szCs w:val="20"/>
        </w:rPr>
        <w:t xml:space="preserve">titleman.ai/product/knowledge-rapid-research-grounded-results</w:t>
      </w:r>
    </w:p>
    <w:p>
      <w:pPr>
        <w:pStyle w:val="ListParagraph"/>
        <w:numPr>
          <w:ilvl w:val="0"/>
          <w:numId w:val="2"/>
        </w:numPr>
        <w:spacing w:after="60"/>
      </w:pPr>
      <w:r>
        <w:rPr>
          <w:rFonts w:ascii="Arial" w:cs="Arial" w:eastAsia="Arial" w:hAnsi="Arial"/>
          <w:b/>
          <w:bCs/>
          <w:sz w:val="20"/>
          <w:szCs w:val="20"/>
        </w:rPr>
        <w:t xml:space="preserve">Solutions (4 pages): </w:t>
      </w:r>
      <w:r>
        <w:rPr>
          <w:rFonts w:ascii="Arial" w:cs="Arial" w:eastAsia="Arial" w:hAnsi="Arial"/>
          <w:sz w:val="20"/>
          <w:szCs w:val="20"/>
        </w:rPr>
        <w:t xml:space="preserve">Investment Firms, Developers, Banks &amp; Mortgage Lenders, Brokerage Firms</w:t>
      </w:r>
    </w:p>
    <w:p>
      <w:pPr>
        <w:pStyle w:val="ListParagraph"/>
        <w:numPr>
          <w:ilvl w:val="0"/>
          <w:numId w:val="2"/>
        </w:numPr>
        <w:spacing w:after="60"/>
      </w:pPr>
      <w:r>
        <w:rPr>
          <w:rFonts w:ascii="Arial" w:cs="Arial" w:eastAsia="Arial" w:hAnsi="Arial"/>
          <w:b/>
          <w:bCs/>
          <w:sz w:val="20"/>
          <w:szCs w:val="20"/>
        </w:rPr>
        <w:t xml:space="preserve">Legal: </w:t>
      </w:r>
      <w:r>
        <w:rPr>
          <w:rFonts w:ascii="Arial" w:cs="Arial" w:eastAsia="Arial" w:hAnsi="Arial"/>
          <w:sz w:val="20"/>
          <w:szCs w:val="20"/>
        </w:rPr>
        <w:t xml:space="preserve">titleman.ai/legal — Privacy Policy, Terms &amp; Conditions</w:t>
      </w:r>
    </w:p>
    <w:p>
      <w:pPr>
        <w:pStyle w:val="ListParagraph"/>
        <w:numPr>
          <w:ilvl w:val="0"/>
          <w:numId w:val="2"/>
        </w:numPr>
        <w:spacing w:after="60"/>
      </w:pPr>
      <w:r>
        <w:rPr>
          <w:rFonts w:ascii="Arial" w:cs="Arial" w:eastAsia="Arial" w:hAnsi="Arial"/>
          <w:b/>
          <w:bCs/>
          <w:sz w:val="20"/>
          <w:szCs w:val="20"/>
        </w:rPr>
        <w:t xml:space="preserve">Case Studies: </w:t>
      </w:r>
      <w:r>
        <w:rPr>
          <w:rFonts w:ascii="Arial" w:cs="Arial" w:eastAsia="Arial" w:hAnsi="Arial"/>
          <w:sz w:val="20"/>
          <w:szCs w:val="20"/>
        </w:rPr>
        <w:t xml:space="preserve">6+ case study UUIDs linked from product pages</w:t>
      </w:r>
    </w:p>
    <w:p>
      <w:pPr>
        <w:spacing w:after="120"/>
      </w:pPr>
    </w:p>
    <w:p>
      <w:pPr>
        <w:pStyle w:val="Heading2"/>
        <w:spacing w:before="200" w:after="100"/>
      </w:pPr>
      <w:r>
        <w:rPr>
          <w:rFonts w:ascii="Arial" w:cs="Arial" w:eastAsia="Arial" w:hAnsi="Arial"/>
          <w:b/>
          <w:bCs/>
          <w:color w:val="1E3A5F"/>
          <w:sz w:val="26"/>
          <w:szCs w:val="26"/>
        </w:rPr>
        <w:t xml:space="preserve">1.2 ZoneWise.AI — Site Discovery</w:t>
      </w:r>
    </w:p>
    <w:p>
      <w:pPr>
        <w:spacing w:after="100"/>
      </w:pPr>
      <w:r>
        <w:rPr>
          <w:rFonts w:ascii="Arial" w:cs="Arial" w:eastAsia="Arial" w:hAnsi="Arial"/>
          <w:sz w:val="20"/>
          <w:szCs w:val="20"/>
        </w:rPr>
        <w:t xml:space="preserve">Primary domain: zonewise.ai — Currently displaying 'Loan Application &amp; Underwriting' (appears to be placeholder/parked).</w:t>
      </w:r>
    </w:p>
    <w:p>
      <w:pPr>
        <w:spacing w:after="100"/>
      </w:pPr>
      <w:r>
        <w:rPr>
          <w:rFonts w:ascii="Arial" w:cs="Arial" w:eastAsia="Arial" w:hAnsi="Arial"/>
          <w:sz w:val="20"/>
          <w:szCs w:val="20"/>
        </w:rPr>
        <w:t xml:space="preserve">ZoneWise.AI is in active development with web marketing site deployed on Vercel. Current repos:</w:t>
      </w:r>
    </w:p>
    <w:p>
      <w:pPr>
        <w:pStyle w:val="ListParagraph"/>
        <w:numPr>
          <w:ilvl w:val="0"/>
          <w:numId w:val="2"/>
        </w:numPr>
        <w:spacing w:after="60"/>
      </w:pPr>
      <w:r>
        <w:rPr>
          <w:rFonts w:ascii="Arial" w:cs="Arial" w:eastAsia="Arial" w:hAnsi="Arial"/>
          <w:b/>
          <w:bCs/>
          <w:sz w:val="20"/>
          <w:szCs w:val="20"/>
        </w:rPr>
        <w:t xml:space="preserve">zonewise-web: </w:t>
      </w:r>
      <w:r>
        <w:rPr>
          <w:rFonts w:ascii="Arial" w:cs="Arial" w:eastAsia="Arial" w:hAnsi="Arial"/>
          <w:sz w:val="20"/>
          <w:szCs w:val="20"/>
        </w:rPr>
        <w:t xml:space="preserve">Marketing/Vercel/zonewise.ai domain</w:t>
      </w:r>
    </w:p>
    <w:p>
      <w:pPr>
        <w:pStyle w:val="ListParagraph"/>
        <w:numPr>
          <w:ilvl w:val="0"/>
          <w:numId w:val="2"/>
        </w:numPr>
        <w:spacing w:after="60"/>
      </w:pPr>
      <w:r>
        <w:rPr>
          <w:rFonts w:ascii="Arial" w:cs="Arial" w:eastAsia="Arial" w:hAnsi="Arial"/>
          <w:b/>
          <w:bCs/>
          <w:sz w:val="20"/>
          <w:szCs w:val="20"/>
        </w:rPr>
        <w:t xml:space="preserve">zonewise-scraper-v4: </w:t>
      </w:r>
      <w:r>
        <w:rPr>
          <w:rFonts w:ascii="Arial" w:cs="Arial" w:eastAsia="Arial" w:hAnsi="Arial"/>
          <w:sz w:val="20"/>
          <w:szCs w:val="20"/>
        </w:rPr>
        <w:t xml:space="preserve">Active Firecrawl+Gemini+Claude pipeline for 67 FL counties</w:t>
      </w:r>
    </w:p>
    <w:p>
      <w:pPr>
        <w:pStyle w:val="ListParagraph"/>
        <w:numPr>
          <w:ilvl w:val="0"/>
          <w:numId w:val="2"/>
        </w:numPr>
        <w:spacing w:after="60"/>
      </w:pPr>
      <w:r>
        <w:rPr>
          <w:rFonts w:ascii="Arial" w:cs="Arial" w:eastAsia="Arial" w:hAnsi="Arial"/>
          <w:b/>
          <w:bCs/>
          <w:sz w:val="20"/>
          <w:szCs w:val="20"/>
        </w:rPr>
        <w:t xml:space="preserve">zonewise-desktop: </w:t>
      </w:r>
      <w:r>
        <w:rPr>
          <w:rFonts w:ascii="Arial" w:cs="Arial" w:eastAsia="Arial" w:hAnsi="Arial"/>
          <w:sz w:val="20"/>
          <w:szCs w:val="20"/>
        </w:rPr>
        <w:t xml:space="preserve">CraftAgents/skills desktop application</w:t>
      </w:r>
    </w:p>
    <w:p>
      <w:pPr>
        <w:pStyle w:val="ListParagraph"/>
        <w:numPr>
          <w:ilvl w:val="0"/>
          <w:numId w:val="2"/>
        </w:numPr>
        <w:spacing w:after="60"/>
      </w:pPr>
      <w:r>
        <w:rPr>
          <w:rFonts w:ascii="Arial" w:cs="Arial" w:eastAsia="Arial" w:hAnsi="Arial"/>
          <w:b/>
          <w:bCs/>
          <w:sz w:val="20"/>
          <w:szCs w:val="20"/>
        </w:rPr>
        <w:t xml:space="preserve">zonewise (monorepo): </w:t>
      </w:r>
      <w:r>
        <w:rPr>
          <w:rFonts w:ascii="Arial" w:cs="Arial" w:eastAsia="Arial" w:hAnsi="Arial"/>
          <w:sz w:val="20"/>
          <w:szCs w:val="20"/>
        </w:rPr>
        <w:t xml:space="preserve">Development monorepo</w:t>
      </w:r>
    </w:p>
    <w:p>
      <w:pPr>
        <w:spacing w:after="100"/>
      </w:pPr>
      <w:r>
        <w:rPr>
          <w:rFonts w:ascii="Arial" w:cs="Arial" w:eastAsia="Arial" w:hAnsi="Arial"/>
          <w:sz w:val="20"/>
          <w:szCs w:val="20"/>
        </w:rPr>
        <w:t xml:space="preserve">Note: ZoneWise.AI public site is not yet live with the zoning intelligence product. This CI report compares Titleman's live product vs ZoneWise's planned/in-development feature set.</w:t>
      </w:r>
    </w:p>
    <w:p>
      <w:pPr>
        <w:spacing w:after="120"/>
      </w:pPr>
    </w:p>
    <w:p>
      <w:pPr>
        <w:pStyle w:val="Heading2"/>
        <w:spacing w:before="200" w:after="100"/>
      </w:pPr>
      <w:r>
        <w:rPr>
          <w:rFonts w:ascii="Arial" w:cs="Arial" w:eastAsia="Arial" w:hAnsi="Arial"/>
          <w:b/>
          <w:bCs/>
          <w:color w:val="1E3A5F"/>
          <w:sz w:val="26"/>
          <w:szCs w:val="26"/>
        </w:rPr>
        <w:t xml:space="preserve">1.3 Change Detection Baseline</w:t>
      </w:r>
    </w:p>
    <w:p>
      <w:pPr>
        <w:spacing w:after="100"/>
      </w:pPr>
      <w:r>
        <w:rPr>
          <w:rFonts w:ascii="Arial" w:cs="Arial" w:eastAsia="Arial" w:hAnsi="Arial"/>
          <w:sz w:val="20"/>
          <w:szCs w:val="20"/>
        </w:rPr>
        <w:t xml:space="preserve">Titleman.ai last significant update: March 2026 (demo video updated, B2B pivot from consumer).</w:t>
      </w:r>
    </w:p>
    <w:p>
      <w:pPr>
        <w:spacing w:after="100"/>
      </w:pPr>
      <w:r>
        <w:rPr>
          <w:rFonts w:ascii="Arial" w:cs="Arial" w:eastAsia="Arial" w:hAnsi="Arial"/>
          <w:sz w:val="20"/>
          <w:szCs w:val="20"/>
        </w:rPr>
        <w:t xml:space="preserve">Product Hunt launch: September 2025 (still in closed beta at that time).</w:t>
      </w:r>
    </w:p>
    <w:p>
      <w:pPr>
        <w:spacing w:after="100"/>
      </w:pPr>
      <w:r>
        <w:rPr>
          <w:rFonts w:ascii="Arial" w:cs="Arial" w:eastAsia="Arial" w:hAnsi="Arial"/>
          <w:sz w:val="20"/>
          <w:szCs w:val="20"/>
        </w:rPr>
        <w:t xml:space="preserve">ZoneWise.AI: Scraper V4 deployed March 6, 2026. ZoneWise web marketing site in active development.</w:t>
      </w:r>
    </w:p>
    <w:p>
      <w:r>
        <w:br w:type="page"/>
      </w:r>
    </w:p>
    <w:p>
      <w:pPr>
        <w:pStyle w:val="Heading1"/>
      </w:pPr>
      <w:r>
        <w:rPr>
          <w:rFonts w:ascii="Arial" w:cs="Arial" w:eastAsia="Arial" w:hAnsi="Arial"/>
          <w:b/>
          <w:bCs/>
          <w:color w:val="1E3A5F"/>
          <w:sz w:val="32"/>
          <w:szCs w:val="32"/>
        </w:rPr>
        <w:t xml:space="preserve">PHASE 2: Technology Stack Analysis</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2.1 Titleman.ai Tech Stack (BuiltWith / Source Analysis)</w:t>
      </w:r>
    </w:p>
    <w:p>
      <w:pPr>
        <w:spacing w:after="100"/>
      </w:pPr>
      <w:r>
        <w:rPr>
          <w:rFonts w:ascii="Arial" w:cs="Arial" w:eastAsia="Arial" w:hAnsi="Arial"/>
          <w:sz w:val="20"/>
          <w:szCs w:val="20"/>
        </w:rPr>
        <w:t xml:space="preserve">26 technologies detected per Crunchbase/BuiltWith reference. Key findings from source 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TITLEMAN.AI</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ZONEWISE.AI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Framework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Nuxt.js 3 (Vue SSR)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(React) + Vercel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Hosting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 Azure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Cloudflare Pages + Render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Unknown (proprietary)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 (PostgreSQL)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 Engine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Realiste AI (proprietary)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Firecrawl + Gemini + Claude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CDN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CDN / IPX image proxy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Cloudflare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Auth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SAML SSO (enterprise)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Supabase Auth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Security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 2 Type II, ISO 27001, ZDR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ESF (RLS + audit logs)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CI/CD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Unknown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Actions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Maps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detected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Mapbox (everest18 acct)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AI/ML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domain-specific models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LiteLLM + LangGraph multi-agent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Image Optim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IPX (Nuxt image module)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Next/Image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SSL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SSL by Default (Azure)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Cloudflare SSL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Email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SPF configured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SPF configured</w:t>
            </w:r>
          </w:p>
        </w:tc>
      </w:tr>
    </w:tbl>
    <w:p>
      <w:pPr>
        <w:spacing w:after="120"/>
      </w:pPr>
    </w:p>
    <w:p>
      <w:pPr>
        <w:pStyle w:val="Heading2"/>
        <w:spacing w:before="200" w:after="100"/>
      </w:pPr>
      <w:r>
        <w:rPr>
          <w:rFonts w:ascii="Arial" w:cs="Arial" w:eastAsia="Arial" w:hAnsi="Arial"/>
          <w:b/>
          <w:bCs/>
          <w:color w:val="1E3A5F"/>
          <w:sz w:val="26"/>
          <w:szCs w:val="26"/>
        </w:rPr>
        <w:t xml:space="preserve">2.2 Architecture Comparison</w:t>
      </w:r>
    </w:p>
    <w:p>
      <w:pPr>
        <w:spacing w:after="100"/>
      </w:pPr>
      <w:r>
        <w:rPr>
          <w:rFonts w:ascii="Arial" w:cs="Arial" w:eastAsia="Arial" w:hAnsi="Arial"/>
          <w:sz w:val="20"/>
          <w:szCs w:val="20"/>
        </w:rPr>
        <w:t xml:space="preserve">Titleman runs a proprietary stack powered by Realiste's data infrastructure built over years in Dubai. They claim 'domain-specific models' trained on professional real estate datasets, suggesting fine-tuned models rather than prompt-engineering wrappers around foundation models.</w:t>
      </w:r>
    </w:p>
    <w:p>
      <w:pPr>
        <w:spacing w:after="100"/>
      </w:pPr>
      <w:r>
        <w:rPr>
          <w:rFonts w:ascii="Arial" w:cs="Arial" w:eastAsia="Arial" w:hAnsi="Arial"/>
          <w:sz w:val="20"/>
          <w:szCs w:val="20"/>
        </w:rPr>
        <w:t xml:space="preserve">ZoneWise uses an open, composable stack with Firecrawl for web scraping, Gemini Flash for structured JSON extraction, and Claude Sonnet for complex zoning interpretation. The LangGraph orchestration layer enables multi-agent workflows with state persistence via Supabase.</w:t>
      </w:r>
    </w:p>
    <w:p>
      <w:pPr>
        <w:spacing w:after="120"/>
      </w:pPr>
    </w:p>
    <w:p>
      <w:pPr>
        <w:spacing w:before="160" w:after="80"/>
      </w:pPr>
      <w:r>
        <w:rPr>
          <w:rFonts w:ascii="Arial" w:cs="Arial" w:eastAsia="Arial" w:hAnsi="Arial"/>
          <w:b/>
          <w:bCs/>
          <w:color w:val="333333"/>
          <w:sz w:val="22"/>
          <w:szCs w:val="22"/>
        </w:rPr>
        <w:t xml:space="preserve">Key Architectural Difference</w:t>
      </w:r>
    </w:p>
    <w:p>
      <w:pPr>
        <w:spacing w:after="100"/>
      </w:pPr>
      <w:r>
        <w:rPr>
          <w:rFonts w:ascii="Arial" w:cs="Arial" w:eastAsia="Arial" w:hAnsi="Arial"/>
          <w:sz w:val="20"/>
          <w:szCs w:val="20"/>
        </w:rPr>
        <w:t xml:space="preserve">Titleman is a closed, monolithic platform (Azure-hosted, proprietary models, zero external visibility). ZoneWise is an open, modular pipeline (GitHub repos, composable agents, transparent processing). This is a significant strategic differentiator: Titleman targets enterprise lock-in while ZoneWise could offer transparency and auditability that regulated clients value.</w:t>
      </w:r>
    </w:p>
    <w:p>
      <w:r>
        <w:br w:type="page"/>
      </w:r>
    </w:p>
    <w:p>
      <w:pPr>
        <w:pStyle w:val="Heading1"/>
      </w:pPr>
      <w:r>
        <w:rPr>
          <w:rFonts w:ascii="Arial" w:cs="Arial" w:eastAsia="Arial" w:hAnsi="Arial"/>
          <w:b/>
          <w:bCs/>
          <w:color w:val="1E3A5F"/>
          <w:sz w:val="32"/>
          <w:szCs w:val="32"/>
        </w:rPr>
        <w:t xml:space="preserve">PHASE 3: Feature Extraction &amp; Cataloging</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3.1 Titleman.ai Feature Matrix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Global Property Valuation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Residential, commercial, land across 190 countries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Portfolio Valuation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Multi-property, cross-country portfolio analysis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Forecasting &amp; Scenarios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Price projections, market condition modeling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Highest &amp; Best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Alternative use comparison, feasibility</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Rental/Income Valuation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Yield estimation, rental vs non-rental</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Organization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 firm data, private AI layer per org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Knowledge Research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answers to complex RE questions, 190 countries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Excel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One-click professional Excel output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Deal 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ASAP alerts for matching deals</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CLAIMED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SAML SSO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single sign-on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Audit Logs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compliance logging</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CLAIMED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IP Allow-listing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 access controls</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CLAIMED</w:t>
            </w:r>
          </w:p>
        </w:tc>
      </w:tr>
    </w:tbl>
    <w:p>
      <w:pPr>
        <w:spacing w:after="120"/>
      </w:pPr>
    </w:p>
    <w:p>
      <w:pPr>
        <w:pStyle w:val="Heading2"/>
        <w:spacing w:before="200" w:after="100"/>
      </w:pPr>
      <w:r>
        <w:rPr>
          <w:rFonts w:ascii="Arial" w:cs="Arial" w:eastAsia="Arial" w:hAnsi="Arial"/>
          <w:b/>
          <w:bCs/>
          <w:color w:val="1E3A5F"/>
          <w:sz w:val="26"/>
          <w:szCs w:val="26"/>
        </w:rPr>
        <w:t xml:space="preserve">3.2 ZoneWise.AI Feature Matrix (Planned + In-Development)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Zoning Data Scraping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67 FL counties, Firecrawl pipeline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 (V4)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Permitted Uses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AI-extracted permitted land uses per parcel</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IN DEV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Development Controls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Height, FAR, setbacks, coverage</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IN DEV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Overlay Districts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Special district detection and rules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IN DEV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NLP Chat Interface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Claude-powered zoning Q&amp;A</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Split-Screen 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 left, artifacts/reports right</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Mapbox Visualization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Interactive zoning maps</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IN DEV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Multi-County Auctions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245K rows, 46 FL counties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Foreclosure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Lien priority, max bid, ML scoring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 (BidDeed)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Zoning Report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Automated zoning compliance reports</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PLANNED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Supabase Auth + ESF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tiers, RLS, security events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bl>
    <w:p>
      <w:r>
        <w:br w:type="page"/>
      </w:r>
    </w:p>
    <w:p>
      <w:pPr>
        <w:pStyle w:val="Heading1"/>
      </w:pPr>
      <w:r>
        <w:rPr>
          <w:rFonts w:ascii="Arial" w:cs="Arial" w:eastAsia="Arial" w:hAnsi="Arial"/>
          <w:b/>
          <w:bCs/>
          <w:color w:val="1E3A5F"/>
          <w:sz w:val="32"/>
          <w:szCs w:val="32"/>
        </w:rPr>
        <w:t xml:space="preserve">PHASE 4: Strategic Analysis (SWOT)</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4.1 Titleman.ai SWOT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STRENGTHS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WEAKNESSES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client logos (Blackstone, JP Morgan, CBRE, JLL, Cushman &amp; Wakefield, Fidelity, Deloitte, PwC, KPMG, EY)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Pricing is fully gated (demo-only, no transparency)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190-country coverage with 2,560 open + 140 closed data sources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Small team (25 employees per PitchBook) for global ambitions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Realiste track record: $300M+ GMV, 200+ Dubai property sales H1 2023</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 launched Sept 2025 on PH as 'closed beta' — maturity uncertain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security posture: SOC 2 Type II, ISO 27001, GDPR, Azure hosting with ZDR</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Proprietary black-box models — no transparency for regulated clients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Domain-specific AI models trained on professional RE datasets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Consumer-to-enterprise pivot visible (PH listing vs current B2B positioning)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OPPORTUNITIES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THREATS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No US-specific foreclosure auction intelligence (ZoneWise/BidDeed territory)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ChatGPT, Gemini, Perplexity can replicate basic property research for free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DACH region pre-launch = market gap in Germany/Austria/Switzerland</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Zoneomics, ArchiWise, Deepblocks, ReZone all competing in zoning AI space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Their 'Organization AI' could expand into any vertical beyond RE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Only $2M raised (PitchBook) — may struggle to sustain enterprise sales team</w:t>
            </w:r>
          </w:p>
        </w:tc>
      </w:tr>
    </w:tbl>
    <w:p>
      <w:pPr>
        <w:spacing w:after="120"/>
      </w:pPr>
    </w:p>
    <w:p>
      <w:pPr>
        <w:pStyle w:val="Heading2"/>
        <w:spacing w:before="200" w:after="100"/>
      </w:pPr>
      <w:r>
        <w:rPr>
          <w:rFonts w:ascii="Arial" w:cs="Arial" w:eastAsia="Arial" w:hAnsi="Arial"/>
          <w:b/>
          <w:bCs/>
          <w:color w:val="1E3A5F"/>
          <w:sz w:val="26"/>
          <w:szCs w:val="26"/>
        </w:rPr>
        <w:t xml:space="preserve">4.2 ZoneWise.AI SWOT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STRENGTHS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WEAKNESSES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Deep Florida-specific data: 67 counties, 245K+ auction rows, real lien data</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 site not yet live (zonewise.ai shows placeholder page)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Transparent, auditable AI pipeline (Firecrawl + Gemini + Claude)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Solo founder with 20 min/day oversight — capacity constraints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Cost-optimized stack: $100/mo target vs Titleman's enterprise pricing</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No enterprise client logos yet</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Integrated foreclosure + zoning = unique value proposition no competitor has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 recognition near zero outside FL foreclosure community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Real practitioner building for practitioners (10+ years foreclosure experience)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Zoning data pipeline still in development (V4, not production-complete)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OPPORTUNITIES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THREATS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First-mover in FL foreclosure + zoning data integration</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Zoneomics has established zoning data across US/Canada/Australia</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Expand state-by-state (FL-first → TX → GA → NC)</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Titleman could add US foreclosure data to their 190-country platform</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BidDeed.AI + ZoneWise.AI dual-product play: auction intelligence + zoning intelligence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ArchiWise.AI specifically targeting AI zoning analysis with VC backing</w:t>
            </w:r>
          </w:p>
        </w:tc>
      </w:tr>
    </w:tbl>
    <w:p>
      <w:r>
        <w:br w:type="page"/>
      </w:r>
    </w:p>
    <w:p>
      <w:pPr>
        <w:pStyle w:val="Heading1"/>
      </w:pPr>
      <w:r>
        <w:rPr>
          <w:rFonts w:ascii="Arial" w:cs="Arial" w:eastAsia="Arial" w:hAnsi="Arial"/>
          <w:b/>
          <w:bCs/>
          <w:color w:val="1E3A5F"/>
          <w:sz w:val="32"/>
          <w:szCs w:val="32"/>
        </w:rPr>
        <w:t xml:space="preserve">PHASE 5: Market Intelligence (SimilarWeb &amp; Traffic)</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5.1 Traffic Analysis</w:t>
      </w:r>
    </w:p>
    <w:p>
      <w:pPr>
        <w:spacing w:after="100"/>
      </w:pPr>
      <w:r>
        <w:rPr>
          <w:rFonts w:ascii="Arial" w:cs="Arial" w:eastAsia="Arial" w:hAnsi="Arial"/>
          <w:sz w:val="20"/>
          <w:szCs w:val="20"/>
        </w:rPr>
        <w:t xml:space="preserve">Note: SimilarWeb does not have a public profile page for titleman.ai, indicating the site likely receives fewer than 5,000 monthly visits — below SimilarWeb's minimum threshold for public reporting. This is consistent with an enterprise B2B product that drives leads through demos, not web traffic.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TITLEMAN.AI</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ZONEWISE.AI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SimilarWeb Profile</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Not indexed (&lt; 5K/mo)</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Not indexed (pre-launch)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Crunchbase Web Rank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2,527 (down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BuiltWith Technologies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 (estimated)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Product Hunt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Listed (Sept 2025)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Not listed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LinkedIn Company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Not created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Instagram (Founder)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142K followers (Alex Galt)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N/A</w:t>
            </w:r>
          </w:p>
        </w:tc>
      </w:tr>
    </w:tbl>
    <w:p>
      <w:pPr>
        <w:spacing w:after="120"/>
      </w:pPr>
    </w:p>
    <w:p>
      <w:pPr>
        <w:pStyle w:val="Heading2"/>
        <w:spacing w:before="200" w:after="100"/>
      </w:pPr>
      <w:r>
        <w:rPr>
          <w:rFonts w:ascii="Arial" w:cs="Arial" w:eastAsia="Arial" w:hAnsi="Arial"/>
          <w:b/>
          <w:bCs/>
          <w:color w:val="1E3A5F"/>
          <w:sz w:val="26"/>
          <w:szCs w:val="26"/>
        </w:rPr>
        <w:t xml:space="preserve">5.2 Funding &amp; Financial Intelligence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TITLEMAN.AI / REALISTE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ZONEWISE.AI / EVEREST CAPITAL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Total Raised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$2M (PitchBook, via Realiste)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Self-funded (bootstrapped)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Funding Stage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Seed + Debt + Series A (Crunchbase)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Pre-revenue (internal alpha)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Revenue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SaaS (demo-gated)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Freemium tiers (planned)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Team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 (PitchBook)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Solo + AI agents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Dubai, UAE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Satellite Beach, FL, USA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GMV / Track Record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$300M+ (Realiste Dubai)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years foreclosure investing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Fundraising Activity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($5M in 100 days - Instagram)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 planned</w:t>
            </w:r>
          </w:p>
        </w:tc>
      </w:tr>
    </w:tbl>
    <w:p>
      <w:pPr>
        <w:spacing w:after="120"/>
      </w:pPr>
    </w:p>
    <w:p>
      <w:pPr>
        <w:pStyle w:val="Heading2"/>
        <w:spacing w:before="200" w:after="100"/>
      </w:pPr>
      <w:r>
        <w:rPr>
          <w:rFonts w:ascii="Arial" w:cs="Arial" w:eastAsia="Arial" w:hAnsi="Arial"/>
          <w:b/>
          <w:bCs/>
          <w:color w:val="1E3A5F"/>
          <w:sz w:val="26"/>
          <w:szCs w:val="26"/>
        </w:rPr>
        <w:t xml:space="preserve">5.3 Data Source Coverage Comparison</w:t>
      </w:r>
    </w:p>
    <w:p>
      <w:pPr>
        <w:spacing w:after="100"/>
      </w:pPr>
      <w:r>
        <w:rPr>
          <w:rFonts w:ascii="Arial" w:cs="Arial" w:eastAsia="Arial" w:hAnsi="Arial"/>
          <w:sz w:val="20"/>
          <w:szCs w:val="20"/>
        </w:rPr>
        <w:t xml:space="preserve">Titleman claims data from 2,560 open sources and 140 closed databases across 190 countries. For the USA specifically, they list Zillow, Realtor.com, Redfin, Trulia, MLS, County Recorder Offices, LoopNet, PropStream, RealtyTrac, Auction.com, CoStar, Yardi Matrix, CoreLogic, and 50+ additional sources.</w:t>
      </w:r>
    </w:p>
    <w:p>
      <w:pPr>
        <w:spacing w:after="100"/>
      </w:pPr>
      <w:r>
        <w:rPr>
          <w:rFonts w:ascii="Arial" w:cs="Arial" w:eastAsia="Arial" w:hAnsi="Arial"/>
          <w:sz w:val="20"/>
          <w:szCs w:val="20"/>
        </w:rPr>
        <w:t xml:space="preserve">ZoneWise currently aggregates zoning ordinances from 67 Florida counties using a Firecrawl-based scraping pipeline, with BidDeed.AI separately processing foreclosure auction data from RealForeclose, BCPAO, AcclaimWeb, RealTDM, and Census API. Combined, both platforms address the gap Titleman does not fill: county-level courthouse data, lien priority analysis, and zoning code extraction.</w:t>
      </w:r>
    </w:p>
    <w:p>
      <w:r>
        <w:br w:type="page"/>
      </w:r>
    </w:p>
    <w:p>
      <w:pPr>
        <w:pStyle w:val="Heading1"/>
      </w:pPr>
      <w:r>
        <w:rPr>
          <w:rFonts w:ascii="Arial" w:cs="Arial" w:eastAsia="Arial" w:hAnsi="Arial"/>
          <w:b/>
          <w:bCs/>
          <w:color w:val="1E3A5F"/>
          <w:sz w:val="32"/>
          <w:szCs w:val="32"/>
        </w:rPr>
        <w:t xml:space="preserve">PHASE 6: Positioning &amp; Messaging Analysis</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6.1 Titleman.ai Messaging Framework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ELEMENT</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TITLEMAN.AI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Tagline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for Real Estate — Your Organization, Supercharged by AI"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Positioning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AI infrastructure for professional real estate organizations. "This is not a consumer product."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Value Prop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Replaces weeks of Excel with minutes. One-click professional output. Preserves institutional knowledge.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Target ICP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Investment firms, developers, banks, lenders, advisory firms, brokerages operating at scale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Trust Signals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Fortune 500 logos (Blackstone, JP Morgan, CBRE), SOC 2, ISO 27001, "no model training" guarantee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Phrase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"Unlock Professional-Class AI for Your Firm"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Pivot History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Started as consumer proptech (Realiste, PH listing) — pivoted to B2B enterprise 2025-2026</w:t>
            </w:r>
          </w:p>
        </w:tc>
      </w:tr>
    </w:tbl>
    <w:p>
      <w:pPr>
        <w:spacing w:after="120"/>
      </w:pPr>
    </w:p>
    <w:p>
      <w:pPr>
        <w:pStyle w:val="Heading2"/>
        <w:spacing w:before="200" w:after="100"/>
      </w:pPr>
      <w:r>
        <w:rPr>
          <w:rFonts w:ascii="Arial" w:cs="Arial" w:eastAsia="Arial" w:hAnsi="Arial"/>
          <w:b/>
          <w:bCs/>
          <w:color w:val="1E3A5F"/>
          <w:sz w:val="26"/>
          <w:szCs w:val="26"/>
        </w:rPr>
        <w:t xml:space="preserve">6.2 ZoneWise.AI Recommended Messaging (vs Titleman)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ELEMENT</w:t>
            </w:r>
          </w:p>
        </w:tc>
        <w:tc>
          <w:tcPr>
            <w:tcW w:type="dxa" w:w="70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ZONEWISE.AI (RECOMMENDED)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Tagline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Zoning Intelligence for Florida Real Estate"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Positioning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Deep, county-level zoning intelligence that global platforms can't match. Built by a practitioner, not a VC-backed startup.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Value Prop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 what you can build before you bid. Zoning + foreclosure auction data in one platform.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Target ICP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 foreclosure investors, developers, contractors, lenders doing due diligence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Differentiator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Titleman does global valuations. ZoneWise does granular zoning code extraction + lien analysis at the parcel level.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Trust Signal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Built by a FL broker + GC with 10+ years foreclosure experience and 245K+ auction records</w:t>
            </w:r>
          </w:p>
        </w:tc>
      </w:tr>
    </w:tbl>
    <w:p>
      <w:pPr>
        <w:spacing w:after="120"/>
      </w:pPr>
    </w:p>
    <w:p>
      <w:pPr>
        <w:pStyle w:val="Heading2"/>
        <w:spacing w:before="200" w:after="100"/>
      </w:pPr>
      <w:r>
        <w:rPr>
          <w:rFonts w:ascii="Arial" w:cs="Arial" w:eastAsia="Arial" w:hAnsi="Arial"/>
          <w:b/>
          <w:bCs/>
          <w:color w:val="1E3A5F"/>
          <w:sz w:val="26"/>
          <w:szCs w:val="26"/>
        </w:rPr>
        <w:t xml:space="preserve">6.3 Messaging Gap Analysis</w:t>
      </w:r>
    </w:p>
    <w:p>
      <w:pPr>
        <w:spacing w:after="100"/>
      </w:pPr>
      <w:r>
        <w:rPr>
          <w:rFonts w:ascii="Arial" w:cs="Arial" w:eastAsia="Arial" w:hAnsi="Arial"/>
          <w:sz w:val="20"/>
          <w:szCs w:val="20"/>
        </w:rPr>
        <w:t xml:space="preserve">Titleman does not mention zoning anywhere on their site. Their entire product is valuation-focused (price estimation, forecasting, portfolio analysis). This creates a clear lane for ZoneWise: zoning intelligence is a completely unaddressed capability in Titleman's platform.</w:t>
      </w:r>
    </w:p>
    <w:p>
      <w:pPr>
        <w:spacing w:after="100"/>
      </w:pPr>
      <w:r>
        <w:rPr>
          <w:rFonts w:ascii="Arial" w:cs="Arial" w:eastAsia="Arial" w:hAnsi="Arial"/>
          <w:sz w:val="20"/>
          <w:szCs w:val="20"/>
        </w:rPr>
        <w:t xml:space="preserve">Titleman also does not address US foreclosure auctions specifically — their US data sources include Auction.com and RealtyTrac but there is no foreclosure-specific workflow, lien priority analysis, or courthouse auction integration. BidDeed.AI occupies a niche Titleman cannot easily replicate without deep local knowledge.</w:t>
      </w:r>
    </w:p>
    <w:p>
      <w:r>
        <w:br w:type="page"/>
      </w:r>
    </w:p>
    <w:p>
      <w:pPr>
        <w:pStyle w:val="Heading1"/>
      </w:pPr>
      <w:r>
        <w:rPr>
          <w:rFonts w:ascii="Arial" w:cs="Arial" w:eastAsia="Arial" w:hAnsi="Arial"/>
          <w:b/>
          <w:bCs/>
          <w:color w:val="1E3A5F"/>
          <w:sz w:val="32"/>
          <w:szCs w:val="32"/>
        </w:rPr>
        <w:t xml:space="preserve">PHASE 7: Battle Card &amp; Action Items</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7.1 Head-to-Head Battle Card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327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TITLEMAN.AI</w:t>
            </w:r>
          </w:p>
        </w:tc>
        <w:tc>
          <w:tcPr>
            <w:tcW w:type="dxa" w:w="327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ZONEWISE.AI + BIDDEED.AI</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Geographic Scope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190 countries (mile wide, inch deep)</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Florida-focused (inch wide, mile deep)</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Zoning Intelligence</w:t>
            </w:r>
          </w:p>
        </w:tc>
        <w:tc>
          <w:tcPr>
            <w:tcW w:type="dxa" w:w="327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NONE</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67 FL counties, AI extraction pipeline</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Foreclosure Auctions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Lists Auction.com as data source only</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245K rows, lien analysis, max bid calc, ML scoring</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Valuation / AVM</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Global AVM with Realiste engine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ARV-based with BCPAO integration</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Enterprise Features</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SSO, audit logs, SOC 2, ISO 27001</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ESF with RLS, basic auth tiers</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Pricing Transparency</w:t>
            </w:r>
          </w:p>
        </w:tc>
        <w:tc>
          <w:tcPr>
            <w:tcW w:type="dxa" w:w="327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HIDDEN (demo-only)</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Freemium planned (free/pro tiers)</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AI Transparency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Black-box proprietary models</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 pipeline: Firecrawl+Gemini+Claude</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 Freshness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Claims daily updates</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Actions nightly 11PM EST</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Team / Resources</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25 people, $2M raised, Dubai HQ</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Solo founder + AI agents, bootstrapped</w:t>
            </w:r>
          </w:p>
        </w:tc>
      </w:tr>
      <w:tr>
        <w:tc>
          <w:tcPr>
            <w:tcW w:type="dxa" w:w="28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Trust / Track Record</w:t>
            </w:r>
          </w:p>
        </w:tc>
        <w:tc>
          <w:tcPr>
            <w:tcW w:type="dxa" w:w="327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$300M GMV (Realiste), Fortune 500 logos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yrs FL foreclosure, broker+GC licensed</w:t>
            </w:r>
          </w:p>
        </w:tc>
      </w:tr>
    </w:tbl>
    <w:p>
      <w:pPr>
        <w:spacing w:after="120"/>
      </w:pPr>
    </w:p>
    <w:p>
      <w:pPr>
        <w:pStyle w:val="Heading2"/>
        <w:spacing w:before="200" w:after="100"/>
      </w:pPr>
      <w:r>
        <w:rPr>
          <w:rFonts w:ascii="Arial" w:cs="Arial" w:eastAsia="Arial" w:hAnsi="Arial"/>
          <w:b/>
          <w:bCs/>
          <w:color w:val="1E3A5F"/>
          <w:sz w:val="26"/>
          <w:szCs w:val="26"/>
        </w:rPr>
        <w:t xml:space="preserve">7.2 Attack Vectors (Where ZoneWise Wins)</w:t>
      </w:r>
    </w:p>
    <w:p>
      <w:pPr>
        <w:pStyle w:val="ListParagraph"/>
        <w:numPr>
          <w:ilvl w:val="0"/>
          <w:numId w:val="2"/>
        </w:numPr>
        <w:spacing w:after="60"/>
      </w:pPr>
      <w:r>
        <w:rPr>
          <w:rFonts w:ascii="Arial" w:cs="Arial" w:eastAsia="Arial" w:hAnsi="Arial"/>
          <w:b/>
          <w:bCs/>
          <w:sz w:val="20"/>
          <w:szCs w:val="20"/>
        </w:rPr>
        <w:t xml:space="preserve">Zoning is a Blind Spot: </w:t>
      </w:r>
      <w:r>
        <w:rPr>
          <w:rFonts w:ascii="Arial" w:cs="Arial" w:eastAsia="Arial" w:hAnsi="Arial"/>
          <w:sz w:val="20"/>
          <w:szCs w:val="20"/>
        </w:rPr>
        <w:t xml:space="preserve">Titleman has ZERO zoning capabilities. ZoneWise fills a gap no global platform addresses at the parcel level.</w:t>
      </w:r>
    </w:p>
    <w:p>
      <w:pPr>
        <w:pStyle w:val="ListParagraph"/>
        <w:numPr>
          <w:ilvl w:val="0"/>
          <w:numId w:val="2"/>
        </w:numPr>
        <w:spacing w:after="60"/>
      </w:pPr>
      <w:r>
        <w:rPr>
          <w:rFonts w:ascii="Arial" w:cs="Arial" w:eastAsia="Arial" w:hAnsi="Arial"/>
          <w:b/>
          <w:bCs/>
          <w:sz w:val="20"/>
          <w:szCs w:val="20"/>
        </w:rPr>
        <w:t xml:space="preserve">Foreclosure Depth: </w:t>
      </w:r>
      <w:r>
        <w:rPr>
          <w:rFonts w:ascii="Arial" w:cs="Arial" w:eastAsia="Arial" w:hAnsi="Arial"/>
          <w:sz w:val="20"/>
          <w:szCs w:val="20"/>
        </w:rPr>
        <w:t xml:space="preserve">Titleman lists Auction.com as a data source but has no lien priority analysis, courthouse workflow, or max bid calculation. BidDeed.AI is purpose-built for this.</w:t>
      </w:r>
    </w:p>
    <w:p>
      <w:pPr>
        <w:pStyle w:val="ListParagraph"/>
        <w:numPr>
          <w:ilvl w:val="0"/>
          <w:numId w:val="2"/>
        </w:numPr>
        <w:spacing w:after="60"/>
      </w:pPr>
      <w:r>
        <w:rPr>
          <w:rFonts w:ascii="Arial" w:cs="Arial" w:eastAsia="Arial" w:hAnsi="Arial"/>
          <w:b/>
          <w:bCs/>
          <w:sz w:val="20"/>
          <w:szCs w:val="20"/>
        </w:rPr>
        <w:t xml:space="preserve">Transparency: </w:t>
      </w:r>
      <w:r>
        <w:rPr>
          <w:rFonts w:ascii="Arial" w:cs="Arial" w:eastAsia="Arial" w:hAnsi="Arial"/>
          <w:sz w:val="20"/>
          <w:szCs w:val="20"/>
        </w:rPr>
        <w:t xml:space="preserve">Regulated lenders and institutional investors increasingly demand auditability. ZoneWise's open pipeline (Firecrawl + Gemini + Claude) can show every step of analysis, while Titleman's black-box approach cannot.</w:t>
      </w:r>
    </w:p>
    <w:p>
      <w:pPr>
        <w:pStyle w:val="ListParagraph"/>
        <w:numPr>
          <w:ilvl w:val="0"/>
          <w:numId w:val="2"/>
        </w:numPr>
        <w:spacing w:after="60"/>
      </w:pPr>
      <w:r>
        <w:rPr>
          <w:rFonts w:ascii="Arial" w:cs="Arial" w:eastAsia="Arial" w:hAnsi="Arial"/>
          <w:b/>
          <w:bCs/>
          <w:sz w:val="20"/>
          <w:szCs w:val="20"/>
        </w:rPr>
        <w:t xml:space="preserve">Pricing: </w:t>
      </w:r>
      <w:r>
        <w:rPr>
          <w:rFonts w:ascii="Arial" w:cs="Arial" w:eastAsia="Arial" w:hAnsi="Arial"/>
          <w:sz w:val="20"/>
          <w:szCs w:val="20"/>
        </w:rPr>
        <w:t xml:space="preserve">Enterprise pricing gatekeeping excludes individual investors, small LLCs, and local developers who are ZoneWise's core ICP.</w:t>
      </w:r>
    </w:p>
    <w:p>
      <w:pPr>
        <w:pStyle w:val="ListParagraph"/>
        <w:numPr>
          <w:ilvl w:val="0"/>
          <w:numId w:val="2"/>
        </w:numPr>
        <w:spacing w:after="60"/>
      </w:pPr>
      <w:r>
        <w:rPr>
          <w:rFonts w:ascii="Arial" w:cs="Arial" w:eastAsia="Arial" w:hAnsi="Arial"/>
          <w:b/>
          <w:bCs/>
          <w:sz w:val="20"/>
          <w:szCs w:val="20"/>
        </w:rPr>
        <w:t xml:space="preserve">Local Knowledge: </w:t>
      </w:r>
      <w:r>
        <w:rPr>
          <w:rFonts w:ascii="Arial" w:cs="Arial" w:eastAsia="Arial" w:hAnsi="Arial"/>
          <w:sz w:val="20"/>
          <w:szCs w:val="20"/>
        </w:rPr>
        <w:t xml:space="preserve">190-country coverage means shallow depth everywhere. A FL investor cares about Brevard County lien priority rules, not Saudi Arabia market data.</w:t>
      </w:r>
    </w:p>
    <w:p>
      <w:pPr>
        <w:spacing w:after="120"/>
      </w:pPr>
    </w:p>
    <w:p>
      <w:pPr>
        <w:pStyle w:val="Heading2"/>
        <w:spacing w:before="200" w:after="100"/>
      </w:pPr>
      <w:r>
        <w:rPr>
          <w:rFonts w:ascii="Arial" w:cs="Arial" w:eastAsia="Arial" w:hAnsi="Arial"/>
          <w:b/>
          <w:bCs/>
          <w:color w:val="1E3A5F"/>
          <w:sz w:val="26"/>
          <w:szCs w:val="26"/>
        </w:rPr>
        <w:t xml:space="preserve">7.3 Defense Vectors (Where Titleman Wins)</w:t>
      </w:r>
    </w:p>
    <w:p>
      <w:pPr>
        <w:pStyle w:val="ListParagraph"/>
        <w:numPr>
          <w:ilvl w:val="0"/>
          <w:numId w:val="2"/>
        </w:numPr>
        <w:spacing w:after="60"/>
      </w:pPr>
      <w:r>
        <w:rPr>
          <w:rFonts w:ascii="Arial" w:cs="Arial" w:eastAsia="Arial" w:hAnsi="Arial"/>
          <w:b/>
          <w:bCs/>
          <w:sz w:val="20"/>
          <w:szCs w:val="20"/>
        </w:rPr>
        <w:t xml:space="preserve">Enterprise Credibility: </w:t>
      </w:r>
      <w:r>
        <w:rPr>
          <w:rFonts w:ascii="Arial" w:cs="Arial" w:eastAsia="Arial" w:hAnsi="Arial"/>
          <w:sz w:val="20"/>
          <w:szCs w:val="20"/>
        </w:rPr>
        <w:t xml:space="preserve">Fortune 500 logos provide instant trust that ZoneWise cannot match today.</w:t>
      </w:r>
    </w:p>
    <w:p>
      <w:pPr>
        <w:pStyle w:val="ListParagraph"/>
        <w:numPr>
          <w:ilvl w:val="0"/>
          <w:numId w:val="2"/>
        </w:numPr>
        <w:spacing w:after="60"/>
      </w:pPr>
      <w:r>
        <w:rPr>
          <w:rFonts w:ascii="Arial" w:cs="Arial" w:eastAsia="Arial" w:hAnsi="Arial"/>
          <w:b/>
          <w:bCs/>
          <w:sz w:val="20"/>
          <w:szCs w:val="20"/>
        </w:rPr>
        <w:t xml:space="preserve">Valuation Engine: </w:t>
      </w:r>
      <w:r>
        <w:rPr>
          <w:rFonts w:ascii="Arial" w:cs="Arial" w:eastAsia="Arial" w:hAnsi="Arial"/>
          <w:sz w:val="20"/>
          <w:szCs w:val="20"/>
        </w:rPr>
        <w:t xml:space="preserve">Global AVM with Realiste's proprietary datasets is beyond ZoneWise's current scope.</w:t>
      </w:r>
    </w:p>
    <w:p>
      <w:pPr>
        <w:pStyle w:val="ListParagraph"/>
        <w:numPr>
          <w:ilvl w:val="0"/>
          <w:numId w:val="2"/>
        </w:numPr>
        <w:spacing w:after="60"/>
      </w:pPr>
      <w:r>
        <w:rPr>
          <w:rFonts w:ascii="Arial" w:cs="Arial" w:eastAsia="Arial" w:hAnsi="Arial"/>
          <w:b/>
          <w:bCs/>
          <w:sz w:val="20"/>
          <w:szCs w:val="20"/>
        </w:rPr>
        <w:t xml:space="preserve">Security Posture: </w:t>
      </w:r>
      <w:r>
        <w:rPr>
          <w:rFonts w:ascii="Arial" w:cs="Arial" w:eastAsia="Arial" w:hAnsi="Arial"/>
          <w:sz w:val="20"/>
          <w:szCs w:val="20"/>
        </w:rPr>
        <w:t xml:space="preserve">SOC 2 Type II + ISO 27001 + GDPR compliance is table stakes for enterprise clients. ZoneWise's ESF is functional but not independently audited.</w:t>
      </w:r>
    </w:p>
    <w:p>
      <w:pPr>
        <w:pStyle w:val="ListParagraph"/>
        <w:numPr>
          <w:ilvl w:val="0"/>
          <w:numId w:val="2"/>
        </w:numPr>
        <w:spacing w:after="60"/>
      </w:pPr>
      <w:r>
        <w:rPr>
          <w:rFonts w:ascii="Arial" w:cs="Arial" w:eastAsia="Arial" w:hAnsi="Arial"/>
          <w:b/>
          <w:bCs/>
          <w:sz w:val="20"/>
          <w:szCs w:val="20"/>
        </w:rPr>
        <w:t xml:space="preserve">Scale: </w:t>
      </w:r>
      <w:r>
        <w:rPr>
          <w:rFonts w:ascii="Arial" w:cs="Arial" w:eastAsia="Arial" w:hAnsi="Arial"/>
          <w:sz w:val="20"/>
          <w:szCs w:val="20"/>
        </w:rPr>
        <w:t xml:space="preserve">25-person team can iterate faster on features than a solo founder, even with AI agents.</w:t>
      </w:r>
    </w:p>
    <w:p>
      <w:pPr>
        <w:spacing w:after="120"/>
      </w:pPr>
    </w:p>
    <w:p>
      <w:pPr>
        <w:pStyle w:val="Heading2"/>
        <w:spacing w:before="200" w:after="100"/>
      </w:pPr>
      <w:r>
        <w:rPr>
          <w:rFonts w:ascii="Arial" w:cs="Arial" w:eastAsia="Arial" w:hAnsi="Arial"/>
          <w:b/>
          <w:bCs/>
          <w:color w:val="1E3A5F"/>
          <w:sz w:val="26"/>
          <w:szCs w:val="26"/>
        </w:rPr>
        <w:t xml:space="preserve">7.4 Strategic Action Items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1560"/>
        <w:gridCol w:w="1560"/>
      </w:tblGrid>
      <w:tr>
        <w:tc>
          <w:tcPr>
            <w:tcW w:type="dxa" w:w="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Launch ZoneWise.AI public site on Vercel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Cannot compete with invisible product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P0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week</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 zoning data pipeline for top 10 FL counties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Prove value in BidDeed.AI's existing market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P0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weeks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zoning overlay to BidDeed.AI auction reports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 integration no competitor has</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month</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LinkedIn company page for ZoneWise.AI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Titleman has active LinkedIn — ZoneWise needs presence</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day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Publish 3 case studies (zoning + auction wins)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Counter Titleman's case study gallery</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 weeks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Submit ZoneWise.AI to Product Hunt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Titleman launched Sept 2025; ZoneWise needs visibility</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 month</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 Titleman for any zoning or foreclosure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they add zoning, our window narrows</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Ongoing</w:t>
            </w:r>
          </w:p>
        </w:tc>
      </w:tr>
    </w:tbl>
    <w:p>
      <w:pPr>
        <w:spacing w:after="120"/>
      </w:pPr>
    </w:p>
    <w:p>
      <w:pPr>
        <w:pStyle w:val="Heading2"/>
        <w:spacing w:before="200" w:after="100"/>
      </w:pPr>
      <w:r>
        <w:rPr>
          <w:rFonts w:ascii="Arial" w:cs="Arial" w:eastAsia="Arial" w:hAnsi="Arial"/>
          <w:b/>
          <w:bCs/>
          <w:color w:val="1E3A5F"/>
          <w:sz w:val="26"/>
          <w:szCs w:val="26"/>
        </w:rPr>
        <w:t xml:space="preserve">7.5 Verdict</w:t>
      </w:r>
    </w:p>
    <w:p>
      <w:pPr>
        <w:spacing w:after="100"/>
      </w:pPr>
      <w:r>
        <w:rPr>
          <w:rFonts w:ascii="Arial" w:cs="Arial" w:eastAsia="Arial" w:hAnsi="Arial"/>
          <w:sz w:val="20"/>
          <w:szCs w:val="20"/>
        </w:rPr>
        <w:t xml:space="preserve">Titleman.ai and ZoneWise.AI/BidDeed.AI operate in fundamentally different segments of the real estate AI market. Titleman is a global enterprise valuation platform targeting Blackstone-class clients. ZoneWise + BidDeed targets Florida foreclosure investors and developers who need parcel-level zoning and auction intelligence.</w:t>
      </w:r>
    </w:p>
    <w:p>
      <w:pPr>
        <w:spacing w:after="100"/>
      </w:pPr>
      <w:r>
        <w:rPr>
          <w:rFonts w:ascii="Arial" w:cs="Arial" w:eastAsia="Arial" w:hAnsi="Arial"/>
          <w:sz w:val="20"/>
          <w:szCs w:val="20"/>
        </w:rPr>
        <w:t xml:space="preserve">The strategic risk is not direct competition — it is that Titleman's enterprise positioning and Fortune 500 logos could attract the same developers and lenders ZoneWise eventually targets for zoning intelligence. The defense is depth: county-level lien analysis, courthouse-specific workflows, and zoning code extraction at a level Titleman's 190-country breadth cannot match.</w:t>
      </w:r>
    </w:p>
    <w:p>
      <w:pPr>
        <w:spacing w:after="100"/>
      </w:pPr>
      <w:r>
        <w:rPr>
          <w:rFonts w:ascii="Arial" w:cs="Arial" w:eastAsia="Arial" w:hAnsi="Arial"/>
          <w:sz w:val="20"/>
          <w:szCs w:val="20"/>
        </w:rPr>
        <w:t xml:space="preserve">Bottom line: Ship the ZoneWise public site, prove the zoning + auction integration, and own Florida before worrying about a Dubai-based global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2" w:space="4"/>
      </w:pBdr>
      <w:tabs>
        <w:tab w:val="right" w:pos="10080"/>
      </w:tabs>
    </w:pPr>
    <w:r>
      <w:rPr>
        <w:rFonts w:ascii="Arial" w:cs="Arial" w:eastAsia="Arial" w:hAnsi="Arial"/>
        <w:color w:val="1E3A5F"/>
        <w:sz w:val="16"/>
        <w:szCs w:val="16"/>
      </w:rPr>
      <w:t xml:space="preserve">Everest Capital USA / BidDeed.AI</w:t>
    </w:r>
    <w:r>
      <w:rPr>
        <w:rFonts w:ascii="Arial" w:cs="Arial" w:eastAsia="Arial" w:hAnsi="Arial"/>
        <w:sz w:val="16"/>
        <w:szCs w:val="16"/>
      </w:rPr>
      <w:t xml:space="preserve">	</w:t>
    </w:r>
    <w:r>
      <w:rPr>
        <w:rFonts w:ascii="Arial" w:cs="Arial" w:eastAsia="Arial" w:hAnsi="Arial"/>
        <w:color w:val="99999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10080"/>
      </w:tabs>
    </w:pPr>
    <w:r>
      <w:rPr>
        <w:rFonts w:ascii="Arial" w:cs="Arial" w:eastAsia="Arial" w:hAnsi="Arial"/>
        <w:color w:val="999999"/>
        <w:sz w:val="16"/>
        <w:szCs w:val="16"/>
      </w:rPr>
      <w:t xml:space="preserve">CI V3 REPORT  |  TITLEMAN.AI vs ZONEWISE.AI  |  MARCH 2026</w:t>
    </w:r>
    <w:r>
      <w:rPr>
        <w:rFonts w:ascii="Arial" w:cs="Arial" w:eastAsia="Arial" w:hAnsi="Arial"/>
        <w:sz w:val="16"/>
        <w:szCs w:val="16"/>
      </w:rPr>
      <w:t xml:space="preserve">	</w:t>
    </w:r>
    <w:r>
      <w:rPr>
        <w:rFonts w:ascii="Arial" w:cs="Arial" w:eastAsia="Arial" w:hAnsi="Arial"/>
        <w:b/>
        <w:bCs/>
        <w:color w:val="C6282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2026-03-11T00:08:13.168Z</dcterms:created>
  <dcterms:modified xsi:type="dcterms:W3CDTF">2026-03-11T00:08:13.169Z</dcterms:modified>
</cp:coreProperties>
</file>

<file path=docProps/custom.xml><?xml version="1.0" encoding="utf-8"?>
<Properties xmlns="http://schemas.openxmlformats.org/officeDocument/2006/custom-properties" xmlns:vt="http://schemas.openxmlformats.org/officeDocument/2006/docPropsVTypes"/>
</file>