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32"/>
        </w:rPr>
        <w:t>FLORIDA RESIDENTIAL LEASE AGREEMENT</w:t>
      </w:r>
    </w:p>
    <w:p>
      <w:pPr>
        <w:spacing w:after="360"/>
        <w:jc w:val="center"/>
      </w:pPr>
      <w:r>
        <w:rPr>
          <w:rFonts w:ascii="Times New Roman" w:hAnsi="Times New Roman" w:eastAsia="Times New Roman"/>
          <w:b w:val="0"/>
          <w:i/>
          <w:sz w:val="20"/>
        </w:rPr>
        <w:t>(Governed by Florida Statutes Chapter 83, Part II — Residential Tenancies)</w:t>
      </w:r>
    </w:p>
    <w:p>
      <w:pPr>
        <w:spacing w:before="240" w:after="80"/>
      </w:pPr>
      <w:r>
        <w:rPr>
          <w:rFonts w:ascii="Times New Roman" w:hAnsi="Times New Roman" w:eastAsia="Times New Roman"/>
          <w:b/>
          <w:i w:val="0"/>
          <w:sz w:val="22"/>
        </w:rPr>
        <w:t>1. PARTIES</w:t>
      </w:r>
    </w:p>
    <w:p>
      <w:pPr>
        <w:spacing w:after="80" w:before="40"/>
      </w:pPr>
      <w:r>
        <w:rPr>
          <w:rFonts w:ascii="Times New Roman" w:hAnsi="Times New Roman" w:eastAsia="Times New Roman"/>
          <w:b w:val="0"/>
          <w:i w:val="0"/>
          <w:sz w:val="22"/>
        </w:rPr>
        <w:t>This Lease Agreement ("Lease") is entered into as of October 1, 2025, by and between:</w:t>
      </w:r>
    </w:p>
    <w:p>
      <w:pPr>
        <w:spacing w:after="80" w:before="40"/>
        <w:ind w:left="720"/>
      </w:pPr>
      <w:r>
        <w:rPr>
          <w:rFonts w:ascii="Times New Roman" w:hAnsi="Times New Roman" w:eastAsia="Times New Roman"/>
          <w:b w:val="0"/>
          <w:i w:val="0"/>
          <w:sz w:val="22"/>
        </w:rPr>
        <w:t>LANDLORD: Sunshine Palms Holdings LLC, a Florida limited liability company ("Landlord")</w:t>
      </w:r>
    </w:p>
    <w:p>
      <w:pPr>
        <w:spacing w:after="80" w:before="40"/>
        <w:ind w:left="720"/>
      </w:pPr>
      <w:r>
        <w:rPr>
          <w:rFonts w:ascii="Times New Roman" w:hAnsi="Times New Roman" w:eastAsia="Times New Roman"/>
          <w:b w:val="0"/>
          <w:i w:val="0"/>
          <w:sz w:val="22"/>
        </w:rPr>
        <w:t>TENANT: David Rodriguez and Ana Rodriguez, jointly and severally ("Tenant")</w:t>
      </w:r>
    </w:p>
    <w:p>
      <w:pPr>
        <w:spacing w:before="240" w:after="80"/>
      </w:pPr>
      <w:r>
        <w:rPr>
          <w:rFonts w:ascii="Times New Roman" w:hAnsi="Times New Roman" w:eastAsia="Times New Roman"/>
          <w:b/>
          <w:i w:val="0"/>
          <w:sz w:val="22"/>
        </w:rPr>
        <w:t>2. PROPERTY</w:t>
      </w:r>
    </w:p>
    <w:p>
      <w:pPr>
        <w:spacing w:after="80" w:before="40"/>
      </w:pPr>
      <w:r>
        <w:rPr>
          <w:rFonts w:ascii="Times New Roman" w:hAnsi="Times New Roman" w:eastAsia="Times New Roman"/>
          <w:b w:val="0"/>
          <w:i w:val="0"/>
          <w:sz w:val="22"/>
        </w:rPr>
        <w:t>Landlord hereby leases to Tenant the following described premises ("Premises"):</w:t>
      </w:r>
    </w:p>
    <w:p>
      <w:pPr>
        <w:spacing w:after="80" w:before="40"/>
        <w:ind w:left="720"/>
      </w:pPr>
      <w:r>
        <w:rPr>
          <w:rFonts w:ascii="Times New Roman" w:hAnsi="Times New Roman" w:eastAsia="Times New Roman"/>
          <w:b w:val="0"/>
          <w:i w:val="0"/>
          <w:sz w:val="22"/>
        </w:rPr>
        <w:t>Address: 2750 Malabar Road SE, Unit 201, Palm Bay, FL 32907</w:t>
      </w:r>
    </w:p>
    <w:p>
      <w:pPr>
        <w:spacing w:after="80" w:before="40"/>
        <w:ind w:left="720"/>
      </w:pPr>
      <w:r>
        <w:rPr>
          <w:rFonts w:ascii="Times New Roman" w:hAnsi="Times New Roman" w:eastAsia="Times New Roman"/>
          <w:b w:val="0"/>
          <w:i w:val="0"/>
          <w:sz w:val="22"/>
        </w:rPr>
        <w:t>Unit: 201 — 2BR/1BA, 850 square feet</w:t>
      </w:r>
    </w:p>
    <w:p>
      <w:pPr>
        <w:spacing w:after="80" w:before="40"/>
        <w:ind w:left="720"/>
      </w:pPr>
      <w:r>
        <w:rPr>
          <w:rFonts w:ascii="Times New Roman" w:hAnsi="Times New Roman" w:eastAsia="Times New Roman"/>
          <w:b w:val="0"/>
          <w:i w:val="0"/>
          <w:sz w:val="22"/>
        </w:rPr>
        <w:t>The Premises shall be used exclusively as a private residential dwelling and for no other purpose.</w:t>
      </w:r>
    </w:p>
    <w:p>
      <w:pPr>
        <w:spacing w:before="240" w:after="80"/>
      </w:pPr>
      <w:r>
        <w:rPr>
          <w:rFonts w:ascii="Times New Roman" w:hAnsi="Times New Roman" w:eastAsia="Times New Roman"/>
          <w:b/>
          <w:i w:val="0"/>
          <w:sz w:val="22"/>
        </w:rPr>
        <w:t>3. LEASE TERM</w:t>
      </w:r>
    </w:p>
    <w:p>
      <w:pPr>
        <w:spacing w:after="80" w:before="40"/>
      </w:pPr>
      <w:r>
        <w:rPr>
          <w:rFonts w:ascii="Times New Roman" w:hAnsi="Times New Roman" w:eastAsia="Times New Roman"/>
          <w:b w:val="0"/>
          <w:i w:val="0"/>
          <w:sz w:val="22"/>
        </w:rPr>
        <w:t>The term of this Lease shall be twelve (12) months, commencing on October 1, 2025, and ending on September 30, 2026 ("Lease Term").</w:t>
      </w:r>
    </w:p>
    <w:p>
      <w:pPr>
        <w:spacing w:after="80" w:before="40"/>
      </w:pPr>
      <w:r>
        <w:rPr>
          <w:rFonts w:ascii="Times New Roman" w:hAnsi="Times New Roman" w:eastAsia="Times New Roman"/>
          <w:b w:val="0"/>
          <w:i w:val="0"/>
          <w:sz w:val="22"/>
        </w:rPr>
        <w:t>Upon expiration of the Lease Term, this Lease shall automatically convert to a month-to-month tenancy under the same terms and conditions, unless either party provides written notice of termination at least fifteen (15) days prior to the end of any monthly period, pursuant to Florida Statute 83.57.</w:t>
      </w:r>
    </w:p>
    <w:p>
      <w:pPr>
        <w:spacing w:before="240" w:after="80"/>
      </w:pPr>
      <w:r>
        <w:rPr>
          <w:rFonts w:ascii="Times New Roman" w:hAnsi="Times New Roman" w:eastAsia="Times New Roman"/>
          <w:b/>
          <w:i w:val="0"/>
          <w:sz w:val="22"/>
        </w:rPr>
        <w:t>4. RENT</w:t>
      </w:r>
    </w:p>
    <w:p>
      <w:pPr>
        <w:spacing w:after="80" w:before="40"/>
        <w:ind w:left="720"/>
      </w:pPr>
      <w:r>
        <w:rPr>
          <w:rFonts w:ascii="Times New Roman" w:hAnsi="Times New Roman" w:eastAsia="Times New Roman"/>
          <w:b w:val="0"/>
          <w:i w:val="0"/>
          <w:sz w:val="22"/>
        </w:rPr>
        <w:t>4.1 Monthly Rent. Tenant agrees to pay Landlord the sum of $1,350.00 per month ("Monthly Rent").</w:t>
      </w:r>
    </w:p>
    <w:p>
      <w:pPr>
        <w:spacing w:after="80" w:before="40"/>
        <w:ind w:left="720"/>
      </w:pPr>
      <w:r>
        <w:rPr>
          <w:rFonts w:ascii="Times New Roman" w:hAnsi="Times New Roman" w:eastAsia="Times New Roman"/>
          <w:b w:val="0"/>
          <w:i w:val="0"/>
          <w:sz w:val="22"/>
        </w:rPr>
        <w:t>4.2 Due Date. Rent shall be due and payable on the first (1st) day of each calendar month during the Lease Term.</w:t>
      </w:r>
    </w:p>
    <w:p>
      <w:pPr>
        <w:spacing w:after="80" w:before="40"/>
        <w:ind w:left="720"/>
      </w:pPr>
      <w:r>
        <w:rPr>
          <w:rFonts w:ascii="Times New Roman" w:hAnsi="Times New Roman" w:eastAsia="Times New Roman"/>
          <w:b w:val="0"/>
          <w:i w:val="0"/>
          <w:sz w:val="22"/>
        </w:rPr>
        <w:t>4.3 Late Payment. Rent not received by the fifth (5th) day of the month shall be considered late. A late fee of $50.00 shall be assessed for any rent payment received after the fifth (5th) day.</w:t>
      </w:r>
    </w:p>
    <w:p>
      <w:pPr>
        <w:spacing w:after="80" w:before="40"/>
        <w:ind w:left="720"/>
      </w:pPr>
      <w:r>
        <w:rPr>
          <w:rFonts w:ascii="Times New Roman" w:hAnsi="Times New Roman" w:eastAsia="Times New Roman"/>
          <w:b w:val="0"/>
          <w:i w:val="0"/>
          <w:sz w:val="22"/>
        </w:rPr>
        <w:t>4.4 Payment Method. Rent shall be paid by check, money order, cashier's check, or electronic funds transfer to the account designated by Landlord. Cash payments shall not be accepted unless mutually agreed upon in writing.</w:t>
      </w:r>
    </w:p>
    <w:p>
      <w:pPr>
        <w:spacing w:after="80" w:before="40"/>
        <w:ind w:left="720"/>
      </w:pPr>
      <w:r>
        <w:rPr>
          <w:rFonts w:ascii="Times New Roman" w:hAnsi="Times New Roman" w:eastAsia="Times New Roman"/>
          <w:b w:val="0"/>
          <w:i w:val="0"/>
          <w:sz w:val="22"/>
        </w:rPr>
        <w:t>4.5 Returned Checks. A fee of $35.00 shall be charged for any returned check. After two (2) returned checks, Landlord may require all future payments in certified funds.</w:t>
      </w:r>
    </w:p>
    <w:p>
      <w:pPr>
        <w:spacing w:before="240" w:after="80"/>
      </w:pPr>
      <w:r>
        <w:rPr>
          <w:rFonts w:ascii="Times New Roman" w:hAnsi="Times New Roman" w:eastAsia="Times New Roman"/>
          <w:b/>
          <w:i w:val="0"/>
          <w:sz w:val="22"/>
        </w:rPr>
        <w:t>5. SECURITY DEPOSIT (FL STATUTE 83.49)</w:t>
      </w:r>
    </w:p>
    <w:p>
      <w:pPr>
        <w:spacing w:after="80" w:before="40"/>
        <w:ind w:left="720"/>
      </w:pPr>
      <w:r>
        <w:rPr>
          <w:rFonts w:ascii="Times New Roman" w:hAnsi="Times New Roman" w:eastAsia="Times New Roman"/>
          <w:b w:val="0"/>
          <w:i w:val="0"/>
          <w:sz w:val="22"/>
        </w:rPr>
        <w:t>5.1 Amount. Tenant has deposited the sum of $1,350.00 as a security deposit ("Security Deposit").</w:t>
      </w:r>
    </w:p>
    <w:p>
      <w:pPr>
        <w:spacing w:after="80" w:before="40"/>
        <w:ind w:left="720"/>
      </w:pPr>
      <w:r>
        <w:rPr>
          <w:rFonts w:ascii="Times New Roman" w:hAnsi="Times New Roman" w:eastAsia="Times New Roman"/>
          <w:b w:val="0"/>
          <w:i w:val="0"/>
          <w:sz w:val="22"/>
        </w:rPr>
        <w:t>5.2 Holding Method. The Security Deposit shall be held in a separate non-interest-bearing account at First Southern Bank, Palm Bay, FL, pursuant to Florida Statute 83.49.</w:t>
      </w:r>
    </w:p>
    <w:p>
      <w:pPr>
        <w:spacing w:after="80" w:before="40"/>
        <w:ind w:left="720"/>
      </w:pPr>
      <w:r>
        <w:rPr>
          <w:rFonts w:ascii="Times New Roman" w:hAnsi="Times New Roman" w:eastAsia="Times New Roman"/>
          <w:b w:val="0"/>
          <w:i w:val="0"/>
          <w:sz w:val="22"/>
        </w:rPr>
        <w:t>5.3 Notice of Deposit. Within thirty (30) days of receipt of the Security Deposit, Landlord shall notify Tenant in writing of the name and address of the depository and whether the deposit is held in a separate account, commingled account, or posted as surety bond, as required by FL Statute 83.49(1).</w:t>
      </w:r>
    </w:p>
    <w:p>
      <w:pPr>
        <w:spacing w:after="80" w:before="40"/>
        <w:ind w:left="720"/>
      </w:pPr>
      <w:r>
        <w:rPr>
          <w:rFonts w:ascii="Times New Roman" w:hAnsi="Times New Roman" w:eastAsia="Times New Roman"/>
          <w:b w:val="0"/>
          <w:i w:val="0"/>
          <w:sz w:val="22"/>
        </w:rPr>
        <w:t>5.4 Return of Deposit. Upon termination of this Lease and surrender of the Premises:</w:t>
        <w:br/>
        <w:t xml:space="preserve">    (a) If Landlord does not intend to impose a claim on the Security Deposit, the deposit shall be returned to Tenant within fifteen (15) days.</w:t>
        <w:br/>
        <w:t xml:space="preserve">    (b) If Landlord intends to impose a claim against the Security Deposit, Landlord shall provide written notice by certified mail to Tenant's last known address within thirty (30) days after surrender of the Premises, specifying the reason for the claim, pursuant to FL Statute 83.49(3).</w:t>
        <w:br/>
        <w:t xml:space="preserve">    (c) Tenant shall have fifteen (15) days from receipt of the claim notice to object. If Tenant fails to object within such period, Landlord may deduct the claim from the deposit.</w:t>
      </w:r>
    </w:p>
    <w:p>
      <w:pPr>
        <w:spacing w:after="80" w:before="40"/>
        <w:ind w:left="720"/>
      </w:pPr>
      <w:r>
        <w:rPr>
          <w:rFonts w:ascii="Times New Roman" w:hAnsi="Times New Roman" w:eastAsia="Times New Roman"/>
          <w:b w:val="0"/>
          <w:i w:val="0"/>
          <w:sz w:val="22"/>
        </w:rPr>
        <w:t>5.5 Permitted Deductions. The Security Deposit may be applied to unpaid rent, damages beyond normal wear and tear, early termination charges, and other charges authorized by this Lease or Florida law.</w:t>
      </w:r>
    </w:p>
    <w:p>
      <w:pPr>
        <w:spacing w:before="240" w:after="80"/>
      </w:pPr>
      <w:r>
        <w:rPr>
          <w:rFonts w:ascii="Times New Roman" w:hAnsi="Times New Roman" w:eastAsia="Times New Roman"/>
          <w:b/>
          <w:i w:val="0"/>
          <w:sz w:val="22"/>
        </w:rPr>
        <w:t>6. UTILITIES AND SERVICES</w:t>
      </w:r>
    </w:p>
    <w:p>
      <w:pPr>
        <w:spacing w:after="80" w:before="40"/>
        <w:ind w:left="720"/>
      </w:pPr>
      <w:r>
        <w:rPr>
          <w:rFonts w:ascii="Times New Roman" w:hAnsi="Times New Roman" w:eastAsia="Times New Roman"/>
          <w:b w:val="0"/>
          <w:i w:val="0"/>
          <w:sz w:val="22"/>
        </w:rPr>
        <w:t>6.1 Tenant Responsibilities. Tenant shall be responsible for establishing accounts and paying for the following utilities:</w:t>
        <w:br/>
        <w:t xml:space="preserve">    - Electric service</w:t>
        <w:br/>
        <w:t xml:space="preserve">    - Water service</w:t>
      </w:r>
    </w:p>
    <w:p>
      <w:pPr>
        <w:spacing w:after="80" w:before="40"/>
        <w:ind w:left="720"/>
      </w:pPr>
      <w:r>
        <w:rPr>
          <w:rFonts w:ascii="Times New Roman" w:hAnsi="Times New Roman" w:eastAsia="Times New Roman"/>
          <w:b w:val="0"/>
          <w:i w:val="0"/>
          <w:sz w:val="22"/>
        </w:rPr>
        <w:t>6.2 Landlord Responsibilities. Landlord shall provide and pay for the following services:</w:t>
        <w:br/>
        <w:t xml:space="preserve">    - Trash collection</w:t>
        <w:br/>
        <w:t xml:space="preserve">    - Sewer service</w:t>
        <w:br/>
        <w:t xml:space="preserve">    - Common area maintenance (including exterior lighting, landscaping, and shared hallways)</w:t>
      </w:r>
    </w:p>
    <w:p>
      <w:pPr>
        <w:spacing w:after="80" w:before="40"/>
        <w:ind w:left="720"/>
      </w:pPr>
      <w:r>
        <w:rPr>
          <w:rFonts w:ascii="Times New Roman" w:hAnsi="Times New Roman" w:eastAsia="Times New Roman"/>
          <w:b w:val="0"/>
          <w:i w:val="0"/>
          <w:sz w:val="22"/>
        </w:rPr>
        <w:t>6.3 Utility Transfer. Tenant shall arrange for utility service in Tenant's name to commence on the first day of the Lease Term. Failure to maintain utility services may constitute a material breach of this Lease.</w:t>
      </w:r>
    </w:p>
    <w:p>
      <w:pPr>
        <w:spacing w:before="240" w:after="80"/>
      </w:pPr>
      <w:r>
        <w:rPr>
          <w:rFonts w:ascii="Times New Roman" w:hAnsi="Times New Roman" w:eastAsia="Times New Roman"/>
          <w:b/>
          <w:i w:val="0"/>
          <w:sz w:val="22"/>
        </w:rPr>
        <w:t>7. PET POLICY</w:t>
      </w:r>
    </w:p>
    <w:p>
      <w:pPr>
        <w:spacing w:after="80" w:before="40"/>
        <w:ind w:left="720"/>
      </w:pPr>
      <w:r>
        <w:rPr>
          <w:rFonts w:ascii="Times New Roman" w:hAnsi="Times New Roman" w:eastAsia="Times New Roman"/>
          <w:b w:val="0"/>
          <w:i w:val="0"/>
          <w:sz w:val="22"/>
        </w:rPr>
        <w:t>7.1 No Pets. No pets shall be kept on or about the Premises without the prior written consent of Landlord via a separate Pet Addendum.</w:t>
      </w:r>
    </w:p>
    <w:p>
      <w:pPr>
        <w:spacing w:after="80" w:before="40"/>
        <w:ind w:left="720"/>
      </w:pPr>
      <w:r>
        <w:rPr>
          <w:rFonts w:ascii="Times New Roman" w:hAnsi="Times New Roman" w:eastAsia="Times New Roman"/>
          <w:b w:val="0"/>
          <w:i w:val="0"/>
          <w:sz w:val="22"/>
        </w:rPr>
        <w:t>7.2 Pet Addendum Terms. If a pet is approved in writing by Landlord, Tenant shall pay:</w:t>
        <w:br/>
        <w:t xml:space="preserve">    - A non-refundable pet deposit of $250.00</w:t>
        <w:br/>
        <w:t xml:space="preserve">    - Monthly pet rent of $25.00 per month</w:t>
        <w:br/>
        <w:t>Specific pet terms, including breed and weight restrictions, shall be set forth in the Pet Addendum.</w:t>
      </w:r>
    </w:p>
    <w:p>
      <w:pPr>
        <w:spacing w:after="80" w:before="40"/>
        <w:ind w:left="720"/>
      </w:pPr>
      <w:r>
        <w:rPr>
          <w:rFonts w:ascii="Times New Roman" w:hAnsi="Times New Roman" w:eastAsia="Times New Roman"/>
          <w:b w:val="0"/>
          <w:i w:val="0"/>
          <w:sz w:val="22"/>
        </w:rPr>
        <w:t>7.3 Service and Support Animals. Service animals and emotional support animals are exempt from the pet policy, pet deposit, and pet rent in accordance with the Fair Housing Act (42 U.S.C. 3604) and applicable Florida law. Tenant must provide appropriate documentation upon request.</w:t>
      </w:r>
    </w:p>
    <w:p>
      <w:pPr>
        <w:spacing w:before="240" w:after="80"/>
      </w:pPr>
      <w:r>
        <w:rPr>
          <w:rFonts w:ascii="Times New Roman" w:hAnsi="Times New Roman" w:eastAsia="Times New Roman"/>
          <w:b/>
          <w:i w:val="0"/>
          <w:sz w:val="22"/>
        </w:rPr>
        <w:t>8. NOTICE REQUIREMENTS (FL STATUTE 83.56)</w:t>
      </w:r>
    </w:p>
    <w:p>
      <w:pPr>
        <w:spacing w:after="80" w:before="40"/>
        <w:ind w:left="720"/>
      </w:pPr>
      <w:r>
        <w:rPr>
          <w:rFonts w:ascii="Times New Roman" w:hAnsi="Times New Roman" w:eastAsia="Times New Roman"/>
          <w:b w:val="0"/>
          <w:i w:val="0"/>
          <w:sz w:val="22"/>
        </w:rPr>
        <w:t>8.1 Material Noncompliance — Non-Monetary. If Tenant materially fails to comply with the terms of this Lease (other than failure to pay rent), Landlord shall deliver a written notice specifying the noncompliance and allowing seven (7) days for Tenant to cure the noncompliance, pursuant to FL Statute 83.56(2).</w:t>
      </w:r>
    </w:p>
    <w:p>
      <w:pPr>
        <w:spacing w:after="80" w:before="40"/>
        <w:ind w:left="720"/>
      </w:pPr>
      <w:r>
        <w:rPr>
          <w:rFonts w:ascii="Times New Roman" w:hAnsi="Times New Roman" w:eastAsia="Times New Roman"/>
          <w:b w:val="0"/>
          <w:i w:val="0"/>
          <w:sz w:val="22"/>
        </w:rPr>
        <w:t>8.2 Material Noncompliance — Monetary. If Tenant fails to pay rent when due, Landlord shall deliver a three (3) day written notice demanding payment of rent or possession of the Premises, pursuant to FL Statute 83.56(3). The three-day period excludes weekends and legal holidays.</w:t>
      </w:r>
    </w:p>
    <w:p>
      <w:pPr>
        <w:spacing w:after="80" w:before="40"/>
        <w:ind w:left="720"/>
      </w:pPr>
      <w:r>
        <w:rPr>
          <w:rFonts w:ascii="Times New Roman" w:hAnsi="Times New Roman" w:eastAsia="Times New Roman"/>
          <w:b w:val="0"/>
          <w:i w:val="0"/>
          <w:sz w:val="22"/>
        </w:rPr>
        <w:t>8.3 Lease Termination. For month-to-month tenancies, either party may terminate the tenancy by providing at least fifteen (15) days' written notice prior to the end of any monthly period, pursuant to FL Statute 83.57(3).</w:t>
      </w:r>
    </w:p>
    <w:p>
      <w:pPr>
        <w:spacing w:before="240" w:after="80"/>
      </w:pPr>
      <w:r>
        <w:rPr>
          <w:rFonts w:ascii="Times New Roman" w:hAnsi="Times New Roman" w:eastAsia="Times New Roman"/>
          <w:b/>
          <w:i w:val="0"/>
          <w:sz w:val="22"/>
        </w:rPr>
        <w:t>9. MOLD DISCLOSURE (FL STATUTE 404.056)</w:t>
      </w:r>
    </w:p>
    <w:p>
      <w:pPr>
        <w:spacing w:after="80" w:before="40"/>
      </w:pPr>
      <w:r>
        <w:rPr>
          <w:rFonts w:ascii="Times New Roman" w:hAnsi="Times New Roman" w:eastAsia="Times New Roman"/>
          <w:b w:val="0"/>
          <w:i w:val="0"/>
          <w:sz w:val="22"/>
        </w:rPr>
        <w:t>Landlord has no knowledge of the presence of mold or mold-producing conditions in the Premises as of the date of this Lease. Tenant is hereby advised that mold may exist in any indoor environment and can affect health.</w:t>
      </w:r>
    </w:p>
    <w:p>
      <w:pPr>
        <w:spacing w:after="80" w:before="40"/>
        <w:ind w:left="720"/>
      </w:pPr>
      <w:r>
        <w:rPr>
          <w:rFonts w:ascii="Times New Roman" w:hAnsi="Times New Roman" w:eastAsia="Times New Roman"/>
          <w:b w:val="0"/>
          <w:i w:val="0"/>
          <w:sz w:val="22"/>
        </w:rPr>
        <w:t>Tenant agrees to:</w:t>
        <w:br/>
        <w:t xml:space="preserve">    (a) Promptly notify Landlord in writing of any water intrusion, leaks, moisture accumulation, or visible mold growth;</w:t>
        <w:br/>
        <w:t xml:space="preserve">    (b) Maintain the Premises in a manner that prevents excess moisture accumulation;</w:t>
        <w:br/>
        <w:t xml:space="preserve">    (c) Use exhaust fans and ensure adequate ventilation;</w:t>
        <w:br/>
        <w:t xml:space="preserve">    (d) Promptly report any malfunctioning air conditioning or plumbing to Landlord.</w:t>
      </w:r>
    </w:p>
    <w:p>
      <w:pPr>
        <w:spacing w:before="240" w:after="80"/>
      </w:pPr>
      <w:r>
        <w:rPr>
          <w:rFonts w:ascii="Times New Roman" w:hAnsi="Times New Roman" w:eastAsia="Times New Roman"/>
          <w:b/>
          <w:i w:val="0"/>
          <w:sz w:val="22"/>
        </w:rPr>
        <w:t>10. RADON GAS DISCLOSURE</w:t>
      </w:r>
    </w:p>
    <w:p>
      <w:pPr>
        <w:spacing w:after="80" w:before="40"/>
      </w:pPr>
      <w:r>
        <w:rPr>
          <w:rFonts w:ascii="Times New Roman" w:hAnsi="Times New Roman" w:eastAsia="Times New Roman"/>
          <w:b w:val="0"/>
          <w:i w:val="0"/>
          <w:sz w:val="22"/>
        </w:rPr>
        <w:t>RADON GAS: Radon is a naturally occurring radioactive gas that, when it has accumulated in a building in sufficient quantities, may present health risks to persons who are exposed to it over time. Levels of radon that exceed federal and state guidelines have been found in buildings in Florida. Additional information regarding radon and radon testing may be obtained from your county health department.</w:t>
      </w:r>
    </w:p>
    <w:p>
      <w:pPr>
        <w:spacing w:after="80" w:before="40"/>
        <w:ind w:left="720"/>
      </w:pPr>
      <w:r>
        <w:rPr>
          <w:rFonts w:ascii="Times New Roman" w:hAnsi="Times New Roman" w:eastAsia="Times New Roman"/>
          <w:b w:val="0"/>
          <w:i w:val="0"/>
          <w:sz w:val="22"/>
        </w:rPr>
        <w:t>This disclosure is provided in accordance with Section 404.056(5), Florida Statutes.</w:t>
      </w:r>
    </w:p>
    <w:p>
      <w:pPr>
        <w:spacing w:before="240" w:after="80"/>
      </w:pPr>
      <w:r>
        <w:rPr>
          <w:rFonts w:ascii="Times New Roman" w:hAnsi="Times New Roman" w:eastAsia="Times New Roman"/>
          <w:b/>
          <w:i w:val="0"/>
          <w:sz w:val="22"/>
        </w:rPr>
        <w:t>11. LEAD-BASED PAINT DISCLOSURE</w:t>
      </w:r>
    </w:p>
    <w:p>
      <w:pPr>
        <w:spacing w:after="80" w:before="40"/>
      </w:pPr>
      <w:r>
        <w:rPr>
          <w:rFonts w:ascii="Times New Roman" w:hAnsi="Times New Roman" w:eastAsia="Times New Roman"/>
          <w:b w:val="0"/>
          <w:i w:val="0"/>
          <w:sz w:val="22"/>
        </w:rPr>
        <w:t>The Property was built in 1986. Because the Property was constructed after 1978, lead-based paint disclosure is not required under the Residential Lead-Based Paint Hazard Reduction Act of 1992 (42 U.S.C. 4852d). However, Landlord provides the following disclosure for completeness:</w:t>
      </w:r>
    </w:p>
    <w:p>
      <w:pPr>
        <w:spacing w:after="80" w:before="40"/>
        <w:ind w:left="720"/>
      </w:pPr>
      <w:r>
        <w:rPr>
          <w:rFonts w:ascii="Times New Roman" w:hAnsi="Times New Roman" w:eastAsia="Times New Roman"/>
          <w:b w:val="0"/>
          <w:i w:val="0"/>
          <w:sz w:val="22"/>
        </w:rPr>
        <w:t xml:space="preserve">    (a) Landlord has no knowledge of lead-based paint and/or lead-based paint hazards in the Premises.</w:t>
        <w:br/>
        <w:t xml:space="preserve">    (b) Landlord has no reports or records pertaining to lead-based paint and/or lead-based paint hazards in the Premises.</w:t>
      </w:r>
    </w:p>
    <w:p>
      <w:pPr>
        <w:spacing w:before="240" w:after="80"/>
      </w:pPr>
      <w:r>
        <w:rPr>
          <w:rFonts w:ascii="Times New Roman" w:hAnsi="Times New Roman" w:eastAsia="Times New Roman"/>
          <w:b/>
          <w:i w:val="0"/>
          <w:sz w:val="22"/>
        </w:rPr>
        <w:t>12. MAINTENANCE AND REPAIRS</w:t>
      </w:r>
    </w:p>
    <w:p>
      <w:pPr>
        <w:spacing w:after="80" w:before="40"/>
        <w:ind w:left="720"/>
      </w:pPr>
      <w:r>
        <w:rPr>
          <w:rFonts w:ascii="Times New Roman" w:hAnsi="Times New Roman" w:eastAsia="Times New Roman"/>
          <w:b w:val="0"/>
          <w:i w:val="0"/>
          <w:sz w:val="22"/>
        </w:rPr>
        <w:t>12.1 Landlord Obligations. Landlord shall maintain the Premises in compliance with applicable building, housing, and health codes; maintain the roof, structural components, plumbing, electrical, and HVAC systems; and comply with all obligations imposed by FL Statute 83.51.</w:t>
      </w:r>
    </w:p>
    <w:p>
      <w:pPr>
        <w:spacing w:after="80" w:before="40"/>
        <w:ind w:left="720"/>
      </w:pPr>
      <w:r>
        <w:rPr>
          <w:rFonts w:ascii="Times New Roman" w:hAnsi="Times New Roman" w:eastAsia="Times New Roman"/>
          <w:b w:val="0"/>
          <w:i w:val="0"/>
          <w:sz w:val="22"/>
        </w:rPr>
        <w:t>12.2 Tenant Obligations. Tenant shall keep the Premises clean and sanitary; use all fixtures, appliances, and equipment in a reasonable manner; not destroy or damage the Premises; and comply with all obligations imposed by FL Statute 83.52.</w:t>
      </w:r>
    </w:p>
    <w:p>
      <w:pPr>
        <w:spacing w:before="240" w:after="80"/>
      </w:pPr>
      <w:r>
        <w:rPr>
          <w:rFonts w:ascii="Times New Roman" w:hAnsi="Times New Roman" w:eastAsia="Times New Roman"/>
          <w:b/>
          <w:i w:val="0"/>
          <w:sz w:val="22"/>
        </w:rPr>
        <w:t>13. SMOKING POLICY</w:t>
      </w:r>
    </w:p>
    <w:p>
      <w:pPr>
        <w:spacing w:after="80" w:before="40"/>
      </w:pPr>
      <w:r>
        <w:rPr>
          <w:rFonts w:ascii="Times New Roman" w:hAnsi="Times New Roman" w:eastAsia="Times New Roman"/>
          <w:b w:val="0"/>
          <w:i w:val="0"/>
          <w:sz w:val="22"/>
        </w:rPr>
        <w:t>Smoking (including e-cigarettes and vaping) is strictly prohibited in all units, common areas, hallways, stairwells, and within twenty-five (25) feet of any building entrance. Violation of this policy shall constitute a material breach of this Lease.</w:t>
      </w:r>
    </w:p>
    <w:p>
      <w:pPr>
        <w:spacing w:before="240" w:after="80"/>
      </w:pPr>
      <w:r>
        <w:rPr>
          <w:rFonts w:ascii="Times New Roman" w:hAnsi="Times New Roman" w:eastAsia="Times New Roman"/>
          <w:b/>
          <w:i w:val="0"/>
          <w:sz w:val="22"/>
        </w:rPr>
        <w:t>14. QUIET ENJOYMENT AND NOISE POLICY</w:t>
      </w:r>
    </w:p>
    <w:p>
      <w:pPr>
        <w:spacing w:after="80" w:before="40"/>
      </w:pPr>
      <w:r>
        <w:rPr>
          <w:rFonts w:ascii="Times New Roman" w:hAnsi="Times New Roman" w:eastAsia="Times New Roman"/>
          <w:b w:val="0"/>
          <w:i w:val="0"/>
          <w:sz w:val="22"/>
        </w:rPr>
        <w:t>Quiet hours shall be observed from 10:00 PM to 8:00 AM daily. Tenant shall not engage in or permit any activity that unreasonably disturbs the quiet enjoyment of other tenants. Repeated noise violations shall constitute grounds for lease termination pursuant to FL Statute 83.56.</w:t>
      </w:r>
    </w:p>
    <w:p>
      <w:pPr>
        <w:spacing w:before="240" w:after="80"/>
      </w:pPr>
      <w:r>
        <w:rPr>
          <w:rFonts w:ascii="Times New Roman" w:hAnsi="Times New Roman" w:eastAsia="Times New Roman"/>
          <w:b/>
          <w:i w:val="0"/>
          <w:sz w:val="22"/>
        </w:rPr>
        <w:t>15. RENTER'S INSURANCE</w:t>
      </w:r>
    </w:p>
    <w:p>
      <w:pPr>
        <w:spacing w:after="80" w:before="40"/>
      </w:pPr>
      <w:r>
        <w:rPr>
          <w:rFonts w:ascii="Times New Roman" w:hAnsi="Times New Roman" w:eastAsia="Times New Roman"/>
          <w:b w:val="0"/>
          <w:i w:val="0"/>
          <w:sz w:val="22"/>
        </w:rPr>
        <w:t>Tenant is responsible for obtaining and maintaining renter's insurance throughout the Lease Term with a recommended minimum liability coverage of $100,000. Landlord's insurance does not cover Tenant's personal property or liability. Tenant is strongly encouraged to obtain a policy prior to move-in.</w:t>
      </w:r>
    </w:p>
    <w:p>
      <w:pPr>
        <w:spacing w:before="240" w:after="80"/>
      </w:pPr>
      <w:r>
        <w:rPr>
          <w:rFonts w:ascii="Times New Roman" w:hAnsi="Times New Roman" w:eastAsia="Times New Roman"/>
          <w:b/>
          <w:i w:val="0"/>
          <w:sz w:val="22"/>
        </w:rPr>
        <w:t>16. ALTERATIONS</w:t>
      </w:r>
    </w:p>
    <w:p>
      <w:pPr>
        <w:spacing w:after="80" w:before="40"/>
      </w:pPr>
      <w:r>
        <w:rPr>
          <w:rFonts w:ascii="Times New Roman" w:hAnsi="Times New Roman" w:eastAsia="Times New Roman"/>
          <w:b w:val="0"/>
          <w:i w:val="0"/>
          <w:sz w:val="22"/>
        </w:rPr>
        <w:t>Tenant shall not make any alterations, additions, or improvements to the Premises without the prior written consent of Landlord. Any approved alterations shall become the property of Landlord upon termination of this Lease, unless otherwise agreed in writing.</w:t>
      </w:r>
    </w:p>
    <w:p>
      <w:pPr>
        <w:spacing w:before="240" w:after="80"/>
      </w:pPr>
      <w:r>
        <w:rPr>
          <w:rFonts w:ascii="Times New Roman" w:hAnsi="Times New Roman" w:eastAsia="Times New Roman"/>
          <w:b/>
          <w:i w:val="0"/>
          <w:sz w:val="22"/>
        </w:rPr>
        <w:t>17. RIGHT OF ENTRY (FL STATUTE 83.53)</w:t>
      </w:r>
    </w:p>
    <w:p>
      <w:pPr>
        <w:spacing w:after="80" w:before="40"/>
      </w:pPr>
      <w:r>
        <w:rPr>
          <w:rFonts w:ascii="Times New Roman" w:hAnsi="Times New Roman" w:eastAsia="Times New Roman"/>
          <w:b w:val="0"/>
          <w:i w:val="0"/>
          <w:sz w:val="22"/>
        </w:rPr>
        <w:t>Landlord may enter the Premises with at least twelve (12) hours' notice to Tenant for the following purposes, pursuant to FL Statute 83.53:</w:t>
      </w:r>
    </w:p>
    <w:p>
      <w:pPr>
        <w:spacing w:after="80" w:before="40"/>
        <w:ind w:left="720"/>
      </w:pPr>
      <w:r>
        <w:rPr>
          <w:rFonts w:ascii="Times New Roman" w:hAnsi="Times New Roman" w:eastAsia="Times New Roman"/>
          <w:b w:val="0"/>
          <w:i w:val="0"/>
          <w:sz w:val="22"/>
        </w:rPr>
        <w:t xml:space="preserve">    (a) To inspect the Premises;</w:t>
        <w:br/>
        <w:t xml:space="preserve">    (b) To make necessary or agreed-upon repairs, decorations, alterations, or improvements;</w:t>
        <w:br/>
        <w:t xml:space="preserve">    (c) To supply agreed-upon services;</w:t>
        <w:br/>
        <w:t xml:space="preserve">    (d) To exhibit the Premises to prospective or actual purchasers, mortgagees, tenants, workers, or contractors.</w:t>
      </w:r>
    </w:p>
    <w:p>
      <w:pPr>
        <w:spacing w:after="80" w:before="40"/>
      </w:pPr>
      <w:r>
        <w:rPr>
          <w:rFonts w:ascii="Times New Roman" w:hAnsi="Times New Roman" w:eastAsia="Times New Roman"/>
          <w:b w:val="0"/>
          <w:i w:val="0"/>
          <w:sz w:val="22"/>
        </w:rPr>
        <w:t>Landlord may enter the Premises at any time without notice in the event of an emergency. Entry shall be made at reasonable times, except in the case of emergency.</w:t>
      </w:r>
    </w:p>
    <w:p>
      <w:pPr>
        <w:spacing w:before="240" w:after="80"/>
      </w:pPr>
      <w:r>
        <w:rPr>
          <w:rFonts w:ascii="Times New Roman" w:hAnsi="Times New Roman" w:eastAsia="Times New Roman"/>
          <w:b/>
          <w:i w:val="0"/>
          <w:sz w:val="22"/>
        </w:rPr>
        <w:t>18. DEFAULT AND REMEDIES</w:t>
      </w:r>
    </w:p>
    <w:p>
      <w:pPr>
        <w:spacing w:after="80" w:before="40"/>
        <w:ind w:left="720"/>
      </w:pPr>
      <w:r>
        <w:rPr>
          <w:rFonts w:ascii="Times New Roman" w:hAnsi="Times New Roman" w:eastAsia="Times New Roman"/>
          <w:b w:val="0"/>
          <w:i w:val="0"/>
          <w:sz w:val="22"/>
        </w:rPr>
        <w:t>18.1 Tenant Default. If Tenant fails to pay rent or otherwise materially breaches any term of this Lease, Landlord may pursue remedies available under Florida Statutes Chapter 83, Part II, including but not limited to termination of this Lease and recovery of possession of the Premises.</w:t>
      </w:r>
    </w:p>
    <w:p>
      <w:pPr>
        <w:spacing w:after="80" w:before="40"/>
        <w:ind w:left="720"/>
      </w:pPr>
      <w:r>
        <w:rPr>
          <w:rFonts w:ascii="Times New Roman" w:hAnsi="Times New Roman" w:eastAsia="Times New Roman"/>
          <w:b w:val="0"/>
          <w:i w:val="0"/>
          <w:sz w:val="22"/>
        </w:rPr>
        <w:t>18.2 Landlord Default. If Landlord materially fails to comply with the requirements of FL Statute 83.51 or the material provisions of this Lease, Tenant may pursue remedies as provided by FL Statute 83.60.</w:t>
      </w:r>
    </w:p>
    <w:p>
      <w:pPr>
        <w:spacing w:after="80" w:before="40"/>
        <w:ind w:left="720"/>
      </w:pPr>
      <w:r>
        <w:rPr>
          <w:rFonts w:ascii="Times New Roman" w:hAnsi="Times New Roman" w:eastAsia="Times New Roman"/>
          <w:b w:val="0"/>
          <w:i w:val="0"/>
          <w:sz w:val="22"/>
        </w:rPr>
        <w:t>18.3 Attorney's Fees. In any action arising under this Lease, the prevailing party shall be entitled to recover reasonable attorney's fees and costs, pursuant to FL Statute 83.48.</w:t>
      </w:r>
    </w:p>
    <w:p>
      <w:pPr>
        <w:spacing w:before="240" w:after="80"/>
      </w:pPr>
      <w:r>
        <w:rPr>
          <w:rFonts w:ascii="Times New Roman" w:hAnsi="Times New Roman" w:eastAsia="Times New Roman"/>
          <w:b/>
          <w:i w:val="0"/>
          <w:sz w:val="22"/>
        </w:rPr>
        <w:t>19. GENERAL PROVISIONS</w:t>
      </w:r>
    </w:p>
    <w:p>
      <w:pPr>
        <w:spacing w:after="80" w:before="40"/>
        <w:ind w:left="720"/>
      </w:pPr>
      <w:r>
        <w:rPr>
          <w:rFonts w:ascii="Times New Roman" w:hAnsi="Times New Roman" w:eastAsia="Times New Roman"/>
          <w:b w:val="0"/>
          <w:i w:val="0"/>
          <w:sz w:val="22"/>
        </w:rPr>
        <w:t>19.1 Entire Agreement. This Lease constitutes the entire agreement between the parties and supersedes all prior negotiations, representations, or agreements.</w:t>
      </w:r>
    </w:p>
    <w:p>
      <w:pPr>
        <w:spacing w:after="80" w:before="40"/>
        <w:ind w:left="720"/>
      </w:pPr>
      <w:r>
        <w:rPr>
          <w:rFonts w:ascii="Times New Roman" w:hAnsi="Times New Roman" w:eastAsia="Times New Roman"/>
          <w:b w:val="0"/>
          <w:i w:val="0"/>
          <w:sz w:val="22"/>
        </w:rPr>
        <w:t>19.2 Amendments. This Lease may not be modified or amended except by a written instrument signed by both Landlord and Tenant.</w:t>
      </w:r>
    </w:p>
    <w:p>
      <w:pPr>
        <w:spacing w:after="80" w:before="40"/>
        <w:ind w:left="720"/>
      </w:pPr>
      <w:r>
        <w:rPr>
          <w:rFonts w:ascii="Times New Roman" w:hAnsi="Times New Roman" w:eastAsia="Times New Roman"/>
          <w:b w:val="0"/>
          <w:i w:val="0"/>
          <w:sz w:val="22"/>
        </w:rPr>
        <w:t>19.3 Severability. If any provision of this Lease is found to be invalid or unenforceable, the remaining provisions shall continue in full force and effect.</w:t>
      </w:r>
    </w:p>
    <w:p>
      <w:pPr>
        <w:spacing w:after="80" w:before="40"/>
        <w:ind w:left="720"/>
      </w:pPr>
      <w:r>
        <w:rPr>
          <w:rFonts w:ascii="Times New Roman" w:hAnsi="Times New Roman" w:eastAsia="Times New Roman"/>
          <w:b w:val="0"/>
          <w:i w:val="0"/>
          <w:sz w:val="22"/>
        </w:rPr>
        <w:t>19.4 Governing Law. This Lease shall be governed by and construed in accordance with the laws of the State of Florida.</w:t>
      </w:r>
    </w:p>
    <w:p>
      <w:pPr>
        <w:spacing w:after="80" w:before="40"/>
        <w:ind w:left="720"/>
      </w:pPr>
      <w:r>
        <w:rPr>
          <w:rFonts w:ascii="Times New Roman" w:hAnsi="Times New Roman" w:eastAsia="Times New Roman"/>
          <w:b w:val="0"/>
          <w:i w:val="0"/>
          <w:sz w:val="22"/>
        </w:rPr>
        <w:t>19.5 Joint and Several Liability. If Tenant consists of more than one person, each person shall be jointly and severally liable for all obligations of Tenant under this Lease.</w:t>
      </w:r>
    </w:p>
    <w:p>
      <w:pPr>
        <w:spacing w:after="80" w:before="40"/>
        <w:ind w:left="720"/>
      </w:pPr>
      <w:r>
        <w:rPr>
          <w:rFonts w:ascii="Times New Roman" w:hAnsi="Times New Roman" w:eastAsia="Times New Roman"/>
          <w:b w:val="0"/>
          <w:i w:val="0"/>
          <w:sz w:val="22"/>
        </w:rPr>
        <w:t>19.6 Notices. All notices required or permitted under this Lease shall be in writing and shall be delivered personally, sent by certified mail (return receipt requested), or sent by overnight courier to the addresses set forth herein or to such other addresses as the parties may designate in writing.</w:t>
      </w:r>
    </w:p>
    <w:p>
      <w:pPr>
        <w:spacing w:after="240" w:before="0"/>
      </w:pPr>
      <w:r>
        <w:rPr>
          <w:rFonts w:ascii="Times New Roman" w:hAnsi="Times New Roman" w:eastAsia="Times New Roman"/>
          <w:b w:val="0"/>
          <w:i w:val="0"/>
          <w:sz w:val="22"/>
        </w:rPr>
      </w:r>
    </w:p>
    <w:p>
      <w:pPr>
        <w:spacing w:before="360" w:after="120"/>
      </w:pPr>
      <w:r>
        <w:rPr>
          <w:rFonts w:ascii="Times New Roman" w:hAnsi="Times New Roman" w:eastAsia="Times New Roman"/>
          <w:b/>
          <w:i w:val="0"/>
          <w:sz w:val="24"/>
        </w:rPr>
        <w:t>SIGNATURES</w:t>
      </w:r>
    </w:p>
    <w:p>
      <w:pPr>
        <w:spacing w:after="80" w:before="40"/>
      </w:pPr>
      <w:r>
        <w:rPr>
          <w:rFonts w:ascii="Times New Roman" w:hAnsi="Times New Roman" w:eastAsia="Times New Roman"/>
          <w:b w:val="0"/>
          <w:i w:val="0"/>
          <w:sz w:val="22"/>
        </w:rPr>
        <w:t>IN WITNESS WHEREOF, the parties have executed this Lease Agreement as of the date first written above.</w:t>
      </w:r>
    </w:p>
    <w:p/>
    <w:p>
      <w:pPr>
        <w:spacing w:after="40"/>
      </w:pPr>
      <w:r>
        <w:rPr>
          <w:rFonts w:ascii="Times New Roman" w:hAnsi="Times New Roman" w:eastAsia="Times New Roman"/>
          <w:b w:val="0"/>
          <w:i w:val="0"/>
          <w:sz w:val="22"/>
        </w:rPr>
        <w:t>__________________________________________________    Date: ____________</w:t>
      </w:r>
    </w:p>
    <w:p>
      <w:pPr>
        <w:spacing w:after="0"/>
      </w:pPr>
      <w:r>
        <w:rPr>
          <w:rFonts w:ascii="Times New Roman" w:hAnsi="Times New Roman" w:eastAsia="Times New Roman"/>
          <w:b/>
          <w:i w:val="0"/>
          <w:sz w:val="22"/>
        </w:rPr>
        <w:t>LANDLORD:</w:t>
      </w:r>
    </w:p>
    <w:p>
      <w:pPr>
        <w:spacing w:after="0"/>
      </w:pPr>
      <w:r>
        <w:rPr>
          <w:rFonts w:ascii="Times New Roman" w:hAnsi="Times New Roman" w:eastAsia="Times New Roman"/>
          <w:b w:val="0"/>
          <w:i w:val="0"/>
          <w:sz w:val="22"/>
        </w:rPr>
        <w:t>Sunshine Palms Holdings LLC</w:t>
      </w:r>
    </w:p>
    <w:p>
      <w:pPr>
        <w:spacing w:after="120"/>
      </w:pPr>
      <w:r>
        <w:rPr>
          <w:rFonts w:ascii="Times New Roman" w:hAnsi="Times New Roman" w:eastAsia="Times New Roman"/>
          <w:b w:val="0"/>
          <w:i/>
          <w:sz w:val="22"/>
        </w:rPr>
        <w:t>By: Mariam Shapira, Managing Member</w:t>
      </w:r>
    </w:p>
    <w:p/>
    <w:p>
      <w:pPr>
        <w:spacing w:after="40"/>
      </w:pPr>
      <w:r>
        <w:rPr>
          <w:rFonts w:ascii="Times New Roman" w:hAnsi="Times New Roman" w:eastAsia="Times New Roman"/>
          <w:b w:val="0"/>
          <w:i w:val="0"/>
          <w:sz w:val="22"/>
        </w:rPr>
        <w:t>__________________________________________________    Date: ____________</w:t>
      </w:r>
    </w:p>
    <w:p>
      <w:pPr>
        <w:spacing w:after="0"/>
      </w:pPr>
      <w:r>
        <w:rPr>
          <w:rFonts w:ascii="Times New Roman" w:hAnsi="Times New Roman" w:eastAsia="Times New Roman"/>
          <w:b/>
          <w:i w:val="0"/>
          <w:sz w:val="22"/>
        </w:rPr>
        <w:t>TENANT:</w:t>
      </w:r>
    </w:p>
    <w:p>
      <w:pPr>
        <w:spacing w:after="0"/>
      </w:pPr>
      <w:r>
        <w:rPr>
          <w:rFonts w:ascii="Times New Roman" w:hAnsi="Times New Roman" w:eastAsia="Times New Roman"/>
          <w:b w:val="0"/>
          <w:i w:val="0"/>
          <w:sz w:val="22"/>
        </w:rPr>
        <w:t>David Rodriguez</w:t>
      </w:r>
    </w:p>
    <w:p/>
    <w:p>
      <w:pPr>
        <w:spacing w:after="40"/>
      </w:pPr>
      <w:r>
        <w:rPr>
          <w:rFonts w:ascii="Times New Roman" w:hAnsi="Times New Roman" w:eastAsia="Times New Roman"/>
          <w:b w:val="0"/>
          <w:i w:val="0"/>
          <w:sz w:val="22"/>
        </w:rPr>
        <w:t>__________________________________________________    Date: ____________</w:t>
      </w:r>
    </w:p>
    <w:p>
      <w:pPr>
        <w:spacing w:after="0"/>
      </w:pPr>
      <w:r>
        <w:rPr>
          <w:rFonts w:ascii="Times New Roman" w:hAnsi="Times New Roman" w:eastAsia="Times New Roman"/>
          <w:b/>
          <w:i w:val="0"/>
          <w:sz w:val="22"/>
        </w:rPr>
        <w:t>TENANT:</w:t>
      </w:r>
    </w:p>
    <w:p>
      <w:pPr>
        <w:spacing w:after="0"/>
      </w:pPr>
      <w:r>
        <w:rPr>
          <w:rFonts w:ascii="Times New Roman" w:hAnsi="Times New Roman" w:eastAsia="Times New Roman"/>
          <w:b w:val="0"/>
          <w:i w:val="0"/>
          <w:sz w:val="22"/>
        </w:rPr>
        <w:t>Ana Rodriguez</w:t>
      </w:r>
    </w:p>
    <w:p>
      <w:r>
        <w:br w:type="page"/>
      </w:r>
    </w:p>
    <w:p>
      <w:pPr>
        <w:spacing w:after="240"/>
        <w:jc w:val="center"/>
      </w:pPr>
      <w:r>
        <w:rPr>
          <w:rFonts w:ascii="Times New Roman" w:hAnsi="Times New Roman" w:eastAsia="Times New Roman"/>
          <w:b/>
          <w:i w:val="0"/>
          <w:sz w:val="24"/>
        </w:rPr>
        <w:t>NOTARY ACKNOWLEDGMENT</w:t>
      </w:r>
    </w:p>
    <w:p>
      <w:pPr>
        <w:spacing w:after="80" w:before="40"/>
      </w:pPr>
      <w:r>
        <w:rPr>
          <w:rFonts w:ascii="Times New Roman" w:hAnsi="Times New Roman" w:eastAsia="Times New Roman"/>
          <w:b w:val="0"/>
          <w:i w:val="0"/>
          <w:sz w:val="22"/>
        </w:rPr>
        <w:t>STATE OF FLORIDA</w:t>
      </w:r>
    </w:p>
    <w:p>
      <w:pPr>
        <w:spacing w:after="80" w:before="40"/>
      </w:pPr>
      <w:r>
        <w:rPr>
          <w:rFonts w:ascii="Times New Roman" w:hAnsi="Times New Roman" w:eastAsia="Times New Roman"/>
          <w:b w:val="0"/>
          <w:i w:val="0"/>
          <w:sz w:val="22"/>
        </w:rPr>
        <w:t>COUNTY OF BREVARD</w:t>
      </w:r>
    </w:p>
    <w:p>
      <w:pPr>
        <w:spacing w:after="120" w:before="40"/>
      </w:pPr>
      <w:r>
        <w:rPr>
          <w:rFonts w:ascii="Times New Roman" w:hAnsi="Times New Roman" w:eastAsia="Times New Roman"/>
          <w:b w:val="0"/>
          <w:i w:val="0"/>
          <w:sz w:val="22"/>
        </w:rPr>
      </w:r>
    </w:p>
    <w:p>
      <w:pPr>
        <w:spacing w:after="80" w:before="40"/>
      </w:pPr>
      <w:r>
        <w:rPr>
          <w:rFonts w:ascii="Times New Roman" w:hAnsi="Times New Roman" w:eastAsia="Times New Roman"/>
          <w:b w:val="0"/>
          <w:i w:val="0"/>
          <w:sz w:val="22"/>
        </w:rPr>
        <w:t>Before me, the undersigned notary public, on this ______ day of ______________, 20____, personally appeared:</w:t>
      </w:r>
    </w:p>
    <w:p>
      <w:pPr>
        <w:spacing w:after="120" w:before="40"/>
      </w:pPr>
      <w:r>
        <w:rPr>
          <w:rFonts w:ascii="Times New Roman" w:hAnsi="Times New Roman" w:eastAsia="Times New Roman"/>
          <w:b w:val="0"/>
          <w:i w:val="0"/>
          <w:sz w:val="22"/>
        </w:rPr>
      </w:r>
    </w:p>
    <w:p>
      <w:pPr>
        <w:spacing w:after="80" w:before="40"/>
        <w:ind w:left="720"/>
      </w:pPr>
      <w:r>
        <w:rPr>
          <w:rFonts w:ascii="Times New Roman" w:hAnsi="Times New Roman" w:eastAsia="Times New Roman"/>
          <w:b w:val="0"/>
          <w:i w:val="0"/>
          <w:sz w:val="22"/>
        </w:rPr>
        <w:t>Name(s): _____________________________________________________________</w:t>
      </w:r>
    </w:p>
    <w:p>
      <w:pPr>
        <w:spacing w:after="120" w:before="40"/>
      </w:pPr>
      <w:r>
        <w:rPr>
          <w:rFonts w:ascii="Times New Roman" w:hAnsi="Times New Roman" w:eastAsia="Times New Roman"/>
          <w:b w:val="0"/>
          <w:i w:val="0"/>
          <w:sz w:val="22"/>
        </w:rPr>
      </w:r>
    </w:p>
    <w:p>
      <w:pPr>
        <w:spacing w:after="80" w:before="40"/>
      </w:pPr>
      <w:r>
        <w:rPr>
          <w:rFonts w:ascii="Times New Roman" w:hAnsi="Times New Roman" w:eastAsia="Times New Roman"/>
          <w:b w:val="0"/>
          <w:i w:val="0"/>
          <w:sz w:val="22"/>
        </w:rPr>
        <w:t>who is/are personally known to me or has/have produced _________________________________ as identification, and who did acknowledge before me that he/she/they executed the foregoing instrument for the purposes therein expressed.</w:t>
      </w:r>
    </w:p>
    <w:p>
      <w:pPr>
        <w:spacing w:after="360" w:before="40"/>
      </w:pPr>
      <w:r>
        <w:rPr>
          <w:rFonts w:ascii="Times New Roman" w:hAnsi="Times New Roman" w:eastAsia="Times New Roman"/>
          <w:b w:val="0"/>
          <w:i w:val="0"/>
          <w:sz w:val="22"/>
        </w:rPr>
      </w:r>
    </w:p>
    <w:p>
      <w:pPr>
        <w:spacing w:before="240"/>
      </w:pPr>
      <w:r>
        <w:rPr>
          <w:rFonts w:ascii="Times New Roman" w:hAnsi="Times New Roman" w:eastAsia="Times New Roman"/>
          <w:b w:val="0"/>
          <w:i w:val="0"/>
          <w:sz w:val="22"/>
        </w:rPr>
        <w:t>_____________________________________________</w:t>
        <w:br/>
        <w:t>Notary Public, State of Florida</w:t>
        <w:br/>
        <w:t>My Commission Expires: _______________</w:t>
        <w:br/>
        <w:t>Commission No.: _____________________</w:t>
      </w:r>
    </w:p>
    <w:p>
      <w:pPr>
        <w:spacing w:after="240" w:before="40"/>
      </w:pPr>
      <w:r>
        <w:rPr>
          <w:rFonts w:ascii="Times New Roman" w:hAnsi="Times New Roman" w:eastAsia="Times New Roman"/>
          <w:b w:val="0"/>
          <w:i w:val="0"/>
          <w:sz w:val="22"/>
        </w:rPr>
      </w:r>
    </w:p>
    <w:p>
      <w:pPr>
        <w:jc w:val="center"/>
      </w:pPr>
      <w:r>
        <w:rPr>
          <w:rFonts w:ascii="Times New Roman" w:hAnsi="Times New Roman" w:eastAsia="Times New Roman"/>
          <w:b w:val="0"/>
          <w:i/>
          <w:sz w:val="20"/>
        </w:rPr>
        <w:t>[NOTARY SEAL]</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