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◆ SPD.AI</w:t>
      </w:r>
    </w:p>
    <w:p>
      <w:pPr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Site Planning &amp; Development Intelligence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COMPETITIVE ANALYSIS</w:t>
      </w:r>
    </w:p>
    <w:p>
      <w:pPr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TestFit.io vs SPD.AI</w:t>
      </w:r>
    </w:p>
    <w:p>
      <w:pPr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Data Sources | Features | Pricing | Competitive Advantages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6,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Ariel Shapira | Solo Founder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Everest Capital USA / BidDeed.AI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analysis compares TestFit.io's data sources and capabilities against SPD.AI's proposed architecture. The goal: identify every competitive angle and develop strategies to win in each category.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Advantage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sources vs 5 (TestFit)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Typologies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typologies vs 7 (TestFit)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$50/mo vs $8,000/yr (TestFit)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AI/LLM Integration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Router V7.4 vs None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Florida Deep Dive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 county integration vs Generic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API vs No API (TestFit)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Visualization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TestFit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3D vs 2D only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Export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TestFit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Revit/SketchUp vs PDF/Excel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Data Sources Comparison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TestFit relies on 5 third-party data providers. SPD.AI will integrate 15+ sources with a focus on Florida-first deep integration.</w:t>
      </w:r>
    </w:p>
    <w:p>
      <w:pPr>
        <w:pStyle w:val="Heading2"/>
      </w:pPr>
      <w:r>
        <w:t xml:space="preserve">1.1 TestFit's Data Sources (Current)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80"/>
        <w:gridCol w:w="21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Provided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Zoneomics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Zoning codes, FAR, setbacks, height limits, permitted uses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$250+/mo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~3,000 US cities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ESRI ArcGIS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 flood maps, wetlands, basemaps, context imagery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$500-5,000/yr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nationwide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SSURGO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type, water table depth, bedrock, slope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(USDA)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nationwide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 Parcel Data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 boundaries, auto-site creation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~$10K/yr (Regrid)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155M parcels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2D Topo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Elevation, slope gradients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ESRI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nationwide</w:t>
            </w:r>
          </w:p>
        </w:tc>
      </w:tr>
    </w:tbl>
    <w:p>
      <w:pPr>
        <w:pStyle w:val="Heading2"/>
        <w:spacing w:before="300"/>
      </w:pPr>
      <w:r>
        <w:t xml:space="preserve">1.2 SPD.AI's Data Sources (Proposed)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80"/>
        <w:gridCol w:w="21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Provided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Advantage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 Property Appraisers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 data, values, ownership, sales, improvements for all 67 FL counties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county APIs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BCPAO (Brevard)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 parcels, photos, living area, land use, permits, exemptions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integrated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Census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Demographics, income, population, ACS data, housing characteristics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analysis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DB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Foreclosure data, historical auctions, market insights, ML predictions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 data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FEMA NFHL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hazard zones, floodways, FIRM panels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FEMA API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Firecrawl + American Legal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Zoning codes for 17 Brevard jurisdictions via web scraping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Zoneomics fee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Florida GIO Portal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10.8M statewide parcels, land use, boundaries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official data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Brevard GIS Hub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Zoning layers, overlays, future land use maps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expertise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USDA SSURGO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type, percolation, buildability index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TestFit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NWI (US Fish &amp; Wildlife)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Wetland boundaries, classifications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source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Development Typologies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SPD.AI offers 8 typologies including Self-Storage and Senior Living which TestFit lacks entirely.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Typology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TestFit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SPD.AI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Winner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Multi-Family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support, unit mix, parking, podium, wrap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support, unit mix, density calculations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Industrial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Cross-dock, single dock, trailer parking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Warehouse SF, clear height, dock doors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Room blocks, amenities, tower/podium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ADR, RevPAR, occupancy calculations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Prototypes, drive-thru, pad sites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Anchor/shop split, cap rate analysis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Single-Family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Subdivision, lot counts, roads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Lot yield, density, home sizes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Spec office, infill office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yet (roadmap)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TestFit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Mixed-Use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Massing mode for custom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yet (roadmap)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TestFit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Unit mix (5×5 to 10×30), climate %, stories, revenue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Living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Beds, care levels, monthly rates, NOI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 Office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NNN rent, parking ratio 1/250 SF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</w:tbl>
    <w:p>
      <w:pPr>
        <w:pStyle w:val="Heading2"/>
        <w:spacing w:before="300"/>
      </w:pPr>
      <w:r>
        <w:t xml:space="preserve">2.1 SPD.AI's Unique Typology Advantages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Self-Storage: </w:t>
      </w:r>
      <w:r>
        <w:rPr>
          <w:rFonts w:ascii="Arial" w:cs="Arial" w:eastAsia="Arial" w:hAnsi="Arial"/>
          <w:sz w:val="22"/>
          <w:szCs w:val="22"/>
        </w:rPr>
        <w:t xml:space="preserve">Complete unit mix calculations with 6 standard sizes (5×5, 5×10, 10×10, 10×15, 10×20, 10×30). Climate-controlled percentage slider. Stories optimization (1-4). Monthly revenue projection at 88% occupancy. Cap rate valuation at 6.5%.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Living: </w:t>
      </w:r>
      <w:r>
        <w:rPr>
          <w:rFonts w:ascii="Arial" w:cs="Arial" w:eastAsia="Arial" w:hAnsi="Arial"/>
          <w:sz w:val="22"/>
          <w:szCs w:val="22"/>
        </w:rPr>
        <w:t xml:space="preserve">25 beds/acre density. Care level selection (Independent, Assisted, Memory Care). Monthly rate inputs ($3,000-$8,000). 90% occupancy assumption. Cap rate valuation at 7.0%. Gross SF with 35% common area allocation.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Medical Office: </w:t>
      </w:r>
      <w:r>
        <w:rPr>
          <w:rFonts w:ascii="Arial" w:cs="Arial" w:eastAsia="Arial" w:hAnsi="Arial"/>
          <w:sz w:val="22"/>
          <w:szCs w:val="22"/>
        </w:rPr>
        <w:t xml:space="preserve">Triple-net (NNN) rent structure. Parking ratio of 1 space per 250 SF (medical standard). Multi-story optimization. Cap rate valuation at 6.25%. High construction cost assumption ($275/SF).</w:t>
      </w:r>
    </w:p>
    <w:p>
      <w:r>
        <w:br w:type="page"/>
      </w:r>
    </w:p>
    <w:p>
      <w:pPr>
        <w:pStyle w:val="Heading1"/>
      </w:pPr>
      <w:r>
        <w:t xml:space="preserve">3. Pricing Comparison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SPD.AI will undercut TestFit by 90%+ while providing comparable or superior functionality.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TestFit Price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SPD.AI Price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Savings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Urban Planner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$100/mo ($1,200/yr)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(limited)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Maps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$250/mo ($3,000/yr)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$29/mo ($348/yr)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88%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Solver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$8,000+/yr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$99/mo ($1,188/yr)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85%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$15,000-50,000/yr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$499/mo ($5,988/yr)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60-88%</w:t>
            </w:r>
          </w:p>
        </w:tc>
      </w:tr>
    </w:tbl>
    <w:p>
      <w:pPr>
        <w:pStyle w:val="Heading2"/>
        <w:spacing w:before="300"/>
      </w:pPr>
      <w:r>
        <w:t xml:space="preserve">3.1 Why SPD.AI Can Offer Lower Prices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Free Government Data: </w:t>
      </w:r>
      <w:r>
        <w:rPr>
          <w:rFonts w:ascii="Arial" w:cs="Arial" w:eastAsia="Arial" w:hAnsi="Arial"/>
          <w:sz w:val="22"/>
          <w:szCs w:val="22"/>
        </w:rPr>
        <w:t xml:space="preserve">Using BCPAO, FL GIO, Census, FEMA directly instead of paying Zoneomics and Regrid.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Smart Router V7.4: </w:t>
      </w:r>
      <w:r>
        <w:rPr>
          <w:rFonts w:ascii="Arial" w:cs="Arial" w:eastAsia="Arial" w:hAnsi="Arial"/>
          <w:sz w:val="22"/>
          <w:szCs w:val="22"/>
        </w:rPr>
        <w:t xml:space="preserve">90% FREE tier (Gemini 2.5 Flash) reduces AI costs from $50/mo to $5/mo.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No Desktop App: </w:t>
      </w:r>
      <w:r>
        <w:rPr>
          <w:rFonts w:ascii="Arial" w:cs="Arial" w:eastAsia="Arial" w:hAnsi="Arial"/>
          <w:sz w:val="22"/>
          <w:szCs w:val="22"/>
        </w:rPr>
        <w:t xml:space="preserve">Web-only deployment eliminates Windows/Mac development costs.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Solo Founder + AI Architect: </w:t>
      </w:r>
      <w:r>
        <w:rPr>
          <w:rFonts w:ascii="Arial" w:cs="Arial" w:eastAsia="Arial" w:hAnsi="Arial"/>
          <w:sz w:val="22"/>
          <w:szCs w:val="22"/>
        </w:rPr>
        <w:t xml:space="preserve">20 min/day oversight. Claude handles 7-hour autonomous sessions. $2,500-4,500/mo saved vs offshore.</w:t>
      </w:r>
    </w:p>
    <w:p>
      <w:r>
        <w:br w:type="page"/>
      </w:r>
    </w:p>
    <w:p>
      <w:pPr>
        <w:pStyle w:val="Heading1"/>
      </w:pPr>
      <w:r>
        <w:t xml:space="preserve">4. AI/LLM Capabilities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TestFit has NO LLM integration. SPD.AI has Smart Router V7.4 with 4-tier auto-escalation.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TestFit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SPD.AI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Winner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Chat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Smart Router V7.4 (4 tiers)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Natural Language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Manual forms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'Build 5ac storage' works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Optimization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FREE tier ($5/mo)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Auto-Escalation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FREE→CHEAP→SMART→PREMIUM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Scoring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threshold, auto-retry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Memory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conversation history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Zoning Q&amp;A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Static data lookup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AI interprets codes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</w:tbl>
    <w:p>
      <w:pPr>
        <w:pStyle w:val="Heading2"/>
        <w:spacing w:before="300"/>
      </w:pPr>
      <w:r>
        <w:t xml:space="preserve">4.1 Smart Router V7.4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Tier 1 - FREE (90%): Gemini 2.5 Flash ($0/1M tokens) - Greetings, simple questions, acreage calculations, zoning lookups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Tier 2 - ULTRA_CHEAP: DeepSeek V3.2 ($0.28/1M tokens) - Pro forma simple, unit mix calculations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Tier 3 - SMART: Claude Sonnet 4.5 ($0 on Max plan) - Site comparison, complex pro forma, zoning interpretation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Tier 4 - PREMIUM: Claude Opus 4.5 ($0 on Max plan) - Legal questions, investment advice, complex reasoning</w:t>
      </w:r>
    </w:p>
    <w:p>
      <w:r>
        <w:br w:type="page"/>
      </w:r>
    </w:p>
    <w:p>
      <w:pPr>
        <w:pStyle w:val="Heading1"/>
      </w:pPr>
      <w:r>
        <w:t xml:space="preserve">5. Florida-First Strategy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SPD.AI's secret weapon: Deep integration with Florida's 67 county property appraiser systems.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TestFit (Generic)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SPD.AI (FL-Specific)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 Boundaries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Regrid ($10K/yr)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 GIO + County APIs (FREE)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Values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Just/Market/Assessed values (FREE)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History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sales history + comps (FREE)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Details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Living area, beds, baths, year built (FREE)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Photos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BCPAO masterPhotoUrl (FREE)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Zoning Codes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Zoneomics ($250+/mo)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Firecrawl + Brevard GIS ($19/mo)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Foreclosure Data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BidDeed.AI Supabase (proprietary)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Access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TestFit offers NO API. SPD.AI will offer full programmatic access.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Feature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TestFit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SPD.AI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Winner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REST endpoints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Event notifications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Bulk site analysis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Embed in your app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Integration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Supabase + Cloudflare MCP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SPD.AI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Revit, SketchUp, AutoCAD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Excel, JSON, DOCX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Where TestFit Currently Wins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Honest assessment: TestFit has advantages in visualization and CAD export that will take time to match.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TestFit Advantage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SPD.AI Mitigation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3D Visualization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3D massing, context buildings, shadow studies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Roadmap: Three.js integration Q2 2026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 Export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Revit, SketchUp, AutoCAD export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Roadmap: DXF export Q3 2026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Offline-capable Windows/Mac 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Web-only by design (PWA for offline)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Presence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650+ deals/week, 80K units evaluated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on Florida niche, expand later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Nationwide Zoning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3,000+ cities via Zoneomics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Florida-first, expand to TX/GA Q4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Battle Plan: How SPD.AI Wins</w:t>
      </w:r>
    </w:p>
    <w:p>
      <w:pPr>
        <w:pStyle w:val="Heading2"/>
        <w:spacing w:before="200"/>
      </w:pPr>
      <w:r>
        <w:t xml:space="preserve">8.1 Phase 1: Florida Domination (Q1-Q2 2026)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Deploy Brevard County (17 jurisdictions) with full zoning integration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Integrate all 67 FL county property appraiser APIs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Launch at $29/mo (88% cheaper than TestFit Data Maps)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Target: 100 FL developers, 1,000 site analyses</w:t>
      </w:r>
    </w:p>
    <w:p>
      <w:pPr>
        <w:pStyle w:val="Heading2"/>
        <w:spacing w:before="200"/>
      </w:pPr>
      <w:r>
        <w:t xml:space="preserve">8.2 Phase 2: Feature Parity (Q3-Q4 2026)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Add Three.js 3D visualization to match TestFit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DXF/DWG export for CAD compatibility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Office and Mixed-Use typologies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Expand to Texas, Georgia, North Carolina</w:t>
      </w:r>
    </w:p>
    <w:p>
      <w:pPr>
        <w:pStyle w:val="Heading2"/>
        <w:spacing w:before="200"/>
      </w:pPr>
      <w:r>
        <w:t xml:space="preserve">8.3 Phase 3: Market Leadership (2027)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API marketplace for integrations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White-label platform for brokerages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AI-powered site sourcing (find best parcels)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Enterprise deals with national developers</w:t>
      </w:r>
    </w:p>
    <w:p>
      <w:r>
        <w:br w:type="page"/>
      </w:r>
    </w:p>
    <w:p>
      <w:pPr>
        <w:pStyle w:val="Heading1"/>
      </w:pPr>
      <w:r>
        <w:t xml:space="preserve">9. Conclusion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SPD.AI can beat TestFit in 6 of 8 major categories by leveraging free government data, Smart Router AI, and Florida-first deep integration.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SPD.AI Wins (6)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TestFit Wins (2)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data sources (15+ vs 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typologies (8 vs 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85-100% lower pricing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AI/LLM integration (vs none)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Florida deep dive (67 counties)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API access (vs none)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 visualization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export (Revit/SketchUp)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The path to victory: Start with Florida, win on price, add features, expand nationally.</w:t>
      </w: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— END OF COMPETITIVE ANALYSIS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© 2026 BidDeed.AI / Everest Capital USA | CONFIDENTIAL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SPD.AI vs TestFit.io | Competitive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2026-01-07T01:10:52.199Z</dcterms:created>
  <dcterms:modified xsi:type="dcterms:W3CDTF">2026-01-07T01:10:52.200Z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