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color w:val="2e74b5"/>
        </w:rPr>
      </w:pPr>
      <w:bookmarkStart w:colFirst="0" w:colLast="0" w:name="_uccurvlvijfh" w:id="0"/>
      <w:bookmarkEnd w:id="0"/>
      <w:r w:rsidDel="00000000" w:rsidR="00000000" w:rsidRPr="00000000">
        <w:rPr>
          <w:color w:val="2e3d49"/>
          <w:rtl w:val="0"/>
        </w:rPr>
        <w:t xml:space="preserve">Process Definition Document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5991225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Subtitle"/>
        <w:rPr>
          <w:i w:val="1"/>
          <w:color w:val="f95c3c"/>
          <w:sz w:val="28"/>
          <w:szCs w:val="28"/>
        </w:rPr>
      </w:pPr>
      <w:bookmarkStart w:colFirst="0" w:colLast="0" w:name="_1wt0j3pwo9rk" w:id="1"/>
      <w:bookmarkEnd w:id="1"/>
      <w:r w:rsidDel="00000000" w:rsidR="00000000" w:rsidRPr="00000000">
        <w:rPr>
          <w:i w:val="1"/>
          <w:color w:val="f95c3c"/>
          <w:sz w:val="28"/>
          <w:szCs w:val="28"/>
          <w:rtl w:val="0"/>
        </w:rPr>
        <w:t xml:space="preserve">Process Name: </w:t>
      </w:r>
      <w:r w:rsidDel="00000000" w:rsidR="00000000" w:rsidRPr="00000000">
        <w:rPr>
          <w:rFonts w:ascii="Open Sans" w:cs="Open Sans" w:eastAsia="Open Sans" w:hAnsi="Open Sans"/>
          <w:i w:val="1"/>
          <w:color w:val="f95c3c"/>
          <w:sz w:val="28"/>
          <w:szCs w:val="28"/>
          <w:rtl w:val="0"/>
        </w:rPr>
        <w:t xml:space="preserve">&lt;name&gt;</w:t>
      </w:r>
      <w:r w:rsidDel="00000000" w:rsidR="00000000" w:rsidRPr="00000000">
        <w:rPr>
          <w:rtl w:val="0"/>
        </w:rPr>
      </w:r>
    </w:p>
    <w:p w:rsidR="00000000" w:rsidDel="00000000" w:rsidP="00000000" w:rsidRDefault="00000000" w:rsidRPr="00000000" w14:paraId="00000003">
      <w:pPr>
        <w:rPr>
          <w:color w:val="02b3e4"/>
        </w:rPr>
      </w:pPr>
      <w:r w:rsidDel="00000000" w:rsidR="00000000" w:rsidRPr="00000000">
        <w:rPr>
          <w:color w:val="02b3e4"/>
          <w:sz w:val="36"/>
          <w:szCs w:val="36"/>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80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c2ik42b62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_fmc2ik42b62t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b0nhjcbe7c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Purpose of the Document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_8b0nhjcbe7cw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oa72miybo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_soa72miybokv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5eh7vtp3el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Key Contact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_e5eh7vtp3elw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uc76jjm25u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Prerequisites for Automation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_8uc76jjm25ud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dr6kpc5a5r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As-Is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_mdr6kpc5a5r5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rc3lxjwb5n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_vrc3lxjwb5na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in5ehl2op8t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Applications used in the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_in5ehl2op8tm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xrlx7nhtlp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As-Is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_3xrlx7nhtlp7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mvdjkbe065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To-Be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_gmvdjkbe065o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mn90y3pi1e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Detailed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_nmn90y3pi1ee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x5ym07ptgj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Robot Type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_cx5ym07ptgjk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u1z1cuc6dh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Business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_7u1z1cuc6dh1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jr6jw3koor9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_jr6jw3koor93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7bwdp6ycy5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Unknown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_57bwdp6ycy5h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os2bz2dwbr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System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_1os2bz2dwbrb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sbyy5x0t0o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Other Observations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_bsbyy5x0t0oj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s60s1nz1sh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Additional sources of process documentation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_ms60s1nz1shm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294860"/>
        </w:rPr>
      </w:pPr>
      <w:r w:rsidDel="00000000" w:rsidR="00000000" w:rsidRPr="00000000">
        <w:rPr>
          <w:rFonts w:ascii="Open Sans" w:cs="Open Sans" w:eastAsia="Open Sans" w:hAnsi="Open Sans"/>
        </w:rPr>
        <mc:AlternateContent>
          <mc:Choice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Style w:val="Heading1"/>
        <w:spacing w:after="0" w:lineRule="auto"/>
        <w:rPr/>
      </w:pPr>
      <w:bookmarkStart w:colFirst="0" w:colLast="0" w:name="_fmc2ik42b62t" w:id="2"/>
      <w:bookmarkEnd w:id="2"/>
      <w:r w:rsidDel="00000000" w:rsidR="00000000" w:rsidRPr="00000000">
        <w:rPr>
          <w:rtl w:val="0"/>
        </w:rPr>
        <w:t xml:space="preserve">Introduction</w:t>
      </w:r>
    </w:p>
    <w:p w:rsidR="00000000" w:rsidDel="00000000" w:rsidP="00000000" w:rsidRDefault="00000000" w:rsidRPr="00000000" w14:paraId="0000001B">
      <w:pPr>
        <w:pStyle w:val="Heading2"/>
        <w:numPr>
          <w:ilvl w:val="0"/>
          <w:numId w:val="2"/>
        </w:numPr>
        <w:ind w:left="720" w:hanging="360"/>
        <w:rPr>
          <w:color w:val="f95c3c"/>
        </w:rPr>
      </w:pPr>
      <w:bookmarkStart w:colFirst="0" w:colLast="0" w:name="_8b0nhjcbe7cw" w:id="3"/>
      <w:bookmarkEnd w:id="3"/>
      <w:r w:rsidDel="00000000" w:rsidR="00000000" w:rsidRPr="00000000">
        <w:rPr>
          <w:color w:val="f95c3c"/>
          <w:rtl w:val="0"/>
        </w:rPr>
        <w:t xml:space="preserve">Purpose of the Document</w:t>
      </w:r>
    </w:p>
    <w:p w:rsidR="00000000" w:rsidDel="00000000" w:rsidP="00000000" w:rsidRDefault="00000000" w:rsidRPr="00000000" w14:paraId="0000001C">
      <w:pPr>
        <w:pStyle w:val="Subtitle"/>
        <w:rPr/>
      </w:pPr>
      <w:bookmarkStart w:colFirst="0" w:colLast="0" w:name="_enkpl6a0oanr" w:id="4"/>
      <w:bookmarkEnd w:id="4"/>
      <w:r w:rsidDel="00000000" w:rsidR="00000000" w:rsidRPr="00000000">
        <w:rPr>
          <w:rtl w:val="0"/>
        </w:rPr>
        <w:t xml:space="preserve">The Process Definition Document outlines the business process chosen for automation using UiPath Robotic Process Automation (RPA) technology.  </w:t>
      </w:r>
    </w:p>
    <w:p w:rsidR="00000000" w:rsidDel="00000000" w:rsidP="00000000" w:rsidRDefault="00000000" w:rsidRPr="00000000" w14:paraId="0000001D">
      <w:pPr>
        <w:pStyle w:val="Subtitle"/>
        <w:rPr/>
      </w:pPr>
      <w:bookmarkStart w:colFirst="0" w:colLast="0" w:name="_sjuu2wp9pzi0" w:id="5"/>
      <w:bookmarkEnd w:id="5"/>
      <w:r w:rsidDel="00000000" w:rsidR="00000000" w:rsidRPr="00000000">
        <w:rPr>
          <w:rtl w:val="0"/>
        </w:rP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000000" w:rsidDel="00000000" w:rsidP="00000000" w:rsidRDefault="00000000" w:rsidRPr="00000000" w14:paraId="0000001E">
      <w:pPr>
        <w:pStyle w:val="Heading2"/>
        <w:numPr>
          <w:ilvl w:val="0"/>
          <w:numId w:val="2"/>
        </w:numPr>
        <w:ind w:left="720" w:hanging="360"/>
        <w:rPr>
          <w:color w:val="f95c3c"/>
        </w:rPr>
      </w:pPr>
      <w:bookmarkStart w:colFirst="0" w:colLast="0" w:name="_soa72miybokv" w:id="6"/>
      <w:bookmarkEnd w:id="6"/>
      <w:r w:rsidDel="00000000" w:rsidR="00000000" w:rsidRPr="00000000">
        <w:rPr>
          <w:color w:val="f95c3c"/>
          <w:rtl w:val="0"/>
        </w:rPr>
        <w:t xml:space="preserve">Objectives</w:t>
      </w:r>
    </w:p>
    <w:p w:rsidR="00000000" w:rsidDel="00000000" w:rsidP="00000000" w:rsidRDefault="00000000" w:rsidRPr="00000000" w14:paraId="0000001F">
      <w:pPr>
        <w:pStyle w:val="Subtitle"/>
        <w:spacing w:after="0" w:lineRule="auto"/>
        <w:rPr/>
      </w:pPr>
      <w:bookmarkStart w:colFirst="0" w:colLast="0" w:name="_spd2jah2ghv8" w:id="7"/>
      <w:bookmarkEnd w:id="7"/>
      <w:r w:rsidDel="00000000" w:rsidR="00000000" w:rsidRPr="00000000">
        <w:rPr>
          <w:rtl w:val="0"/>
        </w:rPr>
        <w:t xml:space="preserve">The business objectives and benefits expected by the Business Process Owner after automation of the selected business process are:   </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Include at least one here</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Up to as many as you want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numPr>
          <w:ilvl w:val="0"/>
          <w:numId w:val="2"/>
        </w:numPr>
        <w:ind w:left="720" w:hanging="360"/>
        <w:rPr>
          <w:color w:val="f95c3c"/>
          <w:u w:val="none"/>
        </w:rPr>
      </w:pPr>
      <w:bookmarkStart w:colFirst="0" w:colLast="0" w:name="_e5eh7vtp3elw" w:id="8"/>
      <w:bookmarkEnd w:id="8"/>
      <w:r w:rsidDel="00000000" w:rsidR="00000000" w:rsidRPr="00000000">
        <w:rPr>
          <w:color w:val="f95c3c"/>
          <w:rtl w:val="0"/>
        </w:rPr>
        <w:t xml:space="preserve">Process Key Contact</w:t>
      </w:r>
    </w:p>
    <w:p w:rsidR="00000000" w:rsidDel="00000000" w:rsidP="00000000" w:rsidRDefault="00000000" w:rsidRPr="00000000" w14:paraId="00000024">
      <w:pPr>
        <w:pStyle w:val="Subtitle"/>
        <w:rPr/>
      </w:pPr>
      <w:bookmarkStart w:colFirst="0" w:colLast="0" w:name="_s9jxhea3hogb" w:id="9"/>
      <w:bookmarkEnd w:id="9"/>
      <w:r w:rsidDel="00000000" w:rsidR="00000000" w:rsidRPr="00000000">
        <w:rPr>
          <w:rtl w:val="0"/>
        </w:rPr>
        <w:t xml:space="preserve">The specifications document includes concise and complete requirements of the business process and it is built based on the inputs provided by the process Subject Matter Expert (SME)/ Process Owner. </w:t>
      </w:r>
    </w:p>
    <w:p w:rsidR="00000000" w:rsidDel="00000000" w:rsidP="00000000" w:rsidRDefault="00000000" w:rsidRPr="00000000" w14:paraId="00000025">
      <w:pPr>
        <w:pStyle w:val="Subtitle"/>
        <w:rPr/>
      </w:pPr>
      <w:bookmarkStart w:colFirst="0" w:colLast="0" w:name="_s9jxhea3hogb" w:id="9"/>
      <w:bookmarkEnd w:id="9"/>
      <w:r w:rsidDel="00000000" w:rsidR="00000000" w:rsidRPr="00000000">
        <w:rPr>
          <w:rtl w:val="0"/>
        </w:rPr>
        <w:t xml:space="preserve">The Process Owner is expected to review it and provide signoff for accuracy and completion of the steps, context, impact and a set of process exceptions. The details are to be included in the table below.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Details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&amp;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rPr>
          <w:color w:val="f95c3c"/>
        </w:rPr>
      </w:pPr>
      <w:bookmarkStart w:colFirst="0" w:colLast="0" w:name="_8uc76jjm25ud" w:id="10"/>
      <w:bookmarkEnd w:id="10"/>
      <w:r w:rsidDel="00000000" w:rsidR="00000000" w:rsidRPr="00000000">
        <w:rPr>
          <w:color w:val="f95c3c"/>
          <w:rtl w:val="0"/>
        </w:rPr>
        <w:t xml:space="preserve">Minimum Prerequisites for Automation</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390"/>
        <w:tblGridChange w:id="0">
          <w:tblGrid>
            <w:gridCol w:w="141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filled in and completed Process Definition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Closure of any open process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set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to support development and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access and creation of user accounts (licences, permissions, restriction to create accounts for robots)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mdr6kpc5a5r5" w:id="11"/>
      <w:bookmarkEnd w:id="11"/>
      <w:r w:rsidDel="00000000" w:rsidR="00000000" w:rsidRPr="00000000">
        <w:rPr>
          <w:rtl w:val="0"/>
        </w:rPr>
        <w:t xml:space="preserve">As-Is Process Description</w:t>
      </w:r>
    </w:p>
    <w:p w:rsidR="00000000" w:rsidDel="00000000" w:rsidP="00000000" w:rsidRDefault="00000000" w:rsidRPr="00000000" w14:paraId="00000043">
      <w:pPr>
        <w:pStyle w:val="Heading2"/>
        <w:numPr>
          <w:ilvl w:val="0"/>
          <w:numId w:val="3"/>
        </w:numPr>
        <w:ind w:left="720" w:hanging="360"/>
        <w:rPr>
          <w:u w:val="none"/>
        </w:rPr>
      </w:pPr>
      <w:bookmarkStart w:colFirst="0" w:colLast="0" w:name="_vrc3lxjwb5na" w:id="12"/>
      <w:bookmarkEnd w:id="12"/>
      <w:r w:rsidDel="00000000" w:rsidR="00000000" w:rsidRPr="00000000">
        <w:rPr>
          <w:rtl w:val="0"/>
        </w:rPr>
        <w:t xml:space="preserve">Process Overview</w:t>
      </w:r>
    </w:p>
    <w:p w:rsidR="00000000" w:rsidDel="00000000" w:rsidP="00000000" w:rsidRDefault="00000000" w:rsidRPr="00000000" w14:paraId="00000044">
      <w:pPr>
        <w:pStyle w:val="Subtitle"/>
        <w:rPr/>
      </w:pPr>
      <w:bookmarkStart w:colFirst="0" w:colLast="0" w:name="_euhhmqopi0bx" w:id="13"/>
      <w:bookmarkEnd w:id="13"/>
      <w:r w:rsidDel="00000000" w:rsidR="00000000" w:rsidRPr="00000000">
        <w:rPr>
          <w:rtl w:val="0"/>
        </w:rPr>
        <w:t xml:space="preserve">General information about the process selected for RPA prior to automation.  </w:t>
      </w:r>
      <w:r w:rsidDel="00000000" w:rsidR="00000000" w:rsidRPr="00000000">
        <w:rPr>
          <w:rtl w:val="0"/>
        </w:rPr>
      </w:r>
    </w:p>
    <w:tbl>
      <w:tblPr>
        <w:tblStyle w:val="Table3"/>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Process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Process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Process Short Description </w:t>
            </w:r>
          </w:p>
          <w:p w:rsidR="00000000" w:rsidDel="00000000" w:rsidP="00000000" w:rsidRDefault="00000000" w:rsidRPr="00000000" w14:paraId="00000053">
            <w:pPr>
              <w:widowControl w:val="0"/>
              <w:spacing w:line="240" w:lineRule="auto"/>
              <w:rPr/>
            </w:pPr>
            <w:r w:rsidDel="00000000" w:rsidR="00000000" w:rsidRPr="00000000">
              <w:rPr>
                <w:rtl w:val="0"/>
              </w:rPr>
              <w:t xml:space="preserve">(operation, activity,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Role(s) required for performing the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Process schedule and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 of items processed /reference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Process execution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Peak period(s)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Transaction Volume During Peak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Total # of FTEs supporting this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Expected increase of volume in the next reference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Level of exception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Output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pStyle w:val="Subtitle"/>
        <w:rPr/>
      </w:pPr>
      <w:bookmarkStart w:colFirst="0" w:colLast="0" w:name="_25gpgg4uga9q" w:id="14"/>
      <w:bookmarkEnd w:id="14"/>
      <w:r w:rsidDel="00000000" w:rsidR="00000000" w:rsidRPr="00000000">
        <w:rPr>
          <w:rtl w:val="0"/>
        </w:rPr>
        <w:t xml:space="preserve">*Add more rows to the table to include relevant data for the automation process. No fields should be left empty. Use “n/a” for the items that don't apply to the selected business process. </w:t>
      </w:r>
    </w:p>
    <w:p w:rsidR="00000000" w:rsidDel="00000000" w:rsidP="00000000" w:rsidRDefault="00000000" w:rsidRPr="00000000" w14:paraId="00000077">
      <w:pPr>
        <w:pStyle w:val="Heading2"/>
        <w:numPr>
          <w:ilvl w:val="0"/>
          <w:numId w:val="3"/>
        </w:numPr>
        <w:ind w:left="720" w:hanging="360"/>
        <w:rPr>
          <w:u w:val="none"/>
        </w:rPr>
      </w:pPr>
      <w:bookmarkStart w:colFirst="0" w:colLast="0" w:name="_in5ehl2op8tm" w:id="15"/>
      <w:bookmarkEnd w:id="15"/>
      <w:r w:rsidDel="00000000" w:rsidR="00000000" w:rsidRPr="00000000">
        <w:rPr>
          <w:rtl w:val="0"/>
        </w:rPr>
        <w:t xml:space="preserve">Applications used in the Process</w:t>
      </w:r>
    </w:p>
    <w:p w:rsidR="00000000" w:rsidDel="00000000" w:rsidP="00000000" w:rsidRDefault="00000000" w:rsidRPr="00000000" w14:paraId="00000078">
      <w:pPr>
        <w:rPr/>
      </w:pPr>
      <w:r w:rsidDel="00000000" w:rsidR="00000000" w:rsidRPr="00000000">
        <w:rPr>
          <w:rtl w:val="0"/>
        </w:rPr>
        <w:t xml:space="preserve">The table includes a comprehensive list of all the applications that are used as part of the process to be automated to perform the given steps in the flow.  </w:t>
      </w:r>
    </w:p>
    <w:tbl>
      <w:tblPr>
        <w:tblStyle w:val="Table4"/>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052"/>
        <w:gridCol w:w="2052"/>
        <w:gridCol w:w="2052"/>
        <w:gridCol w:w="2052"/>
        <w:gridCol w:w="2052"/>
        <w:tblGridChange w:id="0">
          <w:tblGrid>
            <w:gridCol w:w="465"/>
            <w:gridCol w:w="2052"/>
            <w:gridCol w:w="2052"/>
            <w:gridCol w:w="2052"/>
            <w:gridCol w:w="2052"/>
            <w:gridCol w:w="2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Application Name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System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Thin/Thick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Environment/ Access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pStyle w:val="Subtitle"/>
        <w:rPr/>
      </w:pPr>
      <w:bookmarkStart w:colFirst="0" w:colLast="0" w:name="_be9vrqmpvief" w:id="16"/>
      <w:bookmarkEnd w:id="16"/>
      <w:r w:rsidDel="00000000" w:rsidR="00000000" w:rsidRPr="00000000">
        <w:rPr>
          <w:rtl w:val="0"/>
        </w:rPr>
        <w:t xml:space="preserve">*Add more rows to the table to include the complete list of applications. </w:t>
      </w:r>
    </w:p>
    <w:p w:rsidR="00000000" w:rsidDel="00000000" w:rsidP="00000000" w:rsidRDefault="00000000" w:rsidRPr="00000000" w14:paraId="00000092">
      <w:pPr>
        <w:pStyle w:val="Heading2"/>
        <w:numPr>
          <w:ilvl w:val="0"/>
          <w:numId w:val="3"/>
        </w:numPr>
        <w:ind w:left="720" w:hanging="360"/>
        <w:rPr>
          <w:u w:val="none"/>
        </w:rPr>
      </w:pPr>
      <w:bookmarkStart w:colFirst="0" w:colLast="0" w:name="_3xrlx7nhtlp7" w:id="17"/>
      <w:bookmarkEnd w:id="17"/>
      <w:r w:rsidDel="00000000" w:rsidR="00000000" w:rsidRPr="00000000">
        <w:rPr>
          <w:rtl w:val="0"/>
        </w:rPr>
        <w:t xml:space="preserve">As-Is Process Map</w:t>
      </w:r>
    </w:p>
    <w:p w:rsidR="00000000" w:rsidDel="00000000" w:rsidP="00000000" w:rsidRDefault="00000000" w:rsidRPr="00000000" w14:paraId="00000093">
      <w:pPr>
        <w:pStyle w:val="Subtitle"/>
        <w:rPr/>
      </w:pPr>
      <w:bookmarkStart w:colFirst="0" w:colLast="0" w:name="_pok17m8y0cdc" w:id="18"/>
      <w:bookmarkEnd w:id="18"/>
      <w:r w:rsidDel="00000000" w:rsidR="00000000" w:rsidRPr="00000000">
        <w:rPr>
          <w:b w:val="1"/>
          <w:rtl w:val="0"/>
        </w:rPr>
        <w:t xml:space="preserve">High Level As-Is Process Map:</w:t>
      </w:r>
      <w:r w:rsidDel="00000000" w:rsidR="00000000" w:rsidRPr="00000000">
        <w:rPr>
          <w:rtl w:val="0"/>
        </w:rPr>
        <w:t xml:space="preserve"> This chapter depicts the As-Is business process at a High Level to enable developers to have a high-level understanding of the current process.</w:t>
      </w:r>
    </w:p>
    <w:p w:rsidR="00000000" w:rsidDel="00000000" w:rsidP="00000000" w:rsidRDefault="00000000" w:rsidRPr="00000000" w14:paraId="00000094">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Subtitle"/>
        <w:rPr/>
      </w:pPr>
      <w:bookmarkStart w:colFirst="0" w:colLast="0" w:name="_55u7sqph57r5" w:id="19"/>
      <w:bookmarkEnd w:id="19"/>
      <w:r w:rsidDel="00000000" w:rsidR="00000000" w:rsidRPr="00000000">
        <w:rPr>
          <w:b w:val="1"/>
          <w:rtl w:val="0"/>
        </w:rPr>
        <w:t xml:space="preserve">Detailed Process Map:</w:t>
      </w:r>
      <w:r w:rsidDel="00000000" w:rsidR="00000000" w:rsidRPr="00000000">
        <w:rPr>
          <w:rtl w:val="0"/>
        </w:rPr>
        <w:t xml:space="preserve"> This chapter depicts the As-Is business process at a detailed view to enable process owners to document their process</w:t>
      </w:r>
    </w:p>
    <w:tbl>
      <w:tblPr>
        <w:tblStyle w:val="Table5"/>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375"/>
        <w:gridCol w:w="3485.0000000000005"/>
        <w:gridCol w:w="3485.0000000000005"/>
        <w:tblGridChange w:id="0">
          <w:tblGrid>
            <w:gridCol w:w="450"/>
            <w:gridCol w:w="3375"/>
            <w:gridCol w:w="3485.0000000000005"/>
            <w:gridCol w:w="348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Step Action/Description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gmvdjkbe065o" w:id="20"/>
      <w:bookmarkEnd w:id="20"/>
      <w:r w:rsidDel="00000000" w:rsidR="00000000" w:rsidRPr="00000000">
        <w:rPr>
          <w:rtl w:val="0"/>
        </w:rPr>
        <w:t xml:space="preserve">To-Be Process Description</w:t>
      </w:r>
    </w:p>
    <w:p w:rsidR="00000000" w:rsidDel="00000000" w:rsidP="00000000" w:rsidRDefault="00000000" w:rsidRPr="00000000" w14:paraId="000000A5">
      <w:pPr>
        <w:pStyle w:val="Heading2"/>
        <w:numPr>
          <w:ilvl w:val="0"/>
          <w:numId w:val="1"/>
        </w:numPr>
        <w:ind w:left="720" w:hanging="360"/>
        <w:rPr>
          <w:u w:val="none"/>
        </w:rPr>
      </w:pPr>
      <w:bookmarkStart w:colFirst="0" w:colLast="0" w:name="_nmn90y3pi1ee" w:id="21"/>
      <w:bookmarkEnd w:id="21"/>
      <w:r w:rsidDel="00000000" w:rsidR="00000000" w:rsidRPr="00000000">
        <w:rPr>
          <w:rtl w:val="0"/>
        </w:rPr>
        <w:t xml:space="preserve">Detailed Process Map</w:t>
      </w:r>
    </w:p>
    <w:p w:rsidR="00000000" w:rsidDel="00000000" w:rsidP="00000000" w:rsidRDefault="00000000" w:rsidRPr="00000000" w14:paraId="000000A6">
      <w:pPr>
        <w:pStyle w:val="Subtitle"/>
        <w:rPr/>
      </w:pPr>
      <w:bookmarkStart w:colFirst="0" w:colLast="0" w:name="_d1xopraf5lz7" w:id="22"/>
      <w:bookmarkEnd w:id="22"/>
      <w:r w:rsidDel="00000000" w:rsidR="00000000" w:rsidRPr="00000000">
        <w:rPr>
          <w:b w:val="1"/>
          <w:rtl w:val="0"/>
        </w:rPr>
        <w:t xml:space="preserve">High Level To-Be Process Map:</w:t>
      </w:r>
      <w:r w:rsidDel="00000000" w:rsidR="00000000" w:rsidRPr="00000000">
        <w:rPr>
          <w:rtl w:val="0"/>
        </w:rPr>
        <w:t xml:space="preserve"> This chapter depicts the To-Be automation process at a High Level to enable developers/COE to have a high-level understanding of the to be developed process.</w:t>
      </w:r>
    </w:p>
    <w:p w:rsidR="00000000" w:rsidDel="00000000" w:rsidP="00000000" w:rsidRDefault="00000000" w:rsidRPr="00000000" w14:paraId="000000A7">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Subtitle"/>
        <w:rPr/>
      </w:pPr>
      <w:bookmarkStart w:colFirst="0" w:colLast="0" w:name="_eks7ped0jlf8" w:id="23"/>
      <w:bookmarkEnd w:id="23"/>
      <w:r w:rsidDel="00000000" w:rsidR="00000000" w:rsidRPr="00000000">
        <w:rPr>
          <w:b w:val="1"/>
          <w:rtl w:val="0"/>
        </w:rPr>
        <w:t xml:space="preserve">Detailed Process Map:</w:t>
      </w:r>
      <w:r w:rsidDel="00000000" w:rsidR="00000000" w:rsidRPr="00000000">
        <w:rPr>
          <w:rtl w:val="0"/>
        </w:rPr>
        <w:t xml:space="preserve"> This chapter depicts the To-Be automation process at a detailed view to enable developers/COE to see the workflows involved in the RPA solution</w:t>
      </w:r>
    </w:p>
    <w:tbl>
      <w:tblPr>
        <w:tblStyle w:val="Table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10"/>
        <w:gridCol w:w="1920"/>
        <w:gridCol w:w="2085"/>
        <w:gridCol w:w="1875"/>
        <w:gridCol w:w="1395"/>
        <w:tblGridChange w:id="0">
          <w:tblGrid>
            <w:gridCol w:w="1800"/>
            <w:gridCol w:w="1710"/>
            <w:gridCol w:w="1920"/>
            <w:gridCol w:w="2085"/>
            <w:gridCol w:w="18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Workflow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Post-actions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pStyle w:val="Subtitle"/>
        <w:rPr/>
      </w:pPr>
      <w:bookmarkStart w:colFirst="0" w:colLast="0" w:name="_5hame4q4k9qy" w:id="24"/>
      <w:bookmarkEnd w:id="24"/>
      <w:r w:rsidDel="00000000" w:rsidR="00000000" w:rsidRPr="00000000">
        <w:rPr>
          <w:rtl w:val="0"/>
        </w:rPr>
      </w:r>
    </w:p>
    <w:p w:rsidR="00000000" w:rsidDel="00000000" w:rsidP="00000000" w:rsidRDefault="00000000" w:rsidRPr="00000000" w14:paraId="000000BD">
      <w:pPr>
        <w:pStyle w:val="Heading2"/>
        <w:numPr>
          <w:ilvl w:val="0"/>
          <w:numId w:val="1"/>
        </w:numPr>
        <w:ind w:left="720" w:hanging="360"/>
        <w:rPr>
          <w:u w:val="none"/>
        </w:rPr>
      </w:pPr>
      <w:bookmarkStart w:colFirst="0" w:colLast="0" w:name="_cx5ym07ptgjk" w:id="25"/>
      <w:bookmarkEnd w:id="25"/>
      <w:r w:rsidDel="00000000" w:rsidR="00000000" w:rsidRPr="00000000">
        <w:rPr>
          <w:rtl w:val="0"/>
        </w:rPr>
        <w:t xml:space="preserve">Robot Type</w:t>
      </w:r>
      <w:r w:rsidDel="00000000" w:rsidR="00000000" w:rsidRPr="00000000">
        <w:rPr>
          <w:rtl w:val="0"/>
        </w:rPr>
      </w:r>
    </w:p>
    <w:tbl>
      <w:tblPr>
        <w:tblStyle w:val="Table7"/>
        <w:tblW w:w="72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905"/>
        <w:gridCol w:w="1785"/>
        <w:gridCol w:w="1410"/>
        <w:gridCol w:w="1620"/>
        <w:tblGridChange w:id="0">
          <w:tblGrid>
            <w:gridCol w:w="495"/>
            <w:gridCol w:w="1905"/>
            <w:gridCol w:w="1785"/>
            <w:gridCol w:w="1410"/>
            <w:gridCol w:w="162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Unattended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Trigger</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Comments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Subtitle"/>
        <w:rPr/>
      </w:pPr>
      <w:bookmarkStart w:colFirst="0" w:colLast="0" w:name="_yqw0833f75ch" w:id="26"/>
      <w:bookmarkEnd w:id="26"/>
      <w:r w:rsidDel="00000000" w:rsidR="00000000" w:rsidRPr="00000000">
        <w:rPr>
          <w:rtl w:val="0"/>
        </w:rPr>
      </w:r>
    </w:p>
    <w:p w:rsidR="00000000" w:rsidDel="00000000" w:rsidP="00000000" w:rsidRDefault="00000000" w:rsidRPr="00000000" w14:paraId="000000CA">
      <w:pPr>
        <w:pStyle w:val="Heading2"/>
        <w:numPr>
          <w:ilvl w:val="0"/>
          <w:numId w:val="1"/>
        </w:numPr>
        <w:ind w:left="720" w:hanging="360"/>
        <w:rPr>
          <w:u w:val="none"/>
        </w:rPr>
      </w:pPr>
      <w:bookmarkStart w:colFirst="0" w:colLast="0" w:name="_7u1z1cuc6dh1" w:id="27"/>
      <w:bookmarkEnd w:id="27"/>
      <w:r w:rsidDel="00000000" w:rsidR="00000000" w:rsidRPr="00000000">
        <w:rPr>
          <w:rtl w:val="0"/>
        </w:rPr>
        <w:t xml:space="preserve">Business Exceptions Handling </w:t>
      </w:r>
    </w:p>
    <w:p w:rsidR="00000000" w:rsidDel="00000000" w:rsidP="00000000" w:rsidRDefault="00000000" w:rsidRPr="00000000" w14:paraId="000000CB">
      <w:pPr>
        <w:pStyle w:val="Subtitle"/>
        <w:rPr/>
      </w:pPr>
      <w:bookmarkStart w:colFirst="0" w:colLast="0" w:name="_1wxm4xsocunx" w:id="28"/>
      <w:bookmarkEnd w:id="28"/>
      <w:r w:rsidDel="00000000" w:rsidR="00000000" w:rsidRPr="00000000">
        <w:rPr>
          <w:rtl w:val="0"/>
        </w:rPr>
        <w:t xml:space="preserve">The Business Process Owner and Business Analysts are expected to document below all the business exceptions identified in the automation process. These can be classified as:  </w:t>
      </w:r>
    </w:p>
    <w:p w:rsidR="00000000" w:rsidDel="00000000" w:rsidP="00000000" w:rsidRDefault="00000000" w:rsidRPr="00000000" w14:paraId="000000CC">
      <w:pPr>
        <w:pStyle w:val="Heading3"/>
        <w:spacing w:after="0" w:lineRule="auto"/>
        <w:rPr/>
      </w:pPr>
      <w:bookmarkStart w:colFirst="0" w:colLast="0" w:name="_jr6jw3koor93" w:id="29"/>
      <w:bookmarkEnd w:id="29"/>
      <w:r w:rsidDel="00000000" w:rsidR="00000000" w:rsidRPr="00000000">
        <w:rPr>
          <w:rtl w:val="0"/>
        </w:rPr>
        <w:t xml:space="preserve">Known Exceptions </w:t>
      </w:r>
    </w:p>
    <w:p w:rsidR="00000000" w:rsidDel="00000000" w:rsidP="00000000" w:rsidRDefault="00000000" w:rsidRPr="00000000" w14:paraId="000000CD">
      <w:pPr>
        <w:pStyle w:val="Subtitle"/>
        <w:rPr/>
      </w:pPr>
      <w:bookmarkStart w:colFirst="0" w:colLast="0" w:name="_vdynkhy686ki" w:id="30"/>
      <w:bookmarkEnd w:id="30"/>
      <w:r w:rsidDel="00000000" w:rsidR="00000000" w:rsidRPr="00000000">
        <w:rPr>
          <w:rtl w:val="0"/>
        </w:rP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pStyle w:val="Subtitle"/>
        <w:rPr/>
      </w:pPr>
      <w:bookmarkStart w:colFirst="0" w:colLast="0" w:name="_tiicbakhic0j" w:id="31"/>
      <w:bookmarkEnd w:id="31"/>
      <w:r w:rsidDel="00000000" w:rsidR="00000000" w:rsidRPr="00000000">
        <w:rPr>
          <w:rtl w:val="0"/>
        </w:rPr>
      </w:r>
    </w:p>
    <w:p w:rsidR="00000000" w:rsidDel="00000000" w:rsidP="00000000" w:rsidRDefault="00000000" w:rsidRPr="00000000" w14:paraId="000000E3">
      <w:pPr>
        <w:pStyle w:val="Heading3"/>
        <w:spacing w:after="0" w:lineRule="auto"/>
        <w:rPr/>
      </w:pPr>
      <w:bookmarkStart w:colFirst="0" w:colLast="0" w:name="_57bwdp6ycy5h" w:id="32"/>
      <w:bookmarkEnd w:id="32"/>
      <w:r w:rsidDel="00000000" w:rsidR="00000000" w:rsidRPr="00000000">
        <w:rPr>
          <w:rtl w:val="0"/>
        </w:rPr>
        <w:t xml:space="preserve">Unknown Exceptions </w:t>
      </w:r>
    </w:p>
    <w:p w:rsidR="00000000" w:rsidDel="00000000" w:rsidP="00000000" w:rsidRDefault="00000000" w:rsidRPr="00000000" w14:paraId="000000E4">
      <w:pPr>
        <w:pStyle w:val="Subtitle"/>
        <w:rPr/>
      </w:pPr>
      <w:bookmarkStart w:colFirst="0" w:colLast="0" w:name="_omeql4acdi3b" w:id="33"/>
      <w:bookmarkEnd w:id="33"/>
      <w:r w:rsidDel="00000000" w:rsidR="00000000" w:rsidRPr="00000000">
        <w:rPr>
          <w:rtl w:val="0"/>
        </w:rPr>
        <w:t xml:space="preserve">For all other unanticipated or unknown business (process) exceptions, the robot should:</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E6">
      <w:pPr>
        <w:pStyle w:val="Subtitle"/>
        <w:rPr/>
      </w:pPr>
      <w:bookmarkStart w:colFirst="0" w:colLast="0" w:name="_yffbyniigb1o" w:id="34"/>
      <w:bookmarkEnd w:id="34"/>
      <w:r w:rsidDel="00000000" w:rsidR="00000000" w:rsidRPr="00000000">
        <w:rPr>
          <w:rtl w:val="0"/>
        </w:rPr>
      </w:r>
    </w:p>
    <w:p w:rsidR="00000000" w:rsidDel="00000000" w:rsidP="00000000" w:rsidRDefault="00000000" w:rsidRPr="00000000" w14:paraId="000000E7">
      <w:pPr>
        <w:pStyle w:val="Heading2"/>
        <w:numPr>
          <w:ilvl w:val="0"/>
          <w:numId w:val="1"/>
        </w:numPr>
        <w:ind w:left="720" w:hanging="360"/>
        <w:rPr>
          <w:u w:val="none"/>
        </w:rPr>
      </w:pPr>
      <w:bookmarkStart w:colFirst="0" w:colLast="0" w:name="_1os2bz2dwbrb" w:id="35"/>
      <w:bookmarkEnd w:id="35"/>
      <w:r w:rsidDel="00000000" w:rsidR="00000000" w:rsidRPr="00000000">
        <w:rPr>
          <w:rtl w:val="0"/>
        </w:rPr>
        <w:t xml:space="preserve">System Exceptions Handling</w:t>
      </w:r>
    </w:p>
    <w:p w:rsidR="00000000" w:rsidDel="00000000" w:rsidP="00000000" w:rsidRDefault="00000000" w:rsidRPr="00000000" w14:paraId="000000E8">
      <w:pPr>
        <w:pStyle w:val="Subtitle"/>
        <w:rPr/>
      </w:pPr>
      <w:bookmarkStart w:colFirst="0" w:colLast="0" w:name="_btk25yscmopj" w:id="36"/>
      <w:bookmarkEnd w:id="36"/>
      <w:r w:rsidDel="00000000" w:rsidR="00000000" w:rsidRPr="00000000">
        <w:rPr>
          <w:rtl w:val="0"/>
        </w:rPr>
        <w:t xml:space="preserve">A comprehensive list of all errors, warnings or notifications should be consolidated here with the description and action to be taken, for each, by the robot.  </w:t>
      </w:r>
    </w:p>
    <w:p w:rsidR="00000000" w:rsidDel="00000000" w:rsidP="00000000" w:rsidRDefault="00000000" w:rsidRPr="00000000" w14:paraId="000000E9">
      <w:pPr>
        <w:pStyle w:val="Subtitle"/>
        <w:rPr/>
      </w:pPr>
      <w:bookmarkStart w:colFirst="0" w:colLast="0" w:name="_plkk2n4b299y" w:id="37"/>
      <w:bookmarkEnd w:id="37"/>
      <w:r w:rsidDel="00000000" w:rsidR="00000000" w:rsidRPr="00000000">
        <w:rPr>
          <w:rtl w:val="0"/>
        </w:rPr>
        <w:t xml:space="preserve">Errors identified in the automation process can be classified as:</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pStyle w:val="Subtitle"/>
        <w:rPr/>
      </w:pPr>
      <w:bookmarkStart w:colFirst="0" w:colLast="0" w:name="_28pnr49klsk4" w:id="38"/>
      <w:bookmarkEnd w:id="38"/>
      <w:r w:rsidDel="00000000" w:rsidR="00000000" w:rsidRPr="00000000">
        <w:rPr>
          <w:rtl w:val="0"/>
        </w:rPr>
      </w:r>
    </w:p>
    <w:p w:rsidR="00000000" w:rsidDel="00000000" w:rsidP="00000000" w:rsidRDefault="00000000" w:rsidRPr="00000000" w14:paraId="000000FF">
      <w:pPr>
        <w:pStyle w:val="Subtitle"/>
        <w:spacing w:after="240" w:before="240" w:lineRule="auto"/>
        <w:rPr/>
      </w:pPr>
      <w:bookmarkStart w:colFirst="0" w:colLast="0" w:name="_ww100hs3g4hp" w:id="39"/>
      <w:bookmarkEnd w:id="39"/>
      <w:r w:rsidDel="00000000" w:rsidR="00000000" w:rsidRPr="00000000">
        <w:rPr>
          <w:rtl w:val="0"/>
        </w:rPr>
        <w:t xml:space="preserve">For all the other unanticipated or unknown system exceptions, send an email to </w:t>
      </w:r>
      <w:r w:rsidDel="00000000" w:rsidR="00000000" w:rsidRPr="00000000">
        <w:rPr>
          <w:b w:val="1"/>
          <w:color w:val="ff0000"/>
          <w:rtl w:val="0"/>
        </w:rPr>
        <w:t xml:space="preserve">&lt;placeholder&gt;</w:t>
      </w:r>
      <w:r w:rsidDel="00000000" w:rsidR="00000000" w:rsidRPr="00000000">
        <w:rPr>
          <w:rtl w:val="0"/>
        </w:rPr>
        <w:t xml:space="preserve"> and attach a screenshot of the error message.</w:t>
      </w:r>
    </w:p>
    <w:p w:rsidR="00000000" w:rsidDel="00000000" w:rsidP="00000000" w:rsidRDefault="00000000" w:rsidRPr="00000000" w14:paraId="00000100">
      <w:pPr>
        <w:pStyle w:val="Heading1"/>
        <w:rPr/>
      </w:pPr>
      <w:bookmarkStart w:colFirst="0" w:colLast="0" w:name="_bsbyy5x0t0oj" w:id="40"/>
      <w:bookmarkEnd w:id="40"/>
      <w:r w:rsidDel="00000000" w:rsidR="00000000" w:rsidRPr="00000000">
        <w:rPr>
          <w:rtl w:val="0"/>
        </w:rPr>
        <w:t xml:space="preserve">Other Observations </w:t>
      </w:r>
    </w:p>
    <w:p w:rsidR="00000000" w:rsidDel="00000000" w:rsidP="00000000" w:rsidRDefault="00000000" w:rsidRPr="00000000" w14:paraId="00000101">
      <w:pPr>
        <w:pStyle w:val="Subtitle"/>
        <w:rPr/>
      </w:pPr>
      <w:bookmarkStart w:colFirst="0" w:colLast="0" w:name="_8nztx6cej9tw" w:id="41"/>
      <w:bookmarkEnd w:id="41"/>
      <w:r w:rsidDel="00000000" w:rsidR="00000000" w:rsidRPr="00000000">
        <w:rPr>
          <w:rtl w:val="0"/>
        </w:rPr>
        <w:t xml:space="preserve">Include below any other relevant observations you consider needed to be documented here. </w:t>
      </w:r>
    </w:p>
    <w:p w:rsidR="00000000" w:rsidDel="00000000" w:rsidP="00000000" w:rsidRDefault="00000000" w:rsidRPr="00000000" w14:paraId="00000102">
      <w:pPr>
        <w:numPr>
          <w:ilvl w:val="0"/>
          <w:numId w:val="7"/>
        </w:numPr>
        <w:ind w:left="720" w:hanging="360"/>
        <w:rPr/>
      </w:pPr>
      <w:r w:rsidDel="00000000" w:rsidR="00000000" w:rsidRPr="00000000">
        <w:rPr>
          <w:rtl w:val="0"/>
        </w:rPr>
      </w:r>
    </w:p>
    <w:p w:rsidR="00000000" w:rsidDel="00000000" w:rsidP="00000000" w:rsidRDefault="00000000" w:rsidRPr="00000000" w14:paraId="00000103">
      <w:pPr>
        <w:pStyle w:val="Heading1"/>
        <w:rPr/>
      </w:pPr>
      <w:bookmarkStart w:colFirst="0" w:colLast="0" w:name="_ms60s1nz1shm" w:id="42"/>
      <w:bookmarkEnd w:id="42"/>
      <w:r w:rsidDel="00000000" w:rsidR="00000000" w:rsidRPr="00000000">
        <w:rPr>
          <w:rtl w:val="0"/>
        </w:rPr>
        <w:t xml:space="preserve">Additional sources of process documentation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r>
    </w:p>
    <w:sectPr>
      <w:headerReference r:id="rId8" w:type="first"/>
      <w:footerReference r:id="rId9" w:type="default"/>
      <w:footerReference r:id="rId10" w:type="first"/>
      <w:pgSz w:h="15840" w:w="12240"/>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color w:val="b7b7b7"/>
        <w:sz w:val="12"/>
        <w:szCs w:val="12"/>
      </w:rPr>
    </w:pPr>
    <w:r w:rsidDel="00000000" w:rsidR="00000000" w:rsidRPr="00000000">
      <w:rPr/>
      <w:fldChar w:fldCharType="begin"/>
      <w:instrText xml:space="preserve">PAGE</w:instrText>
      <w:fldChar w:fldCharType="separate"/>
      <w:fldChar w:fldCharType="end"/>
    </w:r>
    <w:r w:rsidDel="00000000" w:rsidR="00000000" w:rsidRPr="00000000">
      <w:rPr>
        <w:color w:val="b7b7b7"/>
        <w:rtl w:val="0"/>
      </w:rPr>
      <w:tab/>
    </w:r>
    <w:r w:rsidDel="00000000" w:rsidR="00000000" w:rsidRPr="00000000">
      <w:rPr>
        <w:color w:val="b7b7b7"/>
        <w:sz w:val="12"/>
        <w:szCs w:val="12"/>
        <w:rtl w:val="0"/>
      </w:rPr>
      <w:tab/>
      <w:tab/>
      <w:tab/>
      <w:tab/>
      <w:tab/>
      <w:t xml:space="preserve">                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color w:val="b7b7b7"/>
        <w:sz w:val="12"/>
        <w:szCs w:val="12"/>
        <w:rtl w:val="0"/>
      </w:rPr>
      <w:t xml:space="preserve">version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Open Sans" w:cs="Open Sans" w:eastAsia="Open Sans" w:hAnsi="Open Sans"/>
      <w:color w:val="02b3e4"/>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