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PHOENIX</w:t>
      </w:r>
    </w:p>
    <w:p>
      <w:pPr>
        <w:pStyle w:val="Title"/>
      </w:pPr>
      <w:r>
        <w:t xml:space="preserve">Technical Specification</w:t>
      </w:r>
    </w:p>
    <w:p>
      <w:pPr>
        <w:pStyle w:val="Subtitle"/>
      </w:pPr>
      <w:r>
        <w:t xml:space="preserve">Concept technical specification for permit/tender/execution preparation</w:t>
      </w:r>
    </w:p>
    <w:p>
      <w:pPr>
        <w:pStyle w:val="Heading1"/>
      </w:pPr>
      <w:r>
        <w:t xml:space="preserve">Moskee Haci Bayram - BB35 Pilot 1</w:t>
      </w:r>
    </w:p>
    <w:p>
      <w:pPr>
        <w:pStyle w:val="Normal"/>
      </w:pPr>
      <w:r>
        <w:t xml:space="preserve">Bikkersweg 88, Bunschoten</w:t>
      </w:r>
    </w:p>
    <w:p>
      <w:pPr>
        <w:pStyle w:val="Normal"/>
      </w:pPr>
      <w:r>
        <w:t xml:space="preserve">Issue: 2026-07-27</w:t>
      </w:r>
    </w:p>
    <w:p>
      <w:pPr>
        <w:pStyle w:val="Warning"/>
      </w:pPr>
      <w:r>
        <w:t xml:space="preserve">CONCEPT - NOT FOR SUBMISSION OR EXECUTION</w:t>
      </w:r>
    </w:p>
    <w:p>
      <w:pPr>
        <w:pStyle w:val="Normal"/>
      </w:pPr>
      <w:r>
        <w:t xml:space="preserve">This document records actual generated concept output. It is not a qualified professional statement and is not approved for permit submission or construction.</w:t>
      </w:r>
    </w:p>
    <w:p>
      <w:r>
        <w:br w:type="page"/>
      </w:r>
    </w:p>
    <w:p>
      <w:pPr>
        <w:pStyle w:val="Heading1"/>
      </w:pPr>
      <w:r>
        <w:t xml:space="preserve">1. General requirements</w:t>
      </w:r>
    </w:p>
    <w:p>
      <w:pPr>
        <w:pStyle w:val="Normal"/>
      </w:pPr>
      <w:r>
        <w:t xml:space="preserve">TECHNICAL CONCEPT - NOT FOR PERMIT SUBMISSION OR EXECUTION</w:t>
      </w:r>
    </w:p>
    <w:p>
      <w:pPr>
        <w:pStyle w:val="Normal"/>
      </w:pPr>
      <w:r>
        <w:t xml:space="preserve">All work shall be coordinated with the central model, drawing set, schedules and calculation workbook. Deviations require a recorded revision.</w:t>
      </w:r>
    </w:p>
    <w:p>
      <w:pPr>
        <w:pStyle w:val="Heading1"/>
      </w:pPr>
      <w:r>
        <w:t xml:space="preserve">2. Existing conditions</w:t>
      </w:r>
    </w:p>
    <w:p>
      <w:pPr>
        <w:pStyle w:val="Normal"/>
      </w:pPr>
      <w:r>
        <w:t xml:space="preserve">Existing dimensions, materials and structural conditions shall be field verified before procurement or construction.</w:t>
      </w:r>
    </w:p>
    <w:p>
      <w:pPr>
        <w:pStyle w:val="Heading1"/>
      </w:pPr>
      <w:r>
        <w:t xml:space="preserve">3. Component assemblies</w:t>
      </w:r>
    </w:p>
    <w:p>
      <w:pPr>
        <w:pStyle w:val="Normal"/>
      </w:pPr>
      <w:r>
        <w:t xml:space="preserve">The following concept assemblies define the coordinated technical basis.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tcPr>
            <w:tcW w:w="2400" w:type="dxa"/>
          </w:tcPr>
          <w:p>
            <w:pPr>
              <w:pStyle w:val="Heading2"/>
            </w:pPr>
            <w:r>
              <w:t>ID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Component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Thickness</w:t>
            </w:r>
          </w:p>
        </w:tc>
        <w:tc>
          <w:tcPr>
            <w:tcW w:w="2400" w:type="dxa"/>
          </w:tcPr>
          <w:p>
            <w:pPr>
              <w:pStyle w:val="Heading2"/>
            </w:pPr>
            <w:r>
              <w:t>Status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EXT-W01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External wall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350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INT-W01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Internal partition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125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FLO-G01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Ground floor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420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FLO-101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First floor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350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ROF-001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Flat roof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420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WIN-001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Window system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90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DOR-001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External door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70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DOR-002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Fire-resisting door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54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STA-001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Stair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180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FND-001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Perimeter strip foundation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400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SIMULATION_ONLY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FND-002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Foundation beam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600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SIMULATION_ONLY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JNT-001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New-existing movement joint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DRN-001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Roof outlet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FIN-001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Prayer room floor finish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20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FIN-002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Wet room floor finish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45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t>CLG-001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Acoustic ceiling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180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t>CONCEPT</w:t>
            </w:r>
          </w:p>
        </w:tc>
      </w:tr>
    </w:tbl>
    <w:p>
      <w:pPr>
        <w:pStyle w:val="Heading1"/>
      </w:pPr>
      <w:r>
        <w:t xml:space="preserve">4. Workmanship and interfaces</w:t>
      </w:r>
    </w:p>
    <w:p>
      <w:pPr>
        <w:pStyle w:val="Normal"/>
      </w:pPr>
      <w:r>
        <w:t xml:space="preserve">New-to-existing joints, fire stopping, waterproofing, air sealing, acoustic continuity and service penetrations require coordinated shop details and specialist approval.</w:t>
      </w:r>
    </w:p>
    <w:p>
      <w:pPr>
        <w:pStyle w:val="Heading1"/>
      </w:pPr>
      <w:r>
        <w:t xml:space="preserve">5. Testing and handover</w:t>
      </w:r>
    </w:p>
    <w:p>
      <w:pPr>
        <w:pStyle w:val="Normal"/>
      </w:pPr>
      <w:r>
        <w:t xml:space="preserve">Testing, inspection, commissioning, as-built records and operation/maintenance information shall be specified at final issue.</w:t>
      </w:r>
    </w:p>
    <w:p>
      <w:pPr>
        <w:pStyle w:val="Heading1"/>
      </w:pPr>
      <w:r>
        <w:t xml:space="preserve">6. Exclusions</w:t>
      </w:r>
    </w:p>
    <w:p>
      <w:pPr>
        <w:pStyle w:val="Normal"/>
      </w:pPr>
      <w:r>
        <w:t xml:space="preserve">Professional evidence and final authority acceptance are excluded from revision C02.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120" w:line="276" w:lineRule="auto"/>
    </w:pPr>
  </w:style>
  <w:style w:type="paragraph" w:styleId="Title">
    <w:name w:val="Title"/>
    <w:basedOn w:val="Normal"/>
    <w:rPr>
      <w:b/>
      <w:color w:val="17324D"/>
      <w:sz w:val="36"/>
    </w:rPr>
    <w:pPr>
      <w:spacing w:after="220"/>
    </w:pPr>
  </w:style>
  <w:style w:type="paragraph" w:styleId="Subtitle">
    <w:name w:val="Subtitle"/>
    <w:basedOn w:val="Normal"/>
    <w:rPr>
      <w:color w:val="52677D"/>
      <w:sz w:val="24"/>
    </w:rPr>
  </w:style>
  <w:style w:type="paragraph" w:styleId="Heading1">
    <w:name w:val="heading 1"/>
    <w:basedOn w:val="Normal"/>
    <w:outlineLvl w:val="0"/>
    <w:rPr>
      <w:b/>
      <w:color w:val="17324D"/>
      <w:sz w:val="28"/>
    </w:rPr>
    <w:pPr>
      <w:spacing w:before="240" w:after="120"/>
    </w:pPr>
  </w:style>
  <w:style w:type="paragraph" w:styleId="Heading2">
    <w:name w:val="heading 2"/>
    <w:basedOn w:val="Normal"/>
    <w:outlineLvl w:val="1"/>
    <w:rPr>
      <w:b/>
      <w:color w:val="1F4E79"/>
      <w:sz w:val="23"/>
    </w:rPr>
    <w:pPr>
      <w:spacing w:before="180" w:after="80"/>
    </w:pPr>
  </w:style>
  <w:style w:type="paragraph" w:styleId="ListBullet">
    <w:name w:val="List Bullet"/>
    <w:basedOn w:val="Normal"/>
    <w:pPr>
      <w:ind w:left="360" w:hanging="180"/>
    </w:pPr>
  </w:style>
  <w:style w:type="paragraph" w:styleId="Warning">
    <w:name w:val="Warning"/>
    <w:basedOn w:val="Normal"/>
    <w:rPr>
      <w:b/>
      <w:color w:val="9C0006"/>
      <w:sz w:val="22"/>
    </w:rPr>
    <w:pPr>
      <w:shd w:fill="FFC7CE"/>
      <w:spacing w:before="120" w:after="1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Project Phoenix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Technical Specification</dc:title>
  <dc:creator>Project Phoenix</dc:creator>
  <cp:lastModifiedBy>Project Phoenix</cp:lastModifiedBy>
  <dcterms:created xsi:type="dcterms:W3CDTF">2026-07-27T00:00:00Z</dcterms:created>
  <dcterms:modified xsi:type="dcterms:W3CDTF">2026-07-27T00:00:00Z</dcterms:modified>
</cp:coreProperties>
</file>