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4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87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que el sistema genere un reporte con las inasistencia de lo que va del mes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tener información sobre las inasistencias de los trabajadores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tblGridChange w:id="0">
          <w:tblGrid>
            <w:gridCol w:w="120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 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que el sistema genere un reporte con las inasistencia de lo que va del mes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tener información sobre las inasistencias de los trabajadores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veces mayor a crear la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28H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a0JSZpKGGWLiWbNsDfHj9DVRNg==">CgMxLjA4AHIhMUpRTUUydGhVdGp2RXdwMmF4dS0zSWlWNE5yY1ptaVVf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