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png" ContentType="image/png"/>
  <Override PartName="/word/media/rId50.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1.png" ContentType="image/png"/>
  <Override PartName="/word/media/rId63.png" ContentType="image/png"/>
  <Override PartName="/word/media/rId65.png" ContentType="image/png"/>
  <Override PartName="/word/media/rId68.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9.png" ContentType="image/png"/>
  <Override PartName="/word/media/rId40.png" ContentType="image/png"/>
  <Override PartName="/word/media/rId43.png" ContentType="image/png"/>
  <Override PartName="/word/media/rId44.png" ContentType="image/png"/>
  <Override PartName="/word/media/rId45.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RPS</w:t>
      </w:r>
      <w:r>
        <w:t xml:space="preserve"> </w:t>
      </w:r>
      <w:r>
        <w:t xml:space="preserve">data</w:t>
      </w:r>
      <w:r>
        <w:t xml:space="preserve"> </w:t>
      </w:r>
      <w:r>
        <w:t xml:space="preserve">analysis</w:t>
      </w:r>
      <w:r>
        <w:t xml:space="preserve"> </w:t>
      </w:r>
      <w:r>
        <w:t xml:space="preserve">for</w:t>
      </w:r>
      <w:r>
        <w:t xml:space="preserve"> </w:t>
      </w:r>
      <w:r>
        <w:t xml:space="preserve">Niceville</w:t>
      </w:r>
      <w:r>
        <w:t xml:space="preserve"> </w:t>
      </w:r>
      <w:r>
        <w:t xml:space="preserve">WWTF</w:t>
      </w:r>
    </w:p>
    <w:p>
      <w:pPr>
        <w:pStyle w:val="FirstParagraph"/>
      </w:pPr>
      <w:hyperlink r:id="rId21">
        <w:r>
          <w:rPr>
            <w:rStyle w:val="Hyperlink"/>
          </w:rPr>
          <w:t xml:space="preserve">http://www.frecologic.com</w:t>
        </w:r>
      </w:hyperlink>
    </w:p>
    <w:p>
      <w:pPr>
        <w:pStyle w:val="BodyText"/>
      </w:pPr>
      <w:r>
        <w:t xml:space="preserve">This document reports the analyses done for the MSWRF WQBEL project. This was last assembled:</w:t>
      </w:r>
    </w:p>
    <w:p>
      <w:pPr>
        <w:pStyle w:val="BodyText"/>
      </w:pPr>
      <w:r>
        <w:t xml:space="preserve">2016-08-23 16:24:18</w:t>
      </w:r>
    </w:p>
    <w:p>
      <w:pPr>
        <w:pStyle w:val="BodyText"/>
      </w:pPr>
      <w:r>
        <w:t xml:space="preserve">First, run the following code. Also load pander and set options for outputting for proper tables:</w:t>
      </w:r>
    </w:p>
    <w:p>
      <w:pPr>
        <w:pStyle w:val="BodyText"/>
      </w:pPr>
      <w:r>
        <w:t xml:space="preserve">make function for geomean and geosd:</w:t>
      </w:r>
    </w:p>
    <w:p>
      <w:pPr>
        <w:pStyle w:val="Heading1"/>
      </w:pPr>
      <w:bookmarkStart w:id="22" w:name="background"/>
      <w:bookmarkEnd w:id="22"/>
      <w:r>
        <w:t xml:space="preserve">Background</w:t>
      </w:r>
    </w:p>
    <w:p>
      <w:pPr>
        <w:pStyle w:val="FirstParagraph"/>
      </w:pPr>
      <w:r>
        <w:t xml:space="preserve">FDEP plans to place the creek recieving spray field effluent from Niceville on the study list due to RPS failures. Frydenborg Ecologic was contracted to better characterize the stream, as all previous sampling points were taken frome the same area.</w:t>
      </w:r>
    </w:p>
    <w:p>
      <w:pPr>
        <w:pStyle w:val="BodyText"/>
      </w:pPr>
      <w:r>
        <w:t xml:space="preserve">Frydenborg Ecologic sampled five sites along the stream for RPS and canopy cover. These results were combined with previous sampling done by Frydenborg Ecologic, and with sampling conducted by FDEP.</w:t>
      </w:r>
    </w:p>
    <w:p>
      <w:pPr>
        <w:pStyle w:val="Heading1"/>
      </w:pPr>
      <w:bookmarkStart w:id="23" w:name="methods"/>
      <w:bookmarkEnd w:id="23"/>
      <w:r>
        <w:t xml:space="preserve">Methods</w:t>
      </w:r>
    </w:p>
    <w:p>
      <w:pPr>
        <w:pStyle w:val="Heading2"/>
      </w:pPr>
      <w:bookmarkStart w:id="24" w:name="field"/>
      <w:bookmarkEnd w:id="24"/>
      <w:r>
        <w:t xml:space="preserve">Field</w:t>
      </w:r>
    </w:p>
    <w:p>
      <w:pPr>
        <w:pStyle w:val="FirstParagraph"/>
      </w:pPr>
      <w:r>
        <w:t xml:space="preserve">FDEP RPS protocol was followed.</w:t>
      </w:r>
    </w:p>
    <w:p>
      <w:pPr>
        <w:pStyle w:val="Heading2"/>
      </w:pPr>
      <w:bookmarkStart w:id="25" w:name="statistical"/>
      <w:bookmarkEnd w:id="25"/>
      <w:r>
        <w:t xml:space="preserve">Statistical</w:t>
      </w:r>
    </w:p>
    <w:p>
      <w:pPr>
        <w:pStyle w:val="FirstParagraph"/>
      </w:pPr>
      <w:r>
        <w:t xml:space="preserve">The response variable of interest is the percent of RPS scores greater than 4. Most of these analyses are interested in examining RPS response at each transect of the 11 taken during a typical FDEP RPS, though each overall site result is also considered. For transect level analyses, the number of 4, 5, and 6 scores are counted (max of 9), then the percentage is calculated by dividing the count by 9 and multiplying by 100.</w:t>
      </w:r>
    </w:p>
    <w:p>
      <w:pPr>
        <w:pStyle w:val="BodyText"/>
      </w:pPr>
      <w:r>
        <w:t xml:space="preserve">Canopy cover was taken with a densiometer, with a maximum of 96 points. Percent canopy cover was calculated by dividing the obverseved number of canopy points out of the maximum of 96, then multiplying by 100.</w:t>
      </w:r>
    </w:p>
    <w:p>
      <w:pPr>
        <w:pStyle w:val="Heading3"/>
      </w:pPr>
      <w:bookmarkStart w:id="26" w:name="data-import"/>
      <w:bookmarkEnd w:id="26"/>
      <w:r>
        <w:t xml:space="preserve">Data import</w:t>
      </w:r>
    </w:p>
    <w:p>
      <w:pPr>
        <w:pStyle w:val="FirstParagraph"/>
      </w:pPr>
      <w:r>
        <w:t xml:space="preserve">A CSV file containing all RPS observations, along with metadata, was imported into R. Dataframe was manipulated</w:t>
      </w:r>
    </w:p>
    <w:p>
      <w:pPr>
        <w:pStyle w:val="Heading3"/>
      </w:pPr>
      <w:bookmarkStart w:id="27" w:name="data-cleaning"/>
      <w:bookmarkEnd w:id="27"/>
      <w:r>
        <w:t xml:space="preserve">Data cleaning</w:t>
      </w:r>
    </w:p>
    <w:p>
      <w:pPr>
        <w:pStyle w:val="Heading1"/>
      </w:pPr>
      <w:bookmarkStart w:id="28" w:name="evaluating-hypotheses-for-rps-response"/>
      <w:bookmarkEnd w:id="28"/>
      <w:r>
        <w:t xml:space="preserve">Evaluating hypotheses for RPS response</w:t>
      </w:r>
    </w:p>
    <w:p>
      <w:pPr>
        <w:pStyle w:val="Heading2"/>
      </w:pPr>
      <w:bookmarkStart w:id="29" w:name="excess-nitrogen-leads-to-rps"/>
      <w:bookmarkEnd w:id="29"/>
      <w:r>
        <w:t xml:space="preserve">Excess nitrogen leads to RPS</w:t>
      </w:r>
    </w:p>
    <w:p>
      <w:pPr>
        <w:pStyle w:val="FirstParagraph"/>
      </w:pPr>
      <w:r>
        <w:t xml:space="preserve">FDEP wants to list Deer Moss Creek for failing the RPS, blaming the excess TN coming from the spray field. If this is the case, one should see a relationship between failure of the RPS and amount of nitrogen in the water. A linear regression using the average RPS percent 4-6 per site along with the annual geometric mean of TN was performed. This resulted in 4 data points: the upstream control of Deer Moss Creek, and the three streams that recieve effluent. Only Deer Moss Creek has any sort of RPS response. There is no relationship apparent between nutrient level in the stream and RPS observed.</w:t>
      </w:r>
    </w:p>
    <w:p>
      <w:pPr>
        <w:pStyle w:val="Heading2"/>
      </w:pPr>
      <w:bookmarkStart w:id="30" w:name="lack-of-canopy-cover-leads-to-rps"/>
      <w:bookmarkEnd w:id="30"/>
      <w:r>
        <w:t xml:space="preserve">lack of Canopy cover leads to RPS</w:t>
      </w:r>
    </w:p>
    <w:p>
      <w:pPr>
        <w:pStyle w:val="Heading2"/>
      </w:pPr>
      <w:bookmarkStart w:id="31" w:name="check-assumptions-for-linear-regression"/>
      <w:bookmarkEnd w:id="31"/>
      <w:r>
        <w:t xml:space="preserve">Check assumptions for linear regression</w:t>
      </w:r>
    </w:p>
    <w:p>
      <w:pPr>
        <w:pStyle w:val="FirstParagraph"/>
      </w:pPr>
      <w:r>
        <w:drawing>
          <wp:inline>
            <wp:extent cx="5334000" cy="2667000"/>
            <wp:effectExtent b="0" l="0" r="0" t="0"/>
            <wp:docPr descr="" id="1" name="Picture"/>
            <a:graphic>
              <a:graphicData uri="http://schemas.openxmlformats.org/drawingml/2006/picture">
                <pic:pic>
                  <pic:nvPicPr>
                    <pic:cNvPr descr="Figs/unnamed-chunk-6-1.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id="1" name="Picture"/>
            <a:graphic>
              <a:graphicData uri="http://schemas.openxmlformats.org/drawingml/2006/picture">
                <pic:pic>
                  <pic:nvPicPr>
                    <pic:cNvPr descr="Figs/unnamed-chunk-6-2.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id="1" name="Picture"/>
            <a:graphic>
              <a:graphicData uri="http://schemas.openxmlformats.org/drawingml/2006/picture">
                <pic:pic>
                  <pic:nvPicPr>
                    <pic:cNvPr descr="Figs/unnamed-chunk-6-3.png" id="0"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id="1" name="Picture"/>
            <a:graphic>
              <a:graphicData uri="http://schemas.openxmlformats.org/drawingml/2006/picture">
                <pic:pic>
                  <pic:nvPicPr>
                    <pic:cNvPr descr="Figs/unnamed-chunk-6-4.png" id="0"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id="1" name="Picture"/>
            <a:graphic>
              <a:graphicData uri="http://schemas.openxmlformats.org/drawingml/2006/picture">
                <pic:pic>
                  <pic:nvPicPr>
                    <pic:cNvPr descr="Figs/unnamed-chunk-6-5.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id="1" name="Picture"/>
            <a:graphic>
              <a:graphicData uri="http://schemas.openxmlformats.org/drawingml/2006/picture">
                <pic:pic>
                  <pic:nvPicPr>
                    <pic:cNvPr descr="Figs/unnamed-chunk-6-6.png" id="0"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38" w:name="data-exploration-of-dm-3"/>
      <w:bookmarkEnd w:id="38"/>
      <w:r>
        <w:t xml:space="preserve">Data exploration of DM 3</w:t>
      </w:r>
    </w:p>
    <w:p>
      <w:pPr>
        <w:pStyle w:val="FirstParagraph"/>
      </w:pPr>
      <w:r>
        <w:t xml:space="preserve">Exploratory plots of site DM 3, the only site sampled by both Frydenborg Ecologic and FDEP.</w:t>
      </w:r>
    </w:p>
    <w:p>
      <w:pPr>
        <w:pStyle w:val="BodyText"/>
      </w:pPr>
      <w:r>
        <w:drawing>
          <wp:inline>
            <wp:extent cx="5334000" cy="2667000"/>
            <wp:effectExtent b="0" l="0" r="0" t="0"/>
            <wp:docPr descr="" id="1" name="Picture"/>
            <a:graphic>
              <a:graphicData uri="http://schemas.openxmlformats.org/drawingml/2006/picture">
                <pic:pic>
                  <pic:nvPicPr>
                    <pic:cNvPr descr="Figs/unnamed-chunk-7-1.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id="1" name="Picture"/>
            <a:graphic>
              <a:graphicData uri="http://schemas.openxmlformats.org/drawingml/2006/picture">
                <pic:pic>
                  <pic:nvPicPr>
                    <pic:cNvPr descr="Figs/unnamed-chunk-7-2.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1"/>
      </w:pPr>
      <w:bookmarkStart w:id="41" w:name="results"/>
      <w:bookmarkEnd w:id="41"/>
      <w:r>
        <w:t xml:space="preserve">Results</w:t>
      </w:r>
    </w:p>
    <w:p>
      <w:pPr>
        <w:pStyle w:val="Heading2"/>
      </w:pPr>
      <w:bookmarkStart w:id="42" w:name="relationship-between-canopy-cover-and-rps-at-each-transect"/>
      <w:bookmarkEnd w:id="42"/>
      <w:r>
        <w:t xml:space="preserve">relationship between canopy cover and rps at each transect</w:t>
      </w:r>
    </w:p>
    <w:p>
      <w:pPr>
        <w:pStyle w:val="FirstParagraph"/>
      </w:pPr>
      <w:r>
        <w:t xml:space="preserve">The percent of 4, 5, and 6 algea was determined at each transect. This is then matched to the canopy reading determined at the transect using a densiometer. A linear relationship is examined.</w:t>
      </w:r>
    </w:p>
    <w:p>
      <w:pPr>
        <w:pStyle w:val="BodyText"/>
      </w:pPr>
      <w:r>
        <w:drawing>
          <wp:inline>
            <wp:extent cx="5334000" cy="2667000"/>
            <wp:effectExtent b="0" l="0" r="0" t="0"/>
            <wp:docPr descr="" id="1" name="Picture"/>
            <a:graphic>
              <a:graphicData uri="http://schemas.openxmlformats.org/drawingml/2006/picture">
                <pic:pic>
                  <pic:nvPicPr>
                    <pic:cNvPr descr="Figs/unnamed-chunk-8-1.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id="1" name="Picture"/>
            <a:graphic>
              <a:graphicData uri="http://schemas.openxmlformats.org/drawingml/2006/picture">
                <pic:pic>
                  <pic:nvPicPr>
                    <pic:cNvPr descr="Figs/unnamed-chunk-8-2.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R squared and other stats for percent 4, 5, 6 explained by percent canopy coverage</w:t>
      </w:r>
    </w:p>
    <w:tbl>
      <w:tblPr>
        <w:tblStyle w:val="TableNormal"/>
        <w:tblW w:type="pct" w:w="4305.555555555556"/>
        <w:tblLook w:firstRow="1"/>
      </w:tblPr>
      <w:tblGrid>
        <w:gridCol w:w="1980"/>
        <w:gridCol w:w="1210"/>
        <w:gridCol w:w="1430"/>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perc_can</w:t>
            </w:r>
          </w:p>
        </w:tc>
        <w:tc>
          <w:p>
            <w:pPr>
              <w:pStyle w:val="Compact"/>
              <w:jc w:val="center"/>
            </w:pPr>
            <w:r>
              <w:t xml:space="preserve">-0.26</w:t>
            </w:r>
          </w:p>
        </w:tc>
        <w:tc>
          <w:p>
            <w:pPr>
              <w:pStyle w:val="Compact"/>
              <w:jc w:val="center"/>
            </w:pPr>
            <w:r>
              <w:t xml:space="preserve">0.033</w:t>
            </w:r>
          </w:p>
        </w:tc>
        <w:tc>
          <w:p>
            <w:pPr>
              <w:pStyle w:val="Compact"/>
              <w:jc w:val="center"/>
            </w:pPr>
            <w:r>
              <w:t xml:space="preserve">-7.8</w:t>
            </w:r>
          </w:p>
        </w:tc>
        <w:tc>
          <w:p>
            <w:pPr>
              <w:pStyle w:val="Compact"/>
              <w:jc w:val="center"/>
            </w:pPr>
            <w:r>
              <w:t xml:space="preserve">4.8e-13</w:t>
            </w:r>
          </w:p>
        </w:tc>
      </w:tr>
      <w:tr>
        <w:tc>
          <w:p>
            <w:pPr>
              <w:pStyle w:val="Compact"/>
              <w:jc w:val="center"/>
            </w:pPr>
            <w:r>
              <w:rPr>
                <w:b/>
              </w:rPr>
              <w:t xml:space="preserve">(Intercept)</w:t>
            </w:r>
          </w:p>
        </w:tc>
        <w:tc>
          <w:p>
            <w:pPr>
              <w:pStyle w:val="Compact"/>
              <w:jc w:val="center"/>
            </w:pPr>
            <w:r>
              <w:t xml:space="preserve">27</w:t>
            </w:r>
          </w:p>
        </w:tc>
        <w:tc>
          <w:p>
            <w:pPr>
              <w:pStyle w:val="Compact"/>
              <w:jc w:val="center"/>
            </w:pPr>
            <w:r>
              <w:t xml:space="preserve">2.6</w:t>
            </w:r>
          </w:p>
        </w:tc>
        <w:tc>
          <w:p>
            <w:pPr>
              <w:pStyle w:val="Compact"/>
              <w:jc w:val="center"/>
            </w:pPr>
            <w:r>
              <w:t xml:space="preserve">11</w:t>
            </w:r>
          </w:p>
        </w:tc>
        <w:tc>
          <w:p>
            <w:pPr>
              <w:pStyle w:val="Compact"/>
              <w:jc w:val="center"/>
            </w:pPr>
            <w:r>
              <w:t xml:space="preserve">1.3e-20</w:t>
            </w:r>
          </w:p>
        </w:tc>
      </w:tr>
    </w:tbl>
    <w:p>
      <w:pPr>
        <w:pStyle w:val="TableCaption"/>
      </w:pPr>
      <w:r>
        <w:t xml:space="preserve">Fitting linear model: perc_456 ~ perc_can</w:t>
      </w:r>
    </w:p>
    <w:tbl>
      <w:tblPr>
        <w:tblStyle w:val="TableNormal"/>
        <w:tblW w:type="pct" w:w="4236.111111111111"/>
        <w:tblLook w:firstRow="1"/>
        <w:tblCaption w:val="Fitting linear model: perc_456 ~ perc_can"/>
      </w:tblPr>
      <w:tblGrid>
        <w:gridCol w:w="1650"/>
        <w:gridCol w:w="2420"/>
        <w:gridCol w:w="880"/>
        <w:gridCol w:w="1760"/>
      </w:tblGrid>
      <w:tr>
        <w:trPr>
          <w:cnfStyle w:firstRow="1"/>
        </w:trP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rPr/>
                    <m:t>R</m:t>
                  </m:r>
                </m:e>
                <m:sup>
                  <m:r>
                    <m:rPr/>
                    <m:t>2</m:t>
                  </m:r>
                </m:sup>
              </m:sSup>
            </m:oMath>
          </w:p>
        </w:tc>
        <w:tc>
          <w:tcPr>
            <w:tcBorders>
              <w:bottom w:val="single"/>
            </w:tcBorders>
            <w:vAlign w:val="bottom"/>
          </w:tcPr>
          <w:p>
            <w:pPr>
              <w:pStyle w:val="Compact"/>
              <w:jc w:val="center"/>
            </w:pPr>
            <w:r>
              <w:t xml:space="preserve">Adjusted</w:t>
            </w:r>
            <w:r>
              <w:t xml:space="preserve"> </w:t>
            </w:r>
            <m:oMath>
              <m:sSup>
                <m:e>
                  <m:r>
                    <m:rPr/>
                    <m:t>R</m:t>
                  </m:r>
                </m:e>
                <m:sup>
                  <m:r>
                    <m:rPr/>
                    <m:t>2</m:t>
                  </m:r>
                </m:sup>
              </m:sSup>
            </m:oMath>
          </w:p>
        </w:tc>
      </w:tr>
      <w:tr>
        <w:tc>
          <w:p>
            <w:pPr>
              <w:pStyle w:val="Compact"/>
              <w:jc w:val="center"/>
            </w:pPr>
            <w:r>
              <w:t xml:space="preserve">176</w:t>
            </w:r>
          </w:p>
        </w:tc>
        <w:tc>
          <w:p>
            <w:pPr>
              <w:pStyle w:val="Compact"/>
              <w:jc w:val="center"/>
            </w:pPr>
            <w:r>
              <w:t xml:space="preserve">16</w:t>
            </w:r>
          </w:p>
        </w:tc>
        <w:tc>
          <w:p>
            <w:pPr>
              <w:pStyle w:val="Compact"/>
              <w:jc w:val="center"/>
            </w:pPr>
            <w:r>
              <w:t xml:space="preserve">0.26</w:t>
            </w:r>
          </w:p>
        </w:tc>
        <w:tc>
          <w:p>
            <w:pPr>
              <w:pStyle w:val="Compact"/>
              <w:jc w:val="center"/>
            </w:pPr>
            <w:r>
              <w:t xml:space="preserve">0.26</w:t>
            </w:r>
          </w:p>
        </w:tc>
      </w:tr>
    </w:tbl>
    <w:p>
      <w:pPr>
        <w:pStyle w:val="Heading2"/>
      </w:pPr>
      <w:bookmarkStart w:id="46" w:name="section"/>
      <w:bookmarkEnd w:id="46"/>
      <w:r>
        <w:drawing>
          <wp:inline>
            <wp:extent cx="5334000" cy="2667000"/>
            <wp:effectExtent b="0" l="0" r="0" t="0"/>
            <wp:docPr descr="" id="1" name="Picture"/>
            <a:graphic>
              <a:graphicData uri="http://schemas.openxmlformats.org/drawingml/2006/picture">
                <pic:pic>
                  <pic:nvPicPr>
                    <pic:cNvPr descr="Figs/unnamed-chunk-9-1.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perc_can</w:t>
            </w:r>
          </w:p>
        </w:tc>
        <w:tc>
          <w:p>
            <w:pPr>
              <w:pStyle w:val="Compact"/>
              <w:jc w:val="center"/>
            </w:pPr>
            <w:r>
              <w:t xml:space="preserve">-0.27</w:t>
            </w:r>
          </w:p>
        </w:tc>
        <w:tc>
          <w:p>
            <w:pPr>
              <w:pStyle w:val="Compact"/>
              <w:jc w:val="center"/>
            </w:pPr>
            <w:r>
              <w:t xml:space="preserve">0.077</w:t>
            </w:r>
          </w:p>
        </w:tc>
        <w:tc>
          <w:p>
            <w:pPr>
              <w:pStyle w:val="Compact"/>
              <w:jc w:val="center"/>
            </w:pPr>
            <w:r>
              <w:t xml:space="preserve">-3.6</w:t>
            </w:r>
          </w:p>
        </w:tc>
        <w:tc>
          <w:p>
            <w:pPr>
              <w:pStyle w:val="Compact"/>
              <w:jc w:val="center"/>
            </w:pPr>
            <w:r>
              <w:t xml:space="preserve">0.00082</w:t>
            </w:r>
          </w:p>
        </w:tc>
      </w:tr>
    </w:tbl>
    <w:p>
      <w:pPr>
        <w:pStyle w:val="Heading2"/>
      </w:pPr>
      <w:bookmarkStart w:id="47" w:name="intercept-44-4.2-10-4.5e-14"/>
      <w:bookmarkEnd w:id="47"/>
      <w:r>
        <w:rPr>
          <w:b/>
        </w:rPr>
        <w:t xml:space="preserve">(Intercept)</w:t>
      </w:r>
      <w:r>
        <w:t xml:space="preserve"> </w:t>
      </w:r>
      <w:r>
        <w:t xml:space="preserve">44 4.2 10 4.5e-14</w:t>
      </w:r>
    </w:p>
    <w:p>
      <w:pPr>
        <w:pStyle w:val="TableCaption"/>
      </w:pPr>
      <w:r>
        <w:t xml:space="preserve">Fitting linear model: perc_456 ~ perc_can</w:t>
      </w:r>
    </w:p>
    <w:tbl>
      <w:tblPr>
        <w:tblStyle w:val="TableNormal"/>
        <w:tblW w:type="pct" w:w="4236.111111111111"/>
        <w:tblLook w:firstRow="1"/>
        <w:tblCaption w:val="Fitting linear model: perc_456 ~ perc_can"/>
      </w:tblPr>
      <w:tblGrid>
        <w:gridCol w:w="1650"/>
        <w:gridCol w:w="2420"/>
        <w:gridCol w:w="880"/>
        <w:gridCol w:w="1760"/>
      </w:tblGrid>
      <w:tr>
        <w:trPr>
          <w:cnfStyle w:firstRow="1"/>
        </w:trP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rPr/>
                    <m:t>R</m:t>
                  </m:r>
                </m:e>
                <m:sup>
                  <m:r>
                    <m:rPr/>
                    <m:t>2</m:t>
                  </m:r>
                </m:sup>
              </m:sSup>
            </m:oMath>
          </w:p>
        </w:tc>
        <w:tc>
          <w:tcPr>
            <w:tcBorders>
              <w:bottom w:val="single"/>
            </w:tcBorders>
            <w:vAlign w:val="bottom"/>
          </w:tcPr>
          <w:p>
            <w:pPr>
              <w:pStyle w:val="Compact"/>
              <w:jc w:val="center"/>
            </w:pPr>
            <w:r>
              <w:t xml:space="preserve">Adjusted</w:t>
            </w:r>
            <w:r>
              <w:t xml:space="preserve"> </w:t>
            </w:r>
            <m:oMath>
              <m:sSup>
                <m:e>
                  <m:r>
                    <m:rPr/>
                    <m:t>R</m:t>
                  </m:r>
                </m:e>
                <m:sup>
                  <m:r>
                    <m:rPr/>
                    <m:t>2</m:t>
                  </m:r>
                </m:sup>
              </m:sSup>
            </m:oMath>
          </w:p>
        </w:tc>
      </w:tr>
      <w:tr>
        <w:tc>
          <w:p>
            <w:pPr>
              <w:pStyle w:val="Compact"/>
              <w:jc w:val="center"/>
            </w:pPr>
            <w:r>
              <w:t xml:space="preserve">53</w:t>
            </w:r>
          </w:p>
        </w:tc>
        <w:tc>
          <w:p>
            <w:pPr>
              <w:pStyle w:val="Compact"/>
              <w:jc w:val="center"/>
            </w:pPr>
            <w:r>
              <w:t xml:space="preserve">20</w:t>
            </w:r>
          </w:p>
        </w:tc>
        <w:tc>
          <w:p>
            <w:pPr>
              <w:pStyle w:val="Compact"/>
              <w:jc w:val="center"/>
            </w:pPr>
            <w:r>
              <w:t xml:space="preserve">0.2</w:t>
            </w:r>
          </w:p>
        </w:tc>
        <w:tc>
          <w:p>
            <w:pPr>
              <w:pStyle w:val="Compact"/>
              <w:jc w:val="center"/>
            </w:pPr>
            <w:r>
              <w:t xml:space="preserve">0.18</w:t>
            </w:r>
          </w:p>
        </w:tc>
      </w:tr>
    </w:tbl>
    <w:p>
      <w:pPr>
        <w:pStyle w:val="BodyText"/>
      </w:pPr>
      <w:r>
        <w:drawing>
          <wp:inline>
            <wp:extent cx="5334000" cy="2667000"/>
            <wp:effectExtent b="0" l="0" r="0" t="0"/>
            <wp:docPr descr="" id="1" name="Picture"/>
            <a:graphic>
              <a:graphicData uri="http://schemas.openxmlformats.org/drawingml/2006/picture">
                <pic:pic>
                  <pic:nvPicPr>
                    <pic:cNvPr descr="Figs/unnamed-chunk-9-2.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Examining site DM 3 data only.</w:t>
      </w:r>
    </w:p>
    <w:p>
      <w:pPr>
        <w:pStyle w:val="BodyText"/>
      </w:pPr>
      <w:r>
        <w:drawing>
          <wp:inline>
            <wp:extent cx="5334000" cy="2667000"/>
            <wp:effectExtent b="0" l="0" r="0" t="0"/>
            <wp:docPr descr="" id="1" name="Picture"/>
            <a:graphic>
              <a:graphicData uri="http://schemas.openxmlformats.org/drawingml/2006/picture">
                <pic:pic>
                  <pic:nvPicPr>
                    <pic:cNvPr descr="Figs/unnamed-chunk-11-1.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Examine the R squared and intercept for DM 3 only</w:t>
      </w:r>
    </w:p>
    <w:tbl>
      <w:tblPr>
        <w:tblStyle w:val="TableNormal"/>
        <w:tblW w:type="pct" w:w="4305.555555555556"/>
        <w:tblLook w:firstRow="1"/>
      </w:tblPr>
      <w:tblGrid>
        <w:gridCol w:w="1980"/>
        <w:gridCol w:w="1210"/>
        <w:gridCol w:w="1430"/>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perc_can</w:t>
            </w:r>
          </w:p>
        </w:tc>
        <w:tc>
          <w:p>
            <w:pPr>
              <w:pStyle w:val="Compact"/>
              <w:jc w:val="center"/>
            </w:pPr>
            <w:r>
              <w:t xml:space="preserve">-0.41</w:t>
            </w:r>
          </w:p>
        </w:tc>
        <w:tc>
          <w:p>
            <w:pPr>
              <w:pStyle w:val="Compact"/>
              <w:jc w:val="center"/>
            </w:pPr>
            <w:r>
              <w:t xml:space="preserve">0.069</w:t>
            </w:r>
          </w:p>
        </w:tc>
        <w:tc>
          <w:p>
            <w:pPr>
              <w:pStyle w:val="Compact"/>
              <w:jc w:val="center"/>
            </w:pPr>
            <w:r>
              <w:t xml:space="preserve">-5.9</w:t>
            </w:r>
          </w:p>
        </w:tc>
        <w:tc>
          <w:p>
            <w:pPr>
              <w:pStyle w:val="Compact"/>
              <w:jc w:val="center"/>
            </w:pPr>
            <w:r>
              <w:t xml:space="preserve">1.3e-07</w:t>
            </w:r>
          </w:p>
        </w:tc>
      </w:tr>
      <w:tr>
        <w:tc>
          <w:p>
            <w:pPr>
              <w:pStyle w:val="Compact"/>
              <w:jc w:val="center"/>
            </w:pPr>
            <w:r>
              <w:rPr>
                <w:b/>
              </w:rPr>
              <w:t xml:space="preserve">(Intercept)</w:t>
            </w:r>
          </w:p>
        </w:tc>
        <w:tc>
          <w:p>
            <w:pPr>
              <w:pStyle w:val="Compact"/>
              <w:jc w:val="center"/>
            </w:pPr>
            <w:r>
              <w:t xml:space="preserve">44</w:t>
            </w:r>
          </w:p>
        </w:tc>
        <w:tc>
          <w:p>
            <w:pPr>
              <w:pStyle w:val="Compact"/>
              <w:jc w:val="center"/>
            </w:pPr>
            <w:r>
              <w:t xml:space="preserve">4.3</w:t>
            </w:r>
          </w:p>
        </w:tc>
        <w:tc>
          <w:p>
            <w:pPr>
              <w:pStyle w:val="Compact"/>
              <w:jc w:val="center"/>
            </w:pPr>
            <w:r>
              <w:t xml:space="preserve">10</w:t>
            </w:r>
          </w:p>
        </w:tc>
        <w:tc>
          <w:p>
            <w:pPr>
              <w:pStyle w:val="Compact"/>
              <w:jc w:val="center"/>
            </w:pPr>
            <w:r>
              <w:t xml:space="preserve">3.2e-15</w:t>
            </w:r>
          </w:p>
        </w:tc>
      </w:tr>
    </w:tbl>
    <w:p>
      <w:pPr>
        <w:pStyle w:val="TableCaption"/>
      </w:pPr>
      <w:r>
        <w:t xml:space="preserve">Fitting linear model: perc_456 ~ perc_can</w:t>
      </w:r>
    </w:p>
    <w:tbl>
      <w:tblPr>
        <w:tblStyle w:val="TableNormal"/>
        <w:tblW w:type="pct" w:w="4236.111111111111"/>
        <w:tblLook w:firstRow="1"/>
        <w:tblCaption w:val="Fitting linear model: perc_456 ~ perc_can"/>
      </w:tblPr>
      <w:tblGrid>
        <w:gridCol w:w="1650"/>
        <w:gridCol w:w="2420"/>
        <w:gridCol w:w="880"/>
        <w:gridCol w:w="1760"/>
      </w:tblGrid>
      <w:tr>
        <w:trPr>
          <w:cnfStyle w:firstRow="1"/>
        </w:trP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rPr/>
                    <m:t>R</m:t>
                  </m:r>
                </m:e>
                <m:sup>
                  <m:r>
                    <m:rPr/>
                    <m:t>2</m:t>
                  </m:r>
                </m:sup>
              </m:sSup>
            </m:oMath>
          </w:p>
        </w:tc>
        <w:tc>
          <w:tcPr>
            <w:tcBorders>
              <w:bottom w:val="single"/>
            </w:tcBorders>
            <w:vAlign w:val="bottom"/>
          </w:tcPr>
          <w:p>
            <w:pPr>
              <w:pStyle w:val="Compact"/>
              <w:jc w:val="center"/>
            </w:pPr>
            <w:r>
              <w:t xml:space="preserve">Adjusted</w:t>
            </w:r>
            <w:r>
              <w:t xml:space="preserve"> </w:t>
            </w:r>
            <m:oMath>
              <m:sSup>
                <m:e>
                  <m:r>
                    <m:rPr/>
                    <m:t>R</m:t>
                  </m:r>
                </m:e>
                <m:sup>
                  <m:r>
                    <m:rPr/>
                    <m:t>2</m:t>
                  </m:r>
                </m:sup>
              </m:sSup>
            </m:oMath>
          </w:p>
        </w:tc>
      </w:tr>
      <w:tr>
        <w:tc>
          <w:p>
            <w:pPr>
              <w:pStyle w:val="Compact"/>
              <w:jc w:val="center"/>
            </w:pPr>
            <w:r>
              <w:t xml:space="preserve">66</w:t>
            </w:r>
          </w:p>
        </w:tc>
        <w:tc>
          <w:p>
            <w:pPr>
              <w:pStyle w:val="Compact"/>
              <w:jc w:val="center"/>
            </w:pPr>
            <w:r>
              <w:t xml:space="preserve">20</w:t>
            </w:r>
          </w:p>
        </w:tc>
        <w:tc>
          <w:p>
            <w:pPr>
              <w:pStyle w:val="Compact"/>
              <w:jc w:val="center"/>
            </w:pPr>
            <w:r>
              <w:t xml:space="preserve">0.35</w:t>
            </w:r>
          </w:p>
        </w:tc>
        <w:tc>
          <w:p>
            <w:pPr>
              <w:pStyle w:val="Compact"/>
              <w:jc w:val="center"/>
            </w:pPr>
            <w:r>
              <w:t xml:space="preserve">0.34</w:t>
            </w:r>
          </w:p>
        </w:tc>
      </w:tr>
    </w:tbl>
    <w:p>
      <w:pPr>
        <w:pStyle w:val="BodyText"/>
      </w:pPr>
      <w:r>
        <w:drawing>
          <wp:inline>
            <wp:extent cx="5334000" cy="2667000"/>
            <wp:effectExtent b="0" l="0" r="0" t="0"/>
            <wp:docPr descr="" id="1" name="Picture"/>
            <a:graphic>
              <a:graphicData uri="http://schemas.openxmlformats.org/drawingml/2006/picture">
                <pic:pic>
                  <pic:nvPicPr>
                    <pic:cNvPr descr="Figs/unnamed-chunk-12-1.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51" w:name="relationship-between-distance-to-highway-and-rpscanopy"/>
      <w:bookmarkEnd w:id="51"/>
      <w:r>
        <w:t xml:space="preserve">Relationship between distance to highway and RPS/canopy</w:t>
      </w:r>
    </w:p>
    <w:p>
      <w:pPr>
        <w:pStyle w:val="FirstParagraph"/>
      </w:pPr>
      <w:r>
        <w:drawing>
          <wp:inline>
            <wp:extent cx="5334000" cy="2667000"/>
            <wp:effectExtent b="0" l="0" r="0" t="0"/>
            <wp:docPr descr="" id="1" name="Picture"/>
            <a:graphic>
              <a:graphicData uri="http://schemas.openxmlformats.org/drawingml/2006/picture">
                <pic:pic>
                  <pic:nvPicPr>
                    <pic:cNvPr descr="Figs/unnamed-chunk-13-1.png" id="0"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id="1" name="Picture"/>
            <a:graphic>
              <a:graphicData uri="http://schemas.openxmlformats.org/drawingml/2006/picture">
                <pic:pic>
                  <pic:nvPicPr>
                    <pic:cNvPr descr="Figs/unnamed-chunk-13-2.png" id="0"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id="1" name="Picture"/>
            <a:graphic>
              <a:graphicData uri="http://schemas.openxmlformats.org/drawingml/2006/picture">
                <pic:pic>
                  <pic:nvPicPr>
                    <pic:cNvPr descr="Figs/unnamed-chunk-14-1.png" id="0"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Linear model for percent 456 explained by distance to bridge (using site average, not transect):</w:t>
      </w:r>
    </w:p>
    <w:tbl>
      <w:tblPr>
        <w:tblStyle w:val="TableNormal"/>
        <w:tblW w:type="pct" w:w="5000.0"/>
        <w:tblLook w:firstRow="1"/>
      </w:tblPr>
      <w:tblGrid>
        <w:gridCol w:w="3210"/>
        <w:gridCol w:w="1177"/>
        <w:gridCol w:w="1391"/>
        <w:gridCol w:w="1070"/>
        <w:gridCol w:w="107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distance_from_bridge_km</w:t>
            </w:r>
          </w:p>
        </w:tc>
        <w:tc>
          <w:p>
            <w:pPr>
              <w:pStyle w:val="Compact"/>
              <w:jc w:val="center"/>
            </w:pPr>
            <w:r>
              <w:t xml:space="preserve">-35</w:t>
            </w:r>
          </w:p>
        </w:tc>
        <w:tc>
          <w:p>
            <w:pPr>
              <w:pStyle w:val="Compact"/>
              <w:jc w:val="center"/>
            </w:pPr>
            <w:r>
              <w:t xml:space="preserve">13</w:t>
            </w:r>
          </w:p>
        </w:tc>
        <w:tc>
          <w:p>
            <w:pPr>
              <w:pStyle w:val="Compact"/>
              <w:jc w:val="center"/>
            </w:pPr>
            <w:r>
              <w:t xml:space="preserve">-2.8</w:t>
            </w:r>
          </w:p>
        </w:tc>
        <w:tc>
          <w:p>
            <w:pPr>
              <w:pStyle w:val="Compact"/>
              <w:jc w:val="center"/>
            </w:pPr>
            <w:r>
              <w:t xml:space="preserve">0.024</w:t>
            </w:r>
          </w:p>
        </w:tc>
      </w:tr>
      <w:tr>
        <w:tc>
          <w:p>
            <w:pPr>
              <w:pStyle w:val="Compact"/>
              <w:jc w:val="center"/>
            </w:pPr>
            <w:r>
              <w:rPr>
                <w:b/>
              </w:rPr>
              <w:t xml:space="preserve">(Intercept)</w:t>
            </w:r>
          </w:p>
        </w:tc>
        <w:tc>
          <w:p>
            <w:pPr>
              <w:pStyle w:val="Compact"/>
              <w:jc w:val="center"/>
            </w:pPr>
            <w:r>
              <w:t xml:space="preserve">24</w:t>
            </w:r>
          </w:p>
        </w:tc>
        <w:tc>
          <w:p>
            <w:pPr>
              <w:pStyle w:val="Compact"/>
              <w:jc w:val="center"/>
            </w:pPr>
            <w:r>
              <w:t xml:space="preserve">4.8</w:t>
            </w:r>
          </w:p>
        </w:tc>
        <w:tc>
          <w:p>
            <w:pPr>
              <w:pStyle w:val="Compact"/>
              <w:jc w:val="center"/>
            </w:pPr>
            <w:r>
              <w:t xml:space="preserve">5</w:t>
            </w:r>
          </w:p>
        </w:tc>
        <w:tc>
          <w:p>
            <w:pPr>
              <w:pStyle w:val="Compact"/>
              <w:jc w:val="center"/>
            </w:pPr>
            <w:r>
              <w:t xml:space="preserve">0.001</w:t>
            </w:r>
          </w:p>
        </w:tc>
      </w:tr>
    </w:tbl>
    <w:p>
      <w:pPr>
        <w:pStyle w:val="TableCaption"/>
      </w:pPr>
      <w:r>
        <w:t xml:space="preserve">Fitting linear model: perc_456 ~ distance_from_bridge_km</w:t>
      </w:r>
    </w:p>
    <w:tbl>
      <w:tblPr>
        <w:tblStyle w:val="TableNormal"/>
        <w:tblW w:type="pct" w:w="4236.111111111111"/>
        <w:tblLook w:firstRow="1"/>
        <w:tblCaption w:val="Fitting linear model: perc_456 ~ distance_from_bridge_km"/>
      </w:tblPr>
      <w:tblGrid>
        <w:gridCol w:w="1650"/>
        <w:gridCol w:w="2420"/>
        <w:gridCol w:w="880"/>
        <w:gridCol w:w="1760"/>
      </w:tblGrid>
      <w:tr>
        <w:trPr>
          <w:cnfStyle w:firstRow="1"/>
        </w:trP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rPr/>
                    <m:t>R</m:t>
                  </m:r>
                </m:e>
                <m:sup>
                  <m:r>
                    <m:rPr/>
                    <m:t>2</m:t>
                  </m:r>
                </m:sup>
              </m:sSup>
            </m:oMath>
          </w:p>
        </w:tc>
        <w:tc>
          <w:tcPr>
            <w:tcBorders>
              <w:bottom w:val="single"/>
            </w:tcBorders>
            <w:vAlign w:val="bottom"/>
          </w:tcPr>
          <w:p>
            <w:pPr>
              <w:pStyle w:val="Compact"/>
              <w:jc w:val="center"/>
            </w:pPr>
            <w:r>
              <w:t xml:space="preserve">Adjusted</w:t>
            </w:r>
            <w:r>
              <w:t xml:space="preserve"> </w:t>
            </w:r>
            <m:oMath>
              <m:sSup>
                <m:e>
                  <m:r>
                    <m:rPr/>
                    <m:t>R</m:t>
                  </m:r>
                </m:e>
                <m:sup>
                  <m:r>
                    <m:rPr/>
                    <m:t>2</m:t>
                  </m:r>
                </m:sup>
              </m:sSup>
            </m:oMath>
          </w:p>
        </w:tc>
      </w:tr>
      <w:tr>
        <w:tc>
          <w:p>
            <w:pPr>
              <w:pStyle w:val="Compact"/>
              <w:jc w:val="center"/>
            </w:pPr>
            <w:r>
              <w:t xml:space="preserve">10</w:t>
            </w:r>
          </w:p>
        </w:tc>
        <w:tc>
          <w:p>
            <w:pPr>
              <w:pStyle w:val="Compact"/>
              <w:jc w:val="center"/>
            </w:pPr>
            <w:r>
              <w:t xml:space="preserve">11</w:t>
            </w:r>
          </w:p>
        </w:tc>
        <w:tc>
          <w:p>
            <w:pPr>
              <w:pStyle w:val="Compact"/>
              <w:jc w:val="center"/>
            </w:pPr>
            <w:r>
              <w:t xml:space="preserve">0.49</w:t>
            </w:r>
          </w:p>
        </w:tc>
        <w:tc>
          <w:p>
            <w:pPr>
              <w:pStyle w:val="Compact"/>
              <w:jc w:val="center"/>
            </w:pPr>
            <w:r>
              <w:t xml:space="preserve">0.43</w:t>
            </w:r>
          </w:p>
        </w:tc>
      </w:tr>
    </w:tbl>
    <w:p>
      <w:pPr>
        <w:pStyle w:val="BodyText"/>
      </w:pPr>
      <w:r>
        <w:drawing>
          <wp:inline>
            <wp:extent cx="5334000" cy="2667000"/>
            <wp:effectExtent b="0" l="0" r="0" t="0"/>
            <wp:docPr descr="" id="1" name="Picture"/>
            <a:graphic>
              <a:graphicData uri="http://schemas.openxmlformats.org/drawingml/2006/picture">
                <pic:pic>
                  <pic:nvPicPr>
                    <pic:cNvPr descr="Figs/unnamed-chunk-15-1.png" id="0"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id="1" name="Picture"/>
            <a:graphic>
              <a:graphicData uri="http://schemas.openxmlformats.org/drawingml/2006/picture">
                <pic:pic>
                  <pic:nvPicPr>
                    <pic:cNvPr descr="Figs/unnamed-chunk-16-1.png" id="0"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Linear model for percent canopy explained by distance to bridge</w:t>
      </w:r>
    </w:p>
    <w:tbl>
      <w:tblPr>
        <w:tblStyle w:val="TableNormal"/>
        <w:tblW w:type="pct" w:w="5000.0"/>
        <w:tblLook w:firstRow="1"/>
      </w:tblPr>
      <w:tblGrid>
        <w:gridCol w:w="3210"/>
        <w:gridCol w:w="1177"/>
        <w:gridCol w:w="1391"/>
        <w:gridCol w:w="1070"/>
        <w:gridCol w:w="107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distance_from_bridge_km</w:t>
            </w:r>
          </w:p>
        </w:tc>
        <w:tc>
          <w:p>
            <w:pPr>
              <w:pStyle w:val="Compact"/>
              <w:jc w:val="center"/>
            </w:pPr>
            <w:r>
              <w:t xml:space="preserve">66</w:t>
            </w:r>
          </w:p>
        </w:tc>
        <w:tc>
          <w:p>
            <w:pPr>
              <w:pStyle w:val="Compact"/>
              <w:jc w:val="center"/>
            </w:pPr>
            <w:r>
              <w:t xml:space="preserve">20</w:t>
            </w:r>
          </w:p>
        </w:tc>
        <w:tc>
          <w:p>
            <w:pPr>
              <w:pStyle w:val="Compact"/>
              <w:jc w:val="center"/>
            </w:pPr>
            <w:r>
              <w:t xml:space="preserve">3.3</w:t>
            </w:r>
          </w:p>
        </w:tc>
        <w:tc>
          <w:p>
            <w:pPr>
              <w:pStyle w:val="Compact"/>
              <w:jc w:val="center"/>
            </w:pPr>
            <w:r>
              <w:t xml:space="preserve">0.011</w:t>
            </w:r>
          </w:p>
        </w:tc>
      </w:tr>
      <w:tr>
        <w:tc>
          <w:p>
            <w:pPr>
              <w:pStyle w:val="Compact"/>
              <w:jc w:val="center"/>
            </w:pPr>
            <w:r>
              <w:rPr>
                <w:b/>
              </w:rPr>
              <w:t xml:space="preserve">(Intercept)</w:t>
            </w:r>
          </w:p>
        </w:tc>
        <w:tc>
          <w:p>
            <w:pPr>
              <w:pStyle w:val="Compact"/>
              <w:jc w:val="center"/>
            </w:pPr>
            <w:r>
              <w:t xml:space="preserve">51</w:t>
            </w:r>
          </w:p>
        </w:tc>
        <w:tc>
          <w:p>
            <w:pPr>
              <w:pStyle w:val="Compact"/>
              <w:jc w:val="center"/>
            </w:pPr>
            <w:r>
              <w:t xml:space="preserve">7.6</w:t>
            </w:r>
          </w:p>
        </w:tc>
        <w:tc>
          <w:p>
            <w:pPr>
              <w:pStyle w:val="Compact"/>
              <w:jc w:val="center"/>
            </w:pPr>
            <w:r>
              <w:t xml:space="preserve">6.7</w:t>
            </w:r>
          </w:p>
        </w:tc>
        <w:tc>
          <w:p>
            <w:pPr>
              <w:pStyle w:val="Compact"/>
              <w:jc w:val="center"/>
            </w:pPr>
            <w:r>
              <w:t xml:space="preserve">0.00016</w:t>
            </w:r>
          </w:p>
        </w:tc>
      </w:tr>
    </w:tbl>
    <w:p>
      <w:pPr>
        <w:pStyle w:val="TableCaption"/>
      </w:pPr>
      <w:r>
        <w:t xml:space="preserve">Fitting linear model: perc_can ~ distance_from_bridge_km</w:t>
      </w:r>
    </w:p>
    <w:tbl>
      <w:tblPr>
        <w:tblStyle w:val="TableNormal"/>
        <w:tblW w:type="pct" w:w="4236.111111111111"/>
        <w:tblLook w:firstRow="1"/>
        <w:tblCaption w:val="Fitting linear model: perc_can ~ distance_from_bridge_km"/>
      </w:tblPr>
      <w:tblGrid>
        <w:gridCol w:w="1650"/>
        <w:gridCol w:w="2420"/>
        <w:gridCol w:w="880"/>
        <w:gridCol w:w="1760"/>
      </w:tblGrid>
      <w:tr>
        <w:trPr>
          <w:cnfStyle w:firstRow="1"/>
        </w:trP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rPr/>
                    <m:t>R</m:t>
                  </m:r>
                </m:e>
                <m:sup>
                  <m:r>
                    <m:rPr/>
                    <m:t>2</m:t>
                  </m:r>
                </m:sup>
              </m:sSup>
            </m:oMath>
          </w:p>
        </w:tc>
        <w:tc>
          <w:tcPr>
            <w:tcBorders>
              <w:bottom w:val="single"/>
            </w:tcBorders>
            <w:vAlign w:val="bottom"/>
          </w:tcPr>
          <w:p>
            <w:pPr>
              <w:pStyle w:val="Compact"/>
              <w:jc w:val="center"/>
            </w:pPr>
            <w:r>
              <w:t xml:space="preserve">Adjusted</w:t>
            </w:r>
            <w:r>
              <w:t xml:space="preserve"> </w:t>
            </w:r>
            <m:oMath>
              <m:sSup>
                <m:e>
                  <m:r>
                    <m:rPr/>
                    <m:t>R</m:t>
                  </m:r>
                </m:e>
                <m:sup>
                  <m:r>
                    <m:rPr/>
                    <m:t>2</m:t>
                  </m:r>
                </m:sup>
              </m:sSup>
            </m:oMath>
          </w:p>
        </w:tc>
      </w:tr>
      <w:tr>
        <w:tc>
          <w:p>
            <w:pPr>
              <w:pStyle w:val="Compact"/>
              <w:jc w:val="center"/>
            </w:pPr>
            <w:r>
              <w:t xml:space="preserve">10</w:t>
            </w:r>
          </w:p>
        </w:tc>
        <w:tc>
          <w:p>
            <w:pPr>
              <w:pStyle w:val="Compact"/>
              <w:jc w:val="center"/>
            </w:pPr>
            <w:r>
              <w:t xml:space="preserve">18</w:t>
            </w:r>
          </w:p>
        </w:tc>
        <w:tc>
          <w:p>
            <w:pPr>
              <w:pStyle w:val="Compact"/>
              <w:jc w:val="center"/>
            </w:pPr>
            <w:r>
              <w:t xml:space="preserve">0.58</w:t>
            </w:r>
          </w:p>
        </w:tc>
        <w:tc>
          <w:p>
            <w:pPr>
              <w:pStyle w:val="Compact"/>
              <w:jc w:val="center"/>
            </w:pPr>
            <w:r>
              <w:t xml:space="preserve">0.52</w:t>
            </w:r>
          </w:p>
        </w:tc>
      </w:tr>
    </w:tbl>
    <w:p>
      <w:pPr>
        <w:pStyle w:val="BodyText"/>
      </w:pPr>
      <w:r>
        <w:drawing>
          <wp:inline>
            <wp:extent cx="5334000" cy="2667000"/>
            <wp:effectExtent b="0" l="0" r="0" t="0"/>
            <wp:docPr descr="" id="1" name="Picture"/>
            <a:graphic>
              <a:graphicData uri="http://schemas.openxmlformats.org/drawingml/2006/picture">
                <pic:pic>
                  <pic:nvPicPr>
                    <pic:cNvPr descr="Figs/unnamed-chunk-17-1.png" id="0" name="Picture"/>
                    <pic:cNvPicPr>
                      <a:picLocks noChangeArrowheads="1" noChangeAspect="1"/>
                    </pic:cNvPicPr>
                  </pic:nvPicPr>
                  <pic:blipFill>
                    <a:blip r:embed="rId5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Site DM 3 only. Look at percent canopy cover at each transect. Map RPS perc at each transect too.</w:t>
      </w:r>
    </w:p>
    <w:p>
      <w:pPr>
        <w:pStyle w:val="BodyText"/>
      </w:pPr>
      <w:r>
        <w:drawing>
          <wp:inline>
            <wp:extent cx="5334000" cy="2667000"/>
            <wp:effectExtent b="0" l="0" r="0" t="0"/>
            <wp:docPr descr="" id="1" name="Picture"/>
            <a:graphic>
              <a:graphicData uri="http://schemas.openxmlformats.org/drawingml/2006/picture">
                <pic:pic>
                  <pic:nvPicPr>
                    <pic:cNvPr descr="Figs/unnamed-chunk-18-1.png" id="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id="1" name="Picture"/>
            <a:graphic>
              <a:graphicData uri="http://schemas.openxmlformats.org/drawingml/2006/picture">
                <pic:pic>
                  <pic:nvPicPr>
                    <pic:cNvPr descr="Figs/unnamed-chunk-19-1.png" id="0" name="Picture"/>
                    <pic:cNvPicPr>
                      <a:picLocks noChangeArrowheads="1" noChangeAspect="1"/>
                    </pic:cNvPicPr>
                  </pic:nvPicPr>
                  <pic:blipFill>
                    <a:blip r:embed="rId59"/>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1"/>
      </w:pPr>
      <w:bookmarkStart w:id="60" w:name="generalized-lienar-model-approach"/>
      <w:bookmarkEnd w:id="60"/>
      <w:r>
        <w:t xml:space="preserve">generalized lienar model approach</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sum_rps ~ Canopy, family = poisson, data = rps_df_test2)</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-2.4190  -0.7880  -0.7214  -0.0388   4.5470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1.073579   0.107474   9.989   &lt;2e-16 ***</w:t>
      </w:r>
      <w:r>
        <w:br w:type="textWrapping"/>
      </w:r>
      <w:r>
        <w:rPr>
          <w:rStyle w:val="VerbatimChar"/>
        </w:rPr>
        <w:t xml:space="preserve">## Canopy      -0.025205   0.002331 -10.811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434.61  on 175  degrees of freedom</w:t>
      </w:r>
      <w:r>
        <w:br w:type="textWrapping"/>
      </w:r>
      <w:r>
        <w:rPr>
          <w:rStyle w:val="VerbatimChar"/>
        </w:rPr>
        <w:t xml:space="preserve">## Residual deviance: 297.51  on 174  degrees of freedom</w:t>
      </w:r>
      <w:r>
        <w:br w:type="textWrapping"/>
      </w:r>
      <w:r>
        <w:rPr>
          <w:rStyle w:val="VerbatimChar"/>
        </w:rPr>
        <w:t xml:space="preserve">## AIC: 447.15</w:t>
      </w:r>
      <w:r>
        <w:br w:type="textWrapping"/>
      </w:r>
      <w:r>
        <w:rPr>
          <w:rStyle w:val="VerbatimChar"/>
        </w:rPr>
        <w:t xml:space="preserve">## </w:t>
      </w:r>
      <w:r>
        <w:br w:type="textWrapping"/>
      </w:r>
      <w:r>
        <w:rPr>
          <w:rStyle w:val="VerbatimChar"/>
        </w:rPr>
        <w:t xml:space="preserve">## Number of Fisher Scoring iterations: 6</w:t>
      </w:r>
    </w:p>
    <w:p>
      <w:pPr>
        <w:pStyle w:val="FirstParagraph"/>
      </w:pPr>
      <w:r>
        <w:drawing>
          <wp:inline>
            <wp:extent cx="5334000" cy="2667000"/>
            <wp:effectExtent b="0" l="0" r="0" t="0"/>
            <wp:docPr descr="" id="1" name="Picture"/>
            <a:graphic>
              <a:graphicData uri="http://schemas.openxmlformats.org/drawingml/2006/picture">
                <pic:pic>
                  <pic:nvPicPr>
                    <pic:cNvPr descr="Figs/unnamed-chunk-20-1.png" id="0"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62" w:name="change-point-analysis"/>
      <w:bookmarkEnd w:id="62"/>
      <w:r>
        <w:t xml:space="preserve">Change point analysis</w:t>
      </w:r>
    </w:p>
    <w:p>
      <w:pPr>
        <w:pStyle w:val="FirstParagraph"/>
      </w:pPr>
      <w:r>
        <w:t xml:space="preserve">Change point analysis for RPS data, assuming change point based by visual inspection.</w:t>
      </w:r>
    </w:p>
    <w:p>
      <w:pPr>
        <w:pStyle w:val="BodyText"/>
      </w:pPr>
      <w:r>
        <w:t xml:space="preserve">Estimating the change point using SiZeR package.</w:t>
      </w:r>
    </w:p>
    <w:p>
      <w:pPr>
        <w:pStyle w:val="SourceCode"/>
      </w:pPr>
      <w:r>
        <w:rPr>
          <w:rStyle w:val="VerbatimChar"/>
        </w:rPr>
        <w:t xml:space="preserve">## [1] "Threshold alpha: 58.3333682080848"</w:t>
      </w:r>
      <w:r>
        <w:br w:type="textWrapping"/>
      </w:r>
      <w:r>
        <w:rPr>
          <w:rStyle w:val="VerbatimChar"/>
        </w:rPr>
        <w:t xml:space="preserve">## [1] ""</w:t>
      </w:r>
      <w:r>
        <w:br w:type="textWrapping"/>
      </w:r>
      <w:r>
        <w:rPr>
          <w:rStyle w:val="VerbatimChar"/>
        </w:rPr>
        <w:t xml:space="preserve">## [1] "Model coefficients: Beta[0], Beta[1], Beta[2]"</w:t>
      </w:r>
      <w:r>
        <w:br w:type="textWrapping"/>
      </w:r>
      <w:r>
        <w:rPr>
          <w:rStyle w:val="VerbatimChar"/>
        </w:rPr>
        <w:t xml:space="preserve">## (Intercept)           x           w </w:t>
      </w:r>
      <w:r>
        <w:br w:type="textWrapping"/>
      </w:r>
      <w:r>
        <w:rPr>
          <w:rStyle w:val="VerbatimChar"/>
        </w:rPr>
        <w:t xml:space="preserve">##  42.4249884  -0.3288375  -0.1916187 </w:t>
      </w:r>
      <w:r>
        <w:br w:type="textWrapping"/>
      </w:r>
      <w:r>
        <w:rPr>
          <w:rStyle w:val="VerbatimChar"/>
        </w:rPr>
        <w:t xml:space="preserve">##       Change.Point Initial.Slope Slope.Change Second.Slope</w:t>
      </w:r>
      <w:r>
        <w:br w:type="textWrapping"/>
      </w:r>
      <w:r>
        <w:rPr>
          <w:rStyle w:val="VerbatimChar"/>
        </w:rPr>
        <w:t xml:space="preserve">## 2.5%      6.242878     -1.289134    -4.055058   -1.0406801</w:t>
      </w:r>
      <w:r>
        <w:br w:type="textWrapping"/>
      </w:r>
      <w:r>
        <w:rPr>
          <w:rStyle w:val="VerbatimChar"/>
        </w:rPr>
        <w:t xml:space="preserve">## 97.5%    86.460444      3.588162     1.266636    0.4238199</w:t>
      </w:r>
    </w:p>
    <w:p>
      <w:pPr>
        <w:pStyle w:val="SourceCode"/>
      </w:pPr>
      <w:r>
        <w:rPr>
          <w:rStyle w:val="VerbatimChar"/>
        </w:rPr>
        <w:t xml:space="preserve">## [1] "Threshold alpha: 58.3333682080848"</w:t>
      </w:r>
      <w:r>
        <w:br w:type="textWrapping"/>
      </w:r>
      <w:r>
        <w:rPr>
          <w:rStyle w:val="VerbatimChar"/>
        </w:rPr>
        <w:t xml:space="preserve">## [1] ""</w:t>
      </w:r>
      <w:r>
        <w:br w:type="textWrapping"/>
      </w:r>
      <w:r>
        <w:rPr>
          <w:rStyle w:val="VerbatimChar"/>
        </w:rPr>
        <w:t xml:space="preserve">## [1] "Model coefficients: Beta[0], Beta[1], Beta[2]"</w:t>
      </w:r>
      <w:r>
        <w:br w:type="textWrapping"/>
      </w:r>
      <w:r>
        <w:rPr>
          <w:rStyle w:val="VerbatimChar"/>
        </w:rPr>
        <w:t xml:space="preserve">## (Intercept)           x           w </w:t>
      </w:r>
      <w:r>
        <w:br w:type="textWrapping"/>
      </w:r>
      <w:r>
        <w:rPr>
          <w:rStyle w:val="VerbatimChar"/>
        </w:rPr>
        <w:t xml:space="preserve">##  42.4249884  -0.3288375  -0.1916187 </w:t>
      </w:r>
      <w:r>
        <w:br w:type="textWrapping"/>
      </w:r>
      <w:r>
        <w:rPr>
          <w:rStyle w:val="VerbatimChar"/>
        </w:rPr>
        <w:t xml:space="preserve">##       Change.Point Initial.Slope Slope.Change Second.Slope</w:t>
      </w:r>
      <w:r>
        <w:br w:type="textWrapping"/>
      </w:r>
      <w:r>
        <w:rPr>
          <w:rStyle w:val="VerbatimChar"/>
        </w:rPr>
        <w:t xml:space="preserve">## 2.5%      5.952882     -1.214656    -3.883543   -0.9869641</w:t>
      </w:r>
      <w:r>
        <w:br w:type="textWrapping"/>
      </w:r>
      <w:r>
        <w:rPr>
          <w:rStyle w:val="VerbatimChar"/>
        </w:rPr>
        <w:t xml:space="preserve">## 97.5%    85.855504      3.339866     1.140272    0.3289907</w:t>
      </w:r>
    </w:p>
    <w:p>
      <w:pPr>
        <w:pStyle w:val="FirstParagraph"/>
      </w:pPr>
      <w:r>
        <w:drawing>
          <wp:inline>
            <wp:extent cx="5334000" cy="2667000"/>
            <wp:effectExtent b="0" l="0" r="0" t="0"/>
            <wp:docPr descr="" id="1" name="Picture"/>
            <a:graphic>
              <a:graphicData uri="http://schemas.openxmlformats.org/drawingml/2006/picture">
                <pic:pic>
                  <pic:nvPicPr>
                    <pic:cNvPr descr="Figs/unnamed-chunk-22-1.png" id="0" name="Picture"/>
                    <pic:cNvPicPr>
                      <a:picLocks noChangeArrowheads="1" noChangeAspect="1"/>
                    </pic:cNvPicPr>
                  </pic:nvPicPr>
                  <pic:blipFill>
                    <a:blip r:embed="rId63"/>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64" w:name="rps-vs-tn"/>
      <w:bookmarkEnd w:id="64"/>
      <w:r>
        <w:t xml:space="preserve">rps vs tn</w:t>
      </w:r>
    </w:p>
    <w:p>
      <w:pPr>
        <w:pStyle w:val="Heading2"/>
      </w:pPr>
      <w:bookmarkStart w:id="66" w:name="section-1"/>
      <w:bookmarkEnd w:id="66"/>
      <w:r>
        <w:drawing>
          <wp:inline>
            <wp:extent cx="5334000" cy="2667000"/>
            <wp:effectExtent b="0" l="0" r="0" t="0"/>
            <wp:docPr descr="" id="1" name="Picture"/>
            <a:graphic>
              <a:graphicData uri="http://schemas.openxmlformats.org/drawingml/2006/picture">
                <pic:pic>
                  <pic:nvPicPr>
                    <pic:cNvPr descr="Figs/unnamed-chunk-23-1.png" id="0" name="Picture"/>
                    <pic:cNvPicPr>
                      <a:picLocks noChangeArrowheads="1" noChangeAspect="1"/>
                    </pic:cNvPicPr>
                  </pic:nvPicPr>
                  <pic:blipFill>
                    <a:blip r:embed="rId65"/>
                    <a:stretch>
                      <a:fillRect/>
                    </a:stretch>
                  </pic:blipFill>
                  <pic:spPr bwMode="auto">
                    <a:xfrm>
                      <a:off x="0" y="0"/>
                      <a:ext cx="5334000" cy="2667000"/>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TN</w:t>
            </w:r>
          </w:p>
        </w:tc>
        <w:tc>
          <w:p>
            <w:pPr>
              <w:pStyle w:val="Compact"/>
              <w:jc w:val="center"/>
            </w:pPr>
            <w:r>
              <w:t xml:space="preserve">-2.4</w:t>
            </w:r>
          </w:p>
        </w:tc>
        <w:tc>
          <w:p>
            <w:pPr>
              <w:pStyle w:val="Compact"/>
              <w:jc w:val="center"/>
            </w:pPr>
            <w:r>
              <w:t xml:space="preserve">4.7</w:t>
            </w:r>
          </w:p>
        </w:tc>
        <w:tc>
          <w:p>
            <w:pPr>
              <w:pStyle w:val="Compact"/>
              <w:jc w:val="center"/>
            </w:pPr>
            <w:r>
              <w:t xml:space="preserve">-0.5</w:t>
            </w:r>
          </w:p>
        </w:tc>
        <w:tc>
          <w:p>
            <w:pPr>
              <w:pStyle w:val="Compact"/>
              <w:jc w:val="center"/>
            </w:pPr>
            <w:r>
              <w:t xml:space="preserve">0.65</w:t>
            </w:r>
          </w:p>
        </w:tc>
      </w:tr>
    </w:tbl>
    <w:p>
      <w:pPr>
        <w:pStyle w:val="Heading2"/>
      </w:pPr>
      <w:bookmarkStart w:id="67" w:name="intercept-15-13-1.1-0.33"/>
      <w:bookmarkEnd w:id="67"/>
      <w:r>
        <w:rPr>
          <w:b/>
        </w:rPr>
        <w:t xml:space="preserve">(Intercept)</w:t>
      </w:r>
      <w:r>
        <w:t xml:space="preserve"> </w:t>
      </w:r>
      <w:r>
        <w:t xml:space="preserve">15 13 1.1 0.33</w:t>
      </w:r>
    </w:p>
    <w:p>
      <w:pPr>
        <w:pStyle w:val="TableCaption"/>
      </w:pPr>
      <w:r>
        <w:t xml:space="preserve">Fitting linear model: perc_456 ~ TN</w:t>
      </w:r>
    </w:p>
    <w:tbl>
      <w:tblPr>
        <w:tblStyle w:val="TableNormal"/>
        <w:tblW w:type="pct" w:w="4236.111111111111"/>
        <w:tblLook w:firstRow="1"/>
        <w:tblCaption w:val="Fitting linear model: perc_456 ~ TN"/>
      </w:tblPr>
      <w:tblGrid>
        <w:gridCol w:w="1650"/>
        <w:gridCol w:w="2420"/>
        <w:gridCol w:w="880"/>
        <w:gridCol w:w="1760"/>
      </w:tblGrid>
      <w:tr>
        <w:trPr>
          <w:cnfStyle w:firstRow="1"/>
        </w:trP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rPr/>
                    <m:t>R</m:t>
                  </m:r>
                </m:e>
                <m:sup>
                  <m:r>
                    <m:rPr/>
                    <m:t>2</m:t>
                  </m:r>
                </m:sup>
              </m:sSup>
            </m:oMath>
          </w:p>
        </w:tc>
        <w:tc>
          <w:tcPr>
            <w:tcBorders>
              <w:bottom w:val="single"/>
            </w:tcBorders>
            <w:vAlign w:val="bottom"/>
          </w:tcPr>
          <w:p>
            <w:pPr>
              <w:pStyle w:val="Compact"/>
              <w:jc w:val="center"/>
            </w:pPr>
            <w:r>
              <w:t xml:space="preserve">Adjusted</w:t>
            </w:r>
            <w:r>
              <w:t xml:space="preserve"> </w:t>
            </w:r>
            <m:oMath>
              <m:sSup>
                <m:e>
                  <m:r>
                    <m:rPr/>
                    <m:t>R</m:t>
                  </m:r>
                </m:e>
                <m:sup>
                  <m:r>
                    <m:rPr/>
                    <m:t>2</m:t>
                  </m:r>
                </m:sup>
              </m:sSup>
            </m:oMath>
          </w:p>
        </w:tc>
      </w:tr>
      <w:tr>
        <w:tc>
          <w:p>
            <w:pPr>
              <w:pStyle w:val="Compact"/>
              <w:jc w:val="center"/>
            </w:pPr>
            <w:r>
              <w:t xml:space="preserve">5</w:t>
            </w:r>
          </w:p>
        </w:tc>
        <w:tc>
          <w:p>
            <w:pPr>
              <w:pStyle w:val="Compact"/>
              <w:jc w:val="center"/>
            </w:pPr>
            <w:r>
              <w:t xml:space="preserve">14</w:t>
            </w:r>
          </w:p>
        </w:tc>
        <w:tc>
          <w:p>
            <w:pPr>
              <w:pStyle w:val="Compact"/>
              <w:jc w:val="center"/>
            </w:pPr>
            <w:r>
              <w:t xml:space="preserve">0.077</w:t>
            </w:r>
          </w:p>
        </w:tc>
        <w:tc>
          <w:p>
            <w:pPr>
              <w:pStyle w:val="Compact"/>
              <w:jc w:val="center"/>
            </w:pPr>
            <w:r>
              <w:t xml:space="preserve">-0.23</w:t>
            </w:r>
          </w:p>
        </w:tc>
      </w:tr>
    </w:tbl>
    <w:p>
      <w:pPr>
        <w:pStyle w:val="BodyText"/>
      </w:pPr>
      <w:r>
        <w:drawing>
          <wp:inline>
            <wp:extent cx="5334000" cy="2667000"/>
            <wp:effectExtent b="0" l="0" r="0" t="0"/>
            <wp:docPr descr="" id="1" name="Picture"/>
            <a:graphic>
              <a:graphicData uri="http://schemas.openxmlformats.org/drawingml/2006/picture">
                <pic:pic>
                  <pic:nvPicPr>
                    <pic:cNvPr descr="Figs/unnamed-chunk-23-2.png" id="0" name="Picture"/>
                    <pic:cNvPicPr>
                      <a:picLocks noChangeArrowheads="1" noChangeAspect="1"/>
                    </pic:cNvPicPr>
                  </pic:nvPicPr>
                  <pic:blipFill>
                    <a:blip r:embed="rId68"/>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69" w:name="multiple-linear-regression"/>
      <w:bookmarkEnd w:id="69"/>
      <w:r>
        <w:t xml:space="preserve">multiple linear regression</w:t>
      </w:r>
    </w:p>
    <w:p>
      <w:pPr>
        <w:pStyle w:val="FirstParagraph"/>
      </w:pPr>
      <w:r>
        <w:t xml:space="preserve">Not doing this for now</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f1b7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21" Target="http://www.frecologic.com" TargetMode="External" /></Relationships>
</file>

<file path=word/_rels/footnotes.xml.rels><?xml version="1.0" encoding="UTF-8"?>
<Relationships xmlns="http://schemas.openxmlformats.org/package/2006/relationships"><Relationship Type="http://schemas.openxmlformats.org/officeDocument/2006/relationships/hyperlink" Id="rId21" Target="http://www.frecologic.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RPS data analysis for Niceville WWTF</dc:title>
  <dc:creator/>
</cp:coreProperties>
</file>