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BB57" w14:textId="77777777" w:rsidR="0044517C" w:rsidRPr="0044517C" w:rsidRDefault="0044517C" w:rsidP="0044517C">
      <w:pPr>
        <w:jc w:val="center"/>
        <w:rPr>
          <w:b/>
          <w:bCs/>
        </w:rPr>
      </w:pPr>
      <w:r w:rsidRPr="0044517C">
        <w:rPr>
          <w:b/>
          <w:bCs/>
        </w:rPr>
        <w:t>Power BI Instruction Report</w:t>
      </w:r>
    </w:p>
    <w:p w14:paraId="5BA3DE22" w14:textId="3BA624B1" w:rsidR="0044517C" w:rsidRPr="0044517C" w:rsidRDefault="0044517C" w:rsidP="0044517C">
      <w:r w:rsidRPr="0044517C">
        <w:rPr>
          <w:b/>
          <w:bCs/>
        </w:rPr>
        <w:t>Final Capstone Project – Housing Market Analysis Across Arizona Counties</w:t>
      </w:r>
      <w:r w:rsidRPr="0044517C">
        <w:br/>
      </w:r>
    </w:p>
    <w:p w14:paraId="388D9CE9" w14:textId="77777777" w:rsidR="0044517C" w:rsidRPr="0044517C" w:rsidRDefault="0044517C" w:rsidP="0044517C">
      <w:r w:rsidRPr="0044517C">
        <w:pict w14:anchorId="170955CE">
          <v:rect id="_x0000_i1067" style="width:0;height:1.5pt" o:hralign="center" o:hrstd="t" o:hr="t" fillcolor="#a0a0a0" stroked="f"/>
        </w:pict>
      </w:r>
    </w:p>
    <w:p w14:paraId="2BC97954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Overview</w:t>
      </w:r>
    </w:p>
    <w:p w14:paraId="6B404775" w14:textId="77777777" w:rsidR="0044517C" w:rsidRPr="0044517C" w:rsidRDefault="0044517C" w:rsidP="0044517C">
      <w:r w:rsidRPr="0044517C">
        <w:t>This Power BI report analyzes socioeconomic factors influencing home values across Arizona counties. The dashboard uses a merged dataset created through Python and provides insights into income, poverty, education, commute patterns, and homeownership. The report contains five pages and a mobile layout.</w:t>
      </w:r>
    </w:p>
    <w:p w14:paraId="1C023955" w14:textId="77777777" w:rsidR="0044517C" w:rsidRPr="0044517C" w:rsidRDefault="0044517C" w:rsidP="0044517C">
      <w:r w:rsidRPr="0044517C">
        <w:pict w14:anchorId="5C2D85F8">
          <v:rect id="_x0000_i1068" style="width:0;height:1.5pt" o:hralign="center" o:hrstd="t" o:hr="t" fillcolor="#a0a0a0" stroked="f"/>
        </w:pict>
      </w:r>
    </w:p>
    <w:p w14:paraId="1C5E4607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Connecting to the Data</w:t>
      </w:r>
    </w:p>
    <w:p w14:paraId="67B12D58" w14:textId="77777777" w:rsidR="0044517C" w:rsidRPr="0044517C" w:rsidRDefault="0044517C" w:rsidP="0044517C">
      <w:r w:rsidRPr="0044517C">
        <w:t>The Power BI file uses the processed dataset:</w:t>
      </w:r>
    </w:p>
    <w:p w14:paraId="132568A8" w14:textId="77777777" w:rsidR="0044517C" w:rsidRPr="0044517C" w:rsidRDefault="0044517C" w:rsidP="0044517C">
      <w:r w:rsidRPr="0044517C">
        <w:rPr>
          <w:b/>
          <w:bCs/>
        </w:rPr>
        <w:t>az_housing_merged.csv</w:t>
      </w:r>
    </w:p>
    <w:p w14:paraId="1D2CA6C9" w14:textId="77777777" w:rsidR="0044517C" w:rsidRPr="0044517C" w:rsidRDefault="0044517C" w:rsidP="0044517C">
      <w:r w:rsidRPr="0044517C">
        <w:t>To connect or update the data source:</w:t>
      </w:r>
    </w:p>
    <w:p w14:paraId="550737DF" w14:textId="77777777" w:rsidR="0044517C" w:rsidRPr="0044517C" w:rsidRDefault="0044517C" w:rsidP="0044517C">
      <w:pPr>
        <w:numPr>
          <w:ilvl w:val="0"/>
          <w:numId w:val="1"/>
        </w:numPr>
      </w:pPr>
      <w:r w:rsidRPr="0044517C">
        <w:t>Open the PBIX file.</w:t>
      </w:r>
    </w:p>
    <w:p w14:paraId="10F75176" w14:textId="77777777" w:rsidR="0044517C" w:rsidRPr="0044517C" w:rsidRDefault="0044517C" w:rsidP="0044517C">
      <w:pPr>
        <w:numPr>
          <w:ilvl w:val="0"/>
          <w:numId w:val="1"/>
        </w:numPr>
      </w:pPr>
      <w:r w:rsidRPr="0044517C">
        <w:t xml:space="preserve">Go to </w:t>
      </w:r>
      <w:r w:rsidRPr="0044517C">
        <w:rPr>
          <w:b/>
          <w:bCs/>
        </w:rPr>
        <w:t>Home → Transform Data → Data Source Settings</w:t>
      </w:r>
      <w:r w:rsidRPr="0044517C">
        <w:t>.</w:t>
      </w:r>
    </w:p>
    <w:p w14:paraId="7AFCE179" w14:textId="77777777" w:rsidR="0044517C" w:rsidRPr="0044517C" w:rsidRDefault="0044517C" w:rsidP="0044517C">
      <w:pPr>
        <w:numPr>
          <w:ilvl w:val="0"/>
          <w:numId w:val="1"/>
        </w:numPr>
      </w:pPr>
      <w:r w:rsidRPr="0044517C">
        <w:t xml:space="preserve">Select the file path and click </w:t>
      </w:r>
      <w:r w:rsidRPr="0044517C">
        <w:rPr>
          <w:b/>
          <w:bCs/>
        </w:rPr>
        <w:t>Change Source</w:t>
      </w:r>
      <w:r w:rsidRPr="0044517C">
        <w:t>.</w:t>
      </w:r>
    </w:p>
    <w:p w14:paraId="5262D558" w14:textId="77777777" w:rsidR="0044517C" w:rsidRPr="0044517C" w:rsidRDefault="0044517C" w:rsidP="0044517C">
      <w:pPr>
        <w:numPr>
          <w:ilvl w:val="0"/>
          <w:numId w:val="1"/>
        </w:numPr>
      </w:pPr>
      <w:r w:rsidRPr="0044517C">
        <w:t>Browse to the updated CSV location.</w:t>
      </w:r>
    </w:p>
    <w:p w14:paraId="349F6A82" w14:textId="77777777" w:rsidR="0044517C" w:rsidRPr="0044517C" w:rsidRDefault="0044517C" w:rsidP="0044517C">
      <w:pPr>
        <w:numPr>
          <w:ilvl w:val="0"/>
          <w:numId w:val="1"/>
        </w:numPr>
      </w:pPr>
      <w:r w:rsidRPr="0044517C">
        <w:t xml:space="preserve">Select </w:t>
      </w:r>
      <w:r w:rsidRPr="0044517C">
        <w:rPr>
          <w:b/>
          <w:bCs/>
        </w:rPr>
        <w:t>OK</w:t>
      </w:r>
      <w:r w:rsidRPr="0044517C">
        <w:t xml:space="preserve"> → </w:t>
      </w:r>
      <w:r w:rsidRPr="0044517C">
        <w:rPr>
          <w:b/>
          <w:bCs/>
        </w:rPr>
        <w:t>Close &amp; Apply</w:t>
      </w:r>
      <w:r w:rsidRPr="0044517C">
        <w:t>.</w:t>
      </w:r>
    </w:p>
    <w:p w14:paraId="62C5D963" w14:textId="77777777" w:rsidR="0044517C" w:rsidRPr="0044517C" w:rsidRDefault="0044517C" w:rsidP="0044517C">
      <w:r w:rsidRPr="0044517C">
        <w:pict w14:anchorId="59796108">
          <v:rect id="_x0000_i1069" style="width:0;height:1.5pt" o:hralign="center" o:hrstd="t" o:hr="t" fillcolor="#a0a0a0" stroked="f"/>
        </w:pict>
      </w:r>
    </w:p>
    <w:p w14:paraId="5B3194D6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Refreshing the Data</w:t>
      </w:r>
    </w:p>
    <w:p w14:paraId="1827C8D6" w14:textId="77777777" w:rsidR="0044517C" w:rsidRPr="0044517C" w:rsidRDefault="0044517C" w:rsidP="0044517C">
      <w:r w:rsidRPr="0044517C">
        <w:t>When new data is added:</w:t>
      </w:r>
    </w:p>
    <w:p w14:paraId="49506D38" w14:textId="77777777" w:rsidR="0044517C" w:rsidRPr="0044517C" w:rsidRDefault="0044517C" w:rsidP="0044517C">
      <w:pPr>
        <w:numPr>
          <w:ilvl w:val="0"/>
          <w:numId w:val="2"/>
        </w:numPr>
      </w:pPr>
      <w:r w:rsidRPr="0044517C">
        <w:t xml:space="preserve">Click </w:t>
      </w:r>
      <w:r w:rsidRPr="0044517C">
        <w:rPr>
          <w:b/>
          <w:bCs/>
        </w:rPr>
        <w:t>Home → Refresh</w:t>
      </w:r>
      <w:r w:rsidRPr="0044517C">
        <w:t>.</w:t>
      </w:r>
    </w:p>
    <w:p w14:paraId="2D7ACF04" w14:textId="77777777" w:rsidR="0044517C" w:rsidRPr="0044517C" w:rsidRDefault="0044517C" w:rsidP="0044517C">
      <w:pPr>
        <w:numPr>
          <w:ilvl w:val="0"/>
          <w:numId w:val="2"/>
        </w:numPr>
      </w:pPr>
      <w:r w:rsidRPr="0044517C">
        <w:t>All visuals and calculations update automatically.</w:t>
      </w:r>
    </w:p>
    <w:p w14:paraId="5B64A5D7" w14:textId="77777777" w:rsidR="0044517C" w:rsidRPr="0044517C" w:rsidRDefault="0044517C" w:rsidP="0044517C">
      <w:pPr>
        <w:numPr>
          <w:ilvl w:val="0"/>
          <w:numId w:val="2"/>
        </w:numPr>
      </w:pPr>
      <w:r w:rsidRPr="0044517C">
        <w:t>Save the PBIX to preserve changes.</w:t>
      </w:r>
    </w:p>
    <w:p w14:paraId="3F3B1DB2" w14:textId="77777777" w:rsidR="0044517C" w:rsidRPr="0044517C" w:rsidRDefault="0044517C" w:rsidP="0044517C">
      <w:r w:rsidRPr="0044517C">
        <w:pict w14:anchorId="208C61A6">
          <v:rect id="_x0000_i1070" style="width:0;height:1.5pt" o:hralign="center" o:hrstd="t" o:hr="t" fillcolor="#a0a0a0" stroked="f"/>
        </w:pict>
      </w:r>
    </w:p>
    <w:p w14:paraId="59EF016A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Dashboard Navigation</w:t>
      </w:r>
    </w:p>
    <w:p w14:paraId="411631D9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lastRenderedPageBreak/>
        <w:t>Page 1 – Overview</w:t>
      </w:r>
    </w:p>
    <w:p w14:paraId="0B8332B8" w14:textId="77777777" w:rsidR="0044517C" w:rsidRDefault="0044517C" w:rsidP="0044517C">
      <w:r w:rsidRPr="0044517C">
        <w:t>Summary of KPIs including home value, income, poverty, education, and homeownership.</w:t>
      </w:r>
    </w:p>
    <w:p w14:paraId="17C5E011" w14:textId="10A3CB2D" w:rsidR="0044517C" w:rsidRPr="0044517C" w:rsidRDefault="0044517C" w:rsidP="0044517C">
      <w:r w:rsidRPr="0044517C">
        <w:drawing>
          <wp:inline distT="0" distB="0" distL="0" distR="0" wp14:anchorId="76B6474D" wp14:editId="7D902646">
            <wp:extent cx="5943600" cy="2619375"/>
            <wp:effectExtent l="0" t="0" r="0" b="9525"/>
            <wp:docPr id="144755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9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6B00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Page 2 – Income &amp; Poverty</w:t>
      </w:r>
    </w:p>
    <w:p w14:paraId="263EB4A5" w14:textId="77777777" w:rsidR="0044517C" w:rsidRDefault="0044517C" w:rsidP="0044517C">
      <w:r w:rsidRPr="0044517C">
        <w:t xml:space="preserve">Scatterplots and bar charts </w:t>
      </w:r>
      <w:proofErr w:type="gramStart"/>
      <w:r w:rsidRPr="0044517C">
        <w:t>showing</w:t>
      </w:r>
      <w:proofErr w:type="gramEnd"/>
      <w:r w:rsidRPr="0044517C">
        <w:t xml:space="preserve"> correlations between income, poverty, and home value.</w:t>
      </w:r>
    </w:p>
    <w:p w14:paraId="4C93EADF" w14:textId="55E094ED" w:rsidR="0044517C" w:rsidRPr="0044517C" w:rsidRDefault="0044517C" w:rsidP="0044517C">
      <w:r w:rsidRPr="0044517C">
        <w:drawing>
          <wp:inline distT="0" distB="0" distL="0" distR="0" wp14:anchorId="23BE3652" wp14:editId="48409B66">
            <wp:extent cx="5943600" cy="2486025"/>
            <wp:effectExtent l="0" t="0" r="0" b="9525"/>
            <wp:docPr id="667500457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00457" name="Picture 1" descr="A close-up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E905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Page 3 – Education, Ownership &amp; Commute</w:t>
      </w:r>
    </w:p>
    <w:p w14:paraId="278C3ECF" w14:textId="77777777" w:rsidR="0044517C" w:rsidRDefault="0044517C" w:rsidP="0044517C">
      <w:r w:rsidRPr="0044517C">
        <w:t>Visuals showing how education and commute patterns relate to home values.</w:t>
      </w:r>
    </w:p>
    <w:p w14:paraId="31E463A7" w14:textId="7C285541" w:rsidR="0044517C" w:rsidRPr="0044517C" w:rsidRDefault="0044517C" w:rsidP="0044517C">
      <w:r>
        <w:rPr>
          <w:noProof/>
        </w:rPr>
        <w:lastRenderedPageBreak/>
        <w:drawing>
          <wp:inline distT="0" distB="0" distL="0" distR="0" wp14:anchorId="3A3E4DEC" wp14:editId="724ABB96">
            <wp:extent cx="6617335" cy="2600325"/>
            <wp:effectExtent l="0" t="0" r="0" b="9525"/>
            <wp:docPr id="145936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524472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Page 4 – County Comparison</w:t>
      </w:r>
    </w:p>
    <w:p w14:paraId="51189A90" w14:textId="77777777" w:rsidR="0044517C" w:rsidRDefault="0044517C" w:rsidP="0044517C">
      <w:r w:rsidRPr="0044517C">
        <w:t>Side-by-side comparisons of counties using multiple socioeconomic indicators.</w:t>
      </w:r>
    </w:p>
    <w:p w14:paraId="2592A97D" w14:textId="66D42E97" w:rsidR="0044517C" w:rsidRPr="0044517C" w:rsidRDefault="0044517C" w:rsidP="0044517C">
      <w:r w:rsidRPr="0044517C">
        <w:drawing>
          <wp:inline distT="0" distB="0" distL="0" distR="0" wp14:anchorId="750C5050" wp14:editId="2046A49C">
            <wp:extent cx="5943600" cy="2695575"/>
            <wp:effectExtent l="0" t="0" r="0" b="9525"/>
            <wp:docPr id="12748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9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554A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Page 5 – Mobile View</w:t>
      </w:r>
    </w:p>
    <w:p w14:paraId="4D4ABC97" w14:textId="77777777" w:rsidR="0044517C" w:rsidRDefault="0044517C" w:rsidP="0044517C">
      <w:r w:rsidRPr="0044517C">
        <w:t>Slicer-friendly layout optimized for mobile devices.</w:t>
      </w:r>
    </w:p>
    <w:p w14:paraId="306DC06A" w14:textId="0C392DF8" w:rsidR="0044517C" w:rsidRPr="0044517C" w:rsidRDefault="0044517C" w:rsidP="0044517C">
      <w:r>
        <w:rPr>
          <w:noProof/>
        </w:rPr>
        <w:lastRenderedPageBreak/>
        <w:drawing>
          <wp:inline distT="0" distB="0" distL="0" distR="0" wp14:anchorId="00DD87DE" wp14:editId="5710D41C">
            <wp:extent cx="6426835" cy="2495550"/>
            <wp:effectExtent l="0" t="0" r="0" b="0"/>
            <wp:docPr id="1366875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835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31DC59" w14:textId="77777777" w:rsidR="0044517C" w:rsidRPr="0044517C" w:rsidRDefault="0044517C" w:rsidP="0044517C">
      <w:r w:rsidRPr="0044517C">
        <w:pict w14:anchorId="448AECCE">
          <v:rect id="_x0000_i1071" style="width:0;height:1.5pt" o:hralign="center" o:hrstd="t" o:hr="t" fillcolor="#a0a0a0" stroked="f"/>
        </w:pict>
      </w:r>
    </w:p>
    <w:p w14:paraId="5EDF26F6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Slicer Instructions</w:t>
      </w:r>
    </w:p>
    <w:p w14:paraId="31E68309" w14:textId="77777777" w:rsidR="0044517C" w:rsidRPr="0044517C" w:rsidRDefault="0044517C" w:rsidP="0044517C">
      <w:r w:rsidRPr="0044517C">
        <w:t>The dashboard includes dropdown slicers for:</w:t>
      </w:r>
    </w:p>
    <w:p w14:paraId="733DB7AC" w14:textId="77777777" w:rsidR="0044517C" w:rsidRPr="0044517C" w:rsidRDefault="0044517C" w:rsidP="0044517C">
      <w:pPr>
        <w:numPr>
          <w:ilvl w:val="0"/>
          <w:numId w:val="3"/>
        </w:numPr>
      </w:pPr>
      <w:r w:rsidRPr="0044517C">
        <w:rPr>
          <w:b/>
          <w:bCs/>
        </w:rPr>
        <w:t>County</w:t>
      </w:r>
    </w:p>
    <w:p w14:paraId="4EC927C1" w14:textId="77777777" w:rsidR="0044517C" w:rsidRPr="0044517C" w:rsidRDefault="0044517C" w:rsidP="0044517C">
      <w:r w:rsidRPr="0044517C">
        <w:t>Selecting values updates all visuals instantly.</w:t>
      </w:r>
    </w:p>
    <w:p w14:paraId="1606FC45" w14:textId="77777777" w:rsidR="0044517C" w:rsidRPr="0044517C" w:rsidRDefault="0044517C" w:rsidP="0044517C">
      <w:r w:rsidRPr="0044517C">
        <w:pict w14:anchorId="20AB69F6">
          <v:rect id="_x0000_i1072" style="width:0;height:1.5pt" o:hralign="center" o:hrstd="t" o:hr="t" fillcolor="#a0a0a0" stroked="f"/>
        </w:pict>
      </w:r>
    </w:p>
    <w:p w14:paraId="25089EC9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Mobile Layout</w:t>
      </w:r>
    </w:p>
    <w:p w14:paraId="56C055F1" w14:textId="77777777" w:rsidR="0044517C" w:rsidRPr="0044517C" w:rsidRDefault="0044517C" w:rsidP="0044517C">
      <w:r w:rsidRPr="0044517C">
        <w:t>To access the mobile-friendly page:</w:t>
      </w:r>
    </w:p>
    <w:p w14:paraId="2BADDEFC" w14:textId="77777777" w:rsidR="0044517C" w:rsidRPr="0044517C" w:rsidRDefault="0044517C" w:rsidP="0044517C">
      <w:pPr>
        <w:numPr>
          <w:ilvl w:val="0"/>
          <w:numId w:val="4"/>
        </w:numPr>
      </w:pPr>
      <w:r w:rsidRPr="0044517C">
        <w:t xml:space="preserve">Go to </w:t>
      </w:r>
      <w:r w:rsidRPr="0044517C">
        <w:rPr>
          <w:b/>
          <w:bCs/>
        </w:rPr>
        <w:t>View → Mobile Layout</w:t>
      </w:r>
      <w:r w:rsidRPr="0044517C">
        <w:t xml:space="preserve"> in Power BI Desktop.</w:t>
      </w:r>
    </w:p>
    <w:p w14:paraId="48503A9E" w14:textId="77777777" w:rsidR="0044517C" w:rsidRPr="0044517C" w:rsidRDefault="0044517C" w:rsidP="0044517C">
      <w:pPr>
        <w:numPr>
          <w:ilvl w:val="0"/>
          <w:numId w:val="4"/>
        </w:numPr>
      </w:pPr>
      <w:r w:rsidRPr="0044517C">
        <w:t>The mobile page shows simplified visual arrangements designed for smaller screens.</w:t>
      </w:r>
    </w:p>
    <w:p w14:paraId="48E5ADC5" w14:textId="77777777" w:rsidR="0044517C" w:rsidRPr="0044517C" w:rsidRDefault="0044517C" w:rsidP="0044517C">
      <w:r w:rsidRPr="0044517C">
        <w:pict w14:anchorId="6B0CD503">
          <v:rect id="_x0000_i1073" style="width:0;height:1.5pt" o:hralign="center" o:hrstd="t" o:hr="t" fillcolor="#a0a0a0" stroked="f"/>
        </w:pict>
      </w:r>
    </w:p>
    <w:p w14:paraId="2E482766" w14:textId="77777777" w:rsidR="0044517C" w:rsidRPr="0044517C" w:rsidRDefault="0044517C" w:rsidP="0044517C">
      <w:pPr>
        <w:rPr>
          <w:b/>
          <w:bCs/>
        </w:rPr>
      </w:pPr>
      <w:r w:rsidRPr="0044517C">
        <w:rPr>
          <w:b/>
          <w:bCs/>
        </w:rPr>
        <w:t>Conclusion</w:t>
      </w:r>
    </w:p>
    <w:p w14:paraId="211C3CD0" w14:textId="77777777" w:rsidR="0044517C" w:rsidRPr="0044517C" w:rsidRDefault="0044517C" w:rsidP="0044517C">
      <w:r w:rsidRPr="0044517C">
        <w:t>This Power BI report provides a clear and interactive way to explore housing and socioeconomic trends across Arizona counties. It can be refreshed with updated data and used for decision-making, reporting, or future research.</w:t>
      </w:r>
    </w:p>
    <w:p w14:paraId="3FCDFA21" w14:textId="0182EEA1" w:rsidR="0044517C" w:rsidRPr="0044517C" w:rsidRDefault="0044517C" w:rsidP="0044517C"/>
    <w:sectPr w:rsidR="0044517C" w:rsidRPr="00445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998"/>
    <w:multiLevelType w:val="multilevel"/>
    <w:tmpl w:val="EFA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A3E79"/>
    <w:multiLevelType w:val="multilevel"/>
    <w:tmpl w:val="C43E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A6083"/>
    <w:multiLevelType w:val="multilevel"/>
    <w:tmpl w:val="B7FE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C4D16"/>
    <w:multiLevelType w:val="multilevel"/>
    <w:tmpl w:val="09F4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59498">
    <w:abstractNumId w:val="3"/>
  </w:num>
  <w:num w:numId="2" w16cid:durableId="1328052051">
    <w:abstractNumId w:val="2"/>
  </w:num>
  <w:num w:numId="3" w16cid:durableId="671642175">
    <w:abstractNumId w:val="0"/>
  </w:num>
  <w:num w:numId="4" w16cid:durableId="113294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7C"/>
    <w:rsid w:val="0044517C"/>
    <w:rsid w:val="0094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88FF"/>
  <w15:chartTrackingRefBased/>
  <w15:docId w15:val="{FC9DBECA-F71D-4F9F-939E-3B89AF80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7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17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17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4517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4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nzoyem</dc:creator>
  <cp:keywords/>
  <dc:description/>
  <cp:lastModifiedBy>brice nzoyem</cp:lastModifiedBy>
  <cp:revision>1</cp:revision>
  <dcterms:created xsi:type="dcterms:W3CDTF">2025-11-20T19:02:00Z</dcterms:created>
  <dcterms:modified xsi:type="dcterms:W3CDTF">2025-11-20T19:12:00Z</dcterms:modified>
</cp:coreProperties>
</file>