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b w:val="1"/>
          <w:bCs w:val="1"/>
          <w:color w:val="111827"/>
          <w:sz w:val="52"/>
          <w:szCs w:val="52"/>
          <w:rtl w:val="0"/>
        </w:rPr>
        <w:t xml:space="preserve">BRIELLE JOHNSTON</w:t>
      </w:r>
      <w:r w:rsidDel="00000000" w:rsidR="00000000" w:rsidRPr="00000000">
        <w:rPr>
          <w:rtl w:val="0"/>
        </w:rPr>
      </w:r>
    </w:p>
    <w:p w:rsidR="00000000" w:rsidDel="00000000" w:rsidP="00000000" w:rsidRDefault="00000000" w:rsidRPr="00000000" w14:paraId="00000002">
      <w:pPr>
        <w:spacing w:after="90" w:lineRule="auto"/>
        <w:rPr/>
      </w:pPr>
      <w:r w:rsidDel="00000000" w:rsidR="00000000" w:rsidRPr="00000000">
        <w:rPr>
          <w:color w:val="13566b"/>
          <w:sz w:val="21"/>
          <w:szCs w:val="21"/>
          <w:rtl w:val="0"/>
        </w:rPr>
        <w:t xml:space="preserve">AI and Data Science Developer</w:t>
      </w:r>
      <w:r w:rsidDel="00000000" w:rsidR="00000000" w:rsidRPr="00000000">
        <w:rPr>
          <w:rtl w:val="0"/>
        </w:rPr>
      </w:r>
    </w:p>
    <w:p w:rsidR="00000000" w:rsidDel="00000000" w:rsidP="00000000" w:rsidRDefault="00000000" w:rsidRPr="00000000" w14:paraId="00000003">
      <w:pPr>
        <w:pBdr>
          <w:bottom w:color="13566b" w:space="8" w:sz="14" w:val="single"/>
        </w:pBdr>
        <w:spacing w:after="60" w:lineRule="auto"/>
        <w:rPr/>
      </w:pPr>
      <w:r w:rsidDel="00000000" w:rsidR="00000000" w:rsidRPr="00000000">
        <w:rPr>
          <w:color w:val="6b7280"/>
          <w:sz w:val="18"/>
          <w:szCs w:val="18"/>
          <w:rtl w:val="0"/>
        </w:rPr>
        <w:t xml:space="preserve">briellejohnston2@gmail.com ·  (438) 936-4050  ·</w:t>
      </w:r>
      <w:r w:rsidDel="00000000" w:rsidR="00000000" w:rsidRPr="00000000">
        <w:rPr>
          <w:rtl w:val="0"/>
        </w:rPr>
      </w:r>
    </w:p>
    <w:p w:rsidR="00000000" w:rsidDel="00000000" w:rsidP="00000000" w:rsidRDefault="00000000" w:rsidRPr="00000000" w14:paraId="00000004">
      <w:pPr>
        <w:pBdr>
          <w:bottom w:color="d9dee4" w:space="4" w:sz="4" w:val="single"/>
        </w:pBdr>
        <w:spacing w:after="150" w:before="340" w:lineRule="auto"/>
        <w:rPr/>
      </w:pPr>
      <w:r w:rsidDel="00000000" w:rsidR="00000000" w:rsidRPr="00000000">
        <w:rPr>
          <w:b w:val="1"/>
          <w:bCs w:val="1"/>
          <w:color w:val="13566b"/>
          <w:sz w:val="22"/>
          <w:szCs w:val="22"/>
          <w:rtl w:val="0"/>
        </w:rPr>
        <w:t xml:space="preserve">SUMMARY</w:t>
      </w:r>
      <w:r w:rsidDel="00000000" w:rsidR="00000000" w:rsidRPr="00000000">
        <w:rPr>
          <w:rtl w:val="0"/>
        </w:rPr>
      </w:r>
    </w:p>
    <w:p w:rsidR="00000000" w:rsidDel="00000000" w:rsidP="00000000" w:rsidRDefault="00000000" w:rsidRPr="00000000" w14:paraId="00000005">
      <w:pPr>
        <w:spacing w:after="40" w:line="288" w:lineRule="auto"/>
        <w:rPr/>
      </w:pPr>
      <w:r w:rsidDel="00000000" w:rsidR="00000000" w:rsidRPr="00000000">
        <w:rPr>
          <w:rtl w:val="0"/>
        </w:rPr>
        <w:t xml:space="preserve">AI and Data Science Developer with over six years of experience across predictive modelling and generative AI. Leads the design and delivery of production systems, from model development through to deployed applications, for clients in consulting, cybersecurity, and government.</w:t>
      </w:r>
    </w:p>
    <w:p w:rsidR="00000000" w:rsidDel="00000000" w:rsidP="00000000" w:rsidRDefault="00000000" w:rsidRPr="00000000" w14:paraId="00000006">
      <w:pPr>
        <w:spacing w:after="40" w:line="288" w:lineRule="auto"/>
        <w:rPr/>
      </w:pPr>
      <w:r w:rsidDel="00000000" w:rsidR="00000000" w:rsidRPr="00000000">
        <w:rPr>
          <w:b w:val="1"/>
          <w:bCs w:val="1"/>
          <w:rtl w:val="0"/>
        </w:rPr>
        <w:t xml:space="preserve">LANGUAGES</w:t>
      </w:r>
      <w:r w:rsidDel="00000000" w:rsidR="00000000" w:rsidRPr="00000000">
        <w:rPr>
          <w:rtl w:val="0"/>
        </w:rPr>
        <w:t xml:space="preserve">: English (Native), French (Native)</w:t>
      </w:r>
    </w:p>
    <w:p w:rsidR="00000000" w:rsidDel="00000000" w:rsidP="00000000" w:rsidRDefault="00000000" w:rsidRPr="00000000" w14:paraId="00000007">
      <w:pPr>
        <w:pBdr>
          <w:bottom w:color="d9dee4" w:space="4" w:sz="4" w:val="single"/>
        </w:pBdr>
        <w:spacing w:after="150" w:before="340" w:lineRule="auto"/>
        <w:rPr/>
      </w:pPr>
      <w:r w:rsidDel="00000000" w:rsidR="00000000" w:rsidRPr="00000000">
        <w:rPr>
          <w:b w:val="1"/>
          <w:bCs w:val="1"/>
          <w:color w:val="13566b"/>
          <w:sz w:val="22"/>
          <w:szCs w:val="22"/>
          <w:rtl w:val="0"/>
        </w:rPr>
        <w:t xml:space="preserve">EDUCATION</w:t>
      </w:r>
      <w:r w:rsidDel="00000000" w:rsidR="00000000" w:rsidRPr="00000000">
        <w:rPr>
          <w:rtl w:val="0"/>
        </w:rPr>
      </w:r>
    </w:p>
    <w:p w:rsidR="00000000" w:rsidDel="00000000" w:rsidP="00000000" w:rsidRDefault="00000000" w:rsidRPr="00000000" w14:paraId="00000008">
      <w:pPr>
        <w:tabs>
          <w:tab w:val="right" w:leader="none" w:pos="10514"/>
        </w:tabs>
        <w:spacing w:after="60" w:lineRule="auto"/>
        <w:rPr/>
      </w:pPr>
      <w:r w:rsidDel="00000000" w:rsidR="00000000" w:rsidRPr="00000000">
        <w:rPr>
          <w:b w:val="1"/>
          <w:bCs w:val="1"/>
          <w:color w:val="111827"/>
          <w:sz w:val="22"/>
          <w:szCs w:val="22"/>
          <w:rtl w:val="0"/>
        </w:rPr>
        <w:t xml:space="preserve">Eastern Michigan University</w:t>
      </w:r>
      <w:r w:rsidDel="00000000" w:rsidR="00000000" w:rsidRPr="00000000">
        <w:rPr>
          <w:sz w:val="21"/>
          <w:szCs w:val="21"/>
          <w:rtl w:val="0"/>
        </w:rPr>
        <w:t xml:space="preserve"> — B.Sc. Actuarial Science</w:t>
        <w:tab/>
      </w:r>
      <w:r w:rsidDel="00000000" w:rsidR="00000000" w:rsidRPr="00000000">
        <w:rPr>
          <w:color w:val="6b7280"/>
          <w:sz w:val="19"/>
          <w:szCs w:val="19"/>
          <w:rtl w:val="0"/>
        </w:rPr>
        <w:t xml:space="preserve">2016 – 2020</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Academic Scholarship</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Athletic Scholarship on the Swim&amp;Dive team</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3.86/4.0 GPA</w:t>
      </w:r>
    </w:p>
    <w:p w:rsidR="00000000" w:rsidDel="00000000" w:rsidP="00000000" w:rsidRDefault="00000000" w:rsidRPr="00000000" w14:paraId="0000000C">
      <w:pPr>
        <w:pBdr>
          <w:bottom w:color="d9dee4" w:space="4" w:sz="4" w:val="single"/>
        </w:pBdr>
        <w:spacing w:after="150" w:before="340" w:lineRule="auto"/>
        <w:rPr/>
      </w:pPr>
      <w:r w:rsidDel="00000000" w:rsidR="00000000" w:rsidRPr="00000000">
        <w:rPr>
          <w:b w:val="1"/>
          <w:bCs w:val="1"/>
          <w:color w:val="13566b"/>
          <w:sz w:val="22"/>
          <w:szCs w:val="22"/>
          <w:rtl w:val="0"/>
        </w:rPr>
        <w:t xml:space="preserve">TECHNICAL SKILLS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AI &amp; Generative AI:</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Agentic AI, Multi-Agent Systems, Retrieval-Augmented Generation (RAG), Prompt Engineering, Model Context Protocol (MCP), Semantic Kernel, AutoGen, LangChain, LlamaIndex, and related AI orchestration technologies.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Machine Learning &amp; Data Science:</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Scikit-learn, PyTorch, Classification, Regression, Time-Series Forecasting, Feature Engineering, Hyperparameter Optimization, Model Evaluation, and related machine learning technologies.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Programming Languages &amp; Frameworks: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Python, SQL, TypeScript, FastAPI, Flask, React.</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Cloud &amp; Data Platforms: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Azure AI Foundry, Azure OpenAI, Azure AI Search, Azure Machine Learning, Cosmos DB, Azure SQL Database, Azure Functions, App Services, Databricks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DevOps &amp; Software Engineering:</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Docker, Git, CI/CD, REST APIs, Cloud-Native Frontend and Backend Application Development.</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111827"/>
          <w:sz w:val="20"/>
          <w:szCs w:val="20"/>
          <w:u w:val="none"/>
          <w:shd w:fill="auto" w:val="clear"/>
          <w:vertAlign w:val="baseline"/>
          <w:rtl w:val="0"/>
        </w:rPr>
        <w:t xml:space="preserve">Certifications:</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Databricks Data Engineer Associate; Databricks Machine Learning Associate.</w:t>
      </w:r>
    </w:p>
    <w:p w:rsidR="00000000" w:rsidDel="00000000" w:rsidP="00000000" w:rsidRDefault="00000000" w:rsidRPr="00000000" w14:paraId="00000013">
      <w:pPr>
        <w:pBdr>
          <w:bottom w:color="d9dee4" w:space="4" w:sz="4" w:val="single"/>
        </w:pBdr>
        <w:spacing w:after="150" w:before="340" w:lineRule="auto"/>
        <w:rPr/>
      </w:pPr>
      <w:r w:rsidDel="00000000" w:rsidR="00000000" w:rsidRPr="00000000">
        <w:rPr>
          <w:b w:val="1"/>
          <w:bCs w:val="1"/>
          <w:color w:val="13566b"/>
          <w:sz w:val="22"/>
          <w:szCs w:val="22"/>
          <w:rtl w:val="0"/>
        </w:rPr>
        <w:t xml:space="preserve">WORK EXPERIENCE</w:t>
      </w:r>
      <w:r w:rsidDel="00000000" w:rsidR="00000000" w:rsidRPr="00000000">
        <w:rPr>
          <w:rtl w:val="0"/>
        </w:rPr>
      </w:r>
    </w:p>
    <w:p w:rsidR="00000000" w:rsidDel="00000000" w:rsidP="00000000" w:rsidRDefault="00000000" w:rsidRPr="00000000" w14:paraId="00000014">
      <w:pPr>
        <w:keepNext w:val="1"/>
        <w:tabs>
          <w:tab w:val="right" w:leader="none" w:pos="10514"/>
        </w:tabs>
        <w:spacing w:before="280" w:lineRule="auto"/>
        <w:rPr>
          <w:b w:val="1"/>
          <w:bCs w:val="1"/>
          <w:color w:val="111827"/>
          <w:sz w:val="24"/>
          <w:szCs w:val="24"/>
        </w:rPr>
      </w:pPr>
      <w:r w:rsidDel="00000000" w:rsidR="00000000" w:rsidRPr="00000000">
        <w:rPr>
          <w:b w:val="1"/>
          <w:bCs w:val="1"/>
          <w:color w:val="111827"/>
          <w:sz w:val="24"/>
          <w:szCs w:val="24"/>
          <w:rtl w:val="0"/>
        </w:rPr>
        <w:t xml:space="preserve">BDO</w:t>
        <w:tab/>
      </w:r>
      <w:r w:rsidDel="00000000" w:rsidR="00000000" w:rsidRPr="00000000">
        <w:rPr>
          <w:color w:val="6b7280"/>
          <w:sz w:val="19"/>
          <w:szCs w:val="19"/>
          <w:rtl w:val="0"/>
        </w:rPr>
        <w:t xml:space="preserve">2023 – Present</w:t>
      </w:r>
      <w:r w:rsidDel="00000000" w:rsidR="00000000" w:rsidRPr="00000000">
        <w:rPr>
          <w:rtl w:val="0"/>
        </w:rPr>
      </w:r>
    </w:p>
    <w:p w:rsidR="00000000" w:rsidDel="00000000" w:rsidP="00000000" w:rsidRDefault="00000000" w:rsidRPr="00000000" w14:paraId="00000015">
      <w:pPr>
        <w:keepNext w:val="1"/>
        <w:spacing w:after="110" w:before="30" w:lineRule="auto"/>
        <w:rPr/>
      </w:pPr>
      <w:r w:rsidDel="00000000" w:rsidR="00000000" w:rsidRPr="00000000">
        <w:rPr>
          <w:color w:val="13566b"/>
          <w:sz w:val="19"/>
          <w:szCs w:val="19"/>
          <w:rtl w:val="0"/>
        </w:rPr>
        <w:t xml:space="preserve">SENIOR AI AND DATA SCIENCE DEVELOPER</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Designed</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 and deployed agentic AI solutions using Semantic Kernel, Azure AI Foundry, MCP, n8n, and related agentic AI technologies, enabling multi-agent collaboration, enterprise system integration, dynamic workflow orchestration, and autonomous task execution.</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Designed and implemented production Retrieval-Augmented Generation (RAG) systems using Azure OpenAI, Azure AI Search, FastAPI, and Docker, leveraging prompt optimization, retrieval tuning, and automated evaluation workflows to deliver citation-grounded enterprise knowledge retrieval solutions.</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Developed intelligent document-processing solutions using document intelligence, OCR technologies, LLMs, and LlamaIndex to extract, validate, and transform unstructured content into structured business data and automate document generation.</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Built and deployed production AI applications using Python, FastAPI, Flask, React, Docker, Azure Container Apps, and App Services, implementing cloud-native architectures, CI/CD pipelines, and automated deployment strategies.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Developed and optimized machine learning and deep learning solutions using ML libraries for classification, regression, and time-series forecasting, applying advanced feature engineering, statistical data preparation, hyperparameter optimization, custom loss functions, and model evaluation techniques.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Provided technical leadership through architecture reviews, pull request reviews, technology evaluations, and collaborative solution design, helping teams scale AI and data-driven solutions from proof-of-concept to production.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Conducted technical interviews, mentored junior team members, facilitated knowledge-sharing sessions, and collaborated with stakeholders to identify business requirements and recommend appropriate AI and technology solutions.</w:t>
      </w:r>
    </w:p>
    <w:p w:rsidR="00000000" w:rsidDel="00000000" w:rsidP="00000000" w:rsidRDefault="00000000" w:rsidRPr="00000000" w14:paraId="0000001D">
      <w:pPr>
        <w:keepNext w:val="1"/>
        <w:tabs>
          <w:tab w:val="right" w:leader="none" w:pos="10514"/>
        </w:tabs>
        <w:spacing w:before="280" w:lineRule="auto"/>
        <w:rPr/>
      </w:pPr>
      <w:r w:rsidDel="00000000" w:rsidR="00000000" w:rsidRPr="00000000">
        <w:rPr>
          <w:b w:val="1"/>
          <w:bCs w:val="1"/>
          <w:color w:val="111827"/>
          <w:sz w:val="24"/>
          <w:szCs w:val="24"/>
          <w:rtl w:val="0"/>
        </w:rPr>
        <w:t xml:space="preserve">Qohash Inc.</w:t>
        <w:tab/>
      </w:r>
      <w:r w:rsidDel="00000000" w:rsidR="00000000" w:rsidRPr="00000000">
        <w:rPr>
          <w:color w:val="6b7280"/>
          <w:sz w:val="19"/>
          <w:szCs w:val="19"/>
          <w:rtl w:val="0"/>
        </w:rPr>
        <w:t xml:space="preserve">2022 – 2023</w:t>
      </w:r>
      <w:r w:rsidDel="00000000" w:rsidR="00000000" w:rsidRPr="00000000">
        <w:rPr>
          <w:rtl w:val="0"/>
        </w:rPr>
      </w:r>
    </w:p>
    <w:p w:rsidR="00000000" w:rsidDel="00000000" w:rsidP="00000000" w:rsidRDefault="00000000" w:rsidRPr="00000000" w14:paraId="0000001E">
      <w:pPr>
        <w:keepNext w:val="1"/>
        <w:spacing w:after="110" w:before="30" w:lineRule="auto"/>
        <w:rPr/>
      </w:pPr>
      <w:r w:rsidDel="00000000" w:rsidR="00000000" w:rsidRPr="00000000">
        <w:rPr>
          <w:color w:val="13566b"/>
          <w:sz w:val="19"/>
          <w:szCs w:val="19"/>
          <w:rtl w:val="0"/>
        </w:rPr>
        <w:t xml:space="preserve">DATA SCIENTIST</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Built several machine learning models from inception to completion, encompassing tasks such as data preparation, augmentation, preprocessing, tokenization, model training, hyperparameter tuning, and testing.</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Created a text classifier that not only gave the prediction, but also the words in the input text that had the largest impact on the prediction, allowing for a more understandable model for the clients.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Constructed an Optical Character Recognition (OCR) system to read text from images and documents containing embedded images. Added a model to the OCR pipeline that would classify whether an image contained text or not.</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Collaborated with software developers to efficiently implement machine learning models to the product.</w:t>
      </w:r>
    </w:p>
    <w:p w:rsidR="00000000" w:rsidDel="00000000" w:rsidP="00000000" w:rsidRDefault="00000000" w:rsidRPr="00000000" w14:paraId="00000023">
      <w:pPr>
        <w:keepNext w:val="1"/>
        <w:tabs>
          <w:tab w:val="right" w:leader="none" w:pos="10514"/>
        </w:tabs>
        <w:spacing w:before="280" w:lineRule="auto"/>
        <w:rPr/>
      </w:pPr>
      <w:r w:rsidDel="00000000" w:rsidR="00000000" w:rsidRPr="00000000">
        <w:rPr>
          <w:b w:val="1"/>
          <w:bCs w:val="1"/>
          <w:color w:val="111827"/>
          <w:sz w:val="24"/>
          <w:szCs w:val="24"/>
          <w:rtl w:val="0"/>
        </w:rPr>
        <w:t xml:space="preserve">Privy Council Office</w:t>
        <w:tab/>
      </w:r>
      <w:r w:rsidDel="00000000" w:rsidR="00000000" w:rsidRPr="00000000">
        <w:rPr>
          <w:color w:val="6b7280"/>
          <w:sz w:val="19"/>
          <w:szCs w:val="19"/>
          <w:rtl w:val="0"/>
        </w:rPr>
        <w:t xml:space="preserve">2020 – 2022</w:t>
      </w:r>
      <w:r w:rsidDel="00000000" w:rsidR="00000000" w:rsidRPr="00000000">
        <w:rPr>
          <w:rtl w:val="0"/>
        </w:rPr>
      </w:r>
    </w:p>
    <w:p w:rsidR="00000000" w:rsidDel="00000000" w:rsidP="00000000" w:rsidRDefault="00000000" w:rsidRPr="00000000" w14:paraId="00000024">
      <w:pPr>
        <w:keepNext w:val="1"/>
        <w:spacing w:after="110" w:before="30" w:lineRule="auto"/>
        <w:rPr/>
      </w:pPr>
      <w:r w:rsidDel="00000000" w:rsidR="00000000" w:rsidRPr="00000000">
        <w:rPr>
          <w:color w:val="13566b"/>
          <w:sz w:val="19"/>
          <w:szCs w:val="19"/>
          <w:rtl w:val="0"/>
        </w:rPr>
        <w:t xml:space="preserve">DATA SCIENTIST</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Utilized Python and R to preprocess vast datasets and create compelling visualizations to aid executives in decision-making.</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mployed text mining techniques to extract valuable insights from survey text responses and conduct web scraping to seamlessly acquire data from various online sources.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Created databases, modified them using SQL and used them to increase efficiency.</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Prepared, combined and cleaned large amounts of data in Tableau Prep and Power Queries.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8" w:lineRule="auto"/>
        <w:ind w:left="230" w:right="0" w:hanging="170"/>
        <w:jc w:val="left"/>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27303d"/>
          <w:sz w:val="20"/>
          <w:szCs w:val="20"/>
          <w:u w:val="none"/>
          <w:shd w:fill="auto" w:val="clear"/>
          <w:vertAlign w:val="baseline"/>
          <w:rtl w:val="0"/>
        </w:rPr>
        <w:t xml:space="preserve">Created powerful dashboards in Tableau and Power BI.</w:t>
      </w:r>
    </w:p>
    <w:sectPr>
      <w:pgSz w:h="15840" w:w="12240" w:orient="portrait"/>
      <w:pgMar w:bottom="720" w:top="720" w:left="863" w:right="863"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30" w:hanging="170"/>
      </w:pPr>
      <w:rPr>
        <w:rFonts w:ascii="Calibri" w:cs="Calibri" w:eastAsia="Calibri" w:hAnsi="Calibri"/>
        <w:color w:val="13566b"/>
        <w:sz w:val="20"/>
        <w:szCs w:val="20"/>
      </w:rPr>
    </w:lvl>
    <w:lvl w:ilvl="1">
      <w:start w:val="1"/>
      <w:numFmt w:val="bullet"/>
      <w:lvlText w:val="–"/>
      <w:lvlJc w:val="left"/>
      <w:pPr>
        <w:ind w:left="520" w:hanging="170"/>
      </w:pPr>
      <w:rPr>
        <w:rFonts w:ascii="Calibri" w:cs="Calibri" w:eastAsia="Calibri" w:hAnsi="Calibri"/>
        <w:color w:val="6b7280"/>
        <w:sz w:val="20"/>
        <w:szCs w:val="20"/>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7303d"/>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7303d"/>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ZFhCyXlIJiXSyVtHTod0HEuP0g==">CgMxLjA4AHIhMWw4OFBveVJZcmxsNzRoOHZiSmJMZFV3Yi1jajAydzRD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