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77C6E" w14:textId="4DDA5704" w:rsidR="00AE1104" w:rsidRPr="00AE1104" w:rsidRDefault="00AE1104" w:rsidP="00AE1104">
      <w:pPr>
        <w:spacing w:before="180" w:after="240" w:line="480" w:lineRule="auto"/>
        <w:jc w:val="center"/>
        <w:rPr>
          <w:rFonts w:ascii="Times New Roman" w:eastAsia="Times New Roman" w:hAnsi="Times New Roman" w:cs="Times New Roman"/>
        </w:rPr>
      </w:pPr>
      <w:r w:rsidRPr="00AE1104">
        <w:rPr>
          <w:rFonts w:ascii="Times New Roman" w:eastAsia="Times New Roman" w:hAnsi="Times New Roman" w:cs="Times New Roman"/>
          <w:color w:val="000000"/>
        </w:rPr>
        <w:t>Research Highlights</w:t>
      </w:r>
    </w:p>
    <w:p w14:paraId="209D5E35" w14:textId="066176F5" w:rsidR="00AE1104" w:rsidRDefault="00AE1104" w:rsidP="00AE110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E1104">
        <w:rPr>
          <w:rFonts w:ascii="Times New Roman" w:eastAsia="Times New Roman" w:hAnsi="Times New Roman" w:cs="Times New Roman"/>
          <w:color w:val="000000"/>
        </w:rPr>
        <w:t>We analyze a large, longitudinal dataset of infant egocentric visual experience from 6 to 32 months of using an open-source pose detection model (OpenPose).</w:t>
      </w:r>
    </w:p>
    <w:p w14:paraId="641D4EC6" w14:textId="77777777" w:rsidR="00AE1104" w:rsidRPr="00AE1104" w:rsidRDefault="00AE1104" w:rsidP="00AE1104">
      <w:p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033CD5A" w14:textId="77777777" w:rsidR="00AE1104" w:rsidRPr="00AE1104" w:rsidRDefault="00AE1104" w:rsidP="00AE110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E1104">
        <w:rPr>
          <w:rFonts w:ascii="Times New Roman" w:eastAsia="Times New Roman" w:hAnsi="Times New Roman" w:cs="Times New Roman"/>
          <w:color w:val="000000"/>
        </w:rPr>
        <w:t>We find a greater proportion of hands in view than previously reported in both center field-of-view detections and on a small set of manual annotations.</w:t>
      </w:r>
    </w:p>
    <w:p w14:paraId="39350344" w14:textId="77777777" w:rsidR="00AE1104" w:rsidRDefault="00AE1104" w:rsidP="00AE1104">
      <w:p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E59D514" w14:textId="5363DD7E" w:rsidR="00AE1104" w:rsidRPr="00AE1104" w:rsidRDefault="00AE1104" w:rsidP="00AE110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E1104">
        <w:rPr>
          <w:rFonts w:ascii="Times New Roman" w:eastAsia="Times New Roman" w:hAnsi="Times New Roman" w:cs="Times New Roman"/>
          <w:color w:val="000000"/>
        </w:rPr>
        <w:t>We find variation in the proportion of faces/hands detected across locations (</w:t>
      </w:r>
      <w:r w:rsidRPr="00AE1104">
        <w:rPr>
          <w:rFonts w:ascii="Times New Roman" w:eastAsia="Times New Roman" w:hAnsi="Times New Roman" w:cs="Times New Roman"/>
          <w:color w:val="000000"/>
        </w:rPr>
        <w:t>e.g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AE1104">
        <w:rPr>
          <w:rFonts w:ascii="Times New Roman" w:eastAsia="Times New Roman" w:hAnsi="Times New Roman" w:cs="Times New Roman"/>
          <w:color w:val="000000"/>
        </w:rPr>
        <w:t>,</w:t>
      </w:r>
      <w:r w:rsidRPr="00AE1104">
        <w:rPr>
          <w:rFonts w:ascii="Times New Roman" w:eastAsia="Times New Roman" w:hAnsi="Times New Roman" w:cs="Times New Roman"/>
          <w:color w:val="000000"/>
        </w:rPr>
        <w:t xml:space="preserve"> kitchen), suggesting activity contexts shape the social information children see.</w:t>
      </w:r>
    </w:p>
    <w:p w14:paraId="260CA31D" w14:textId="77777777" w:rsidR="00AE1104" w:rsidRDefault="00AE1104" w:rsidP="00AE1104">
      <w:pPr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75042E0" w14:textId="41CB0F09" w:rsidR="00AE1104" w:rsidRPr="00AE1104" w:rsidRDefault="00AE1104" w:rsidP="00AE110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AE1104">
        <w:rPr>
          <w:rFonts w:ascii="Times New Roman" w:eastAsia="Times New Roman" w:hAnsi="Times New Roman" w:cs="Times New Roman"/>
          <w:color w:val="000000"/>
        </w:rPr>
        <w:t>The faces, hands, and people in the infant view became gradually smaller across development, highlighting that children’s evolving mobility may shape what’s in view.</w:t>
      </w:r>
    </w:p>
    <w:p w14:paraId="2D22405A" w14:textId="77777777" w:rsidR="00AE1104" w:rsidRPr="00AE1104" w:rsidRDefault="00AE1104" w:rsidP="00AE1104">
      <w:pPr>
        <w:rPr>
          <w:rFonts w:ascii="Times New Roman" w:eastAsia="Times New Roman" w:hAnsi="Times New Roman" w:cs="Times New Roman"/>
        </w:rPr>
      </w:pPr>
      <w:r w:rsidRPr="00AE1104">
        <w:rPr>
          <w:rFonts w:ascii="Times New Roman" w:eastAsia="Times New Roman" w:hAnsi="Times New Roman" w:cs="Times New Roman"/>
          <w:color w:val="000000"/>
        </w:rPr>
        <w:t> </w:t>
      </w:r>
    </w:p>
    <w:p w14:paraId="160B8049" w14:textId="77777777" w:rsidR="00AE1104" w:rsidRPr="00AE1104" w:rsidRDefault="00AE1104" w:rsidP="00AE1104">
      <w:pPr>
        <w:rPr>
          <w:rFonts w:ascii="Times New Roman" w:eastAsia="Times New Roman" w:hAnsi="Times New Roman" w:cs="Times New Roman"/>
        </w:rPr>
      </w:pPr>
    </w:p>
    <w:p w14:paraId="69B79696" w14:textId="77777777" w:rsidR="003B79DA" w:rsidRDefault="00AE1104"/>
    <w:sectPr w:rsidR="003B79DA" w:rsidSect="00FB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0752B"/>
    <w:multiLevelType w:val="multilevel"/>
    <w:tmpl w:val="80E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04"/>
    <w:rsid w:val="0035448B"/>
    <w:rsid w:val="00887219"/>
    <w:rsid w:val="00AE1104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72871"/>
  <w14:defaultImageDpi w14:val="32767"/>
  <w15:chartTrackingRefBased/>
  <w15:docId w15:val="{F18D1870-9966-5B46-9F09-37CEF867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Bria Lorelle</dc:creator>
  <cp:keywords/>
  <dc:description/>
  <cp:lastModifiedBy>Long, Bria Lorelle</cp:lastModifiedBy>
  <cp:revision>1</cp:revision>
  <dcterms:created xsi:type="dcterms:W3CDTF">2021-06-09T20:38:00Z</dcterms:created>
  <dcterms:modified xsi:type="dcterms:W3CDTF">2021-06-09T20:39:00Z</dcterms:modified>
</cp:coreProperties>
</file>