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through troubleshooting with log analysis, SQL queries, and API debugging in Postman, isolating root causes and validating live fixes.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recurring-issue tracking through cross-functional collaboration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