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9EA6" w14:textId="77777777" w:rsidR="00C52DED" w:rsidRDefault="00000000">
      <w:pPr>
        <w:spacing w:after="20"/>
        <w:jc w:val="center"/>
      </w:pPr>
      <w:r>
        <w:rPr>
          <w:rFonts w:ascii="Calibri" w:eastAsia="Calibri" w:hAnsi="Calibri" w:cs="Calibri"/>
          <w:b/>
          <w:bCs/>
          <w:sz w:val="36"/>
          <w:szCs w:val="36"/>
        </w:rPr>
        <w:t>Brian Bauer</w:t>
      </w:r>
    </w:p>
    <w:p w14:paraId="202E2624" w14:textId="77777777" w:rsidR="00C52DED" w:rsidRDefault="00000000">
      <w:pPr>
        <w:spacing w:after="20"/>
        <w:jc w:val="center"/>
      </w:pPr>
      <w:r>
        <w:rPr>
          <w:rFonts w:ascii="Calibri" w:eastAsia="Calibri" w:hAnsi="Calibri" w:cs="Calibri"/>
          <w:b/>
          <w:bCs/>
          <w:sz w:val="21"/>
          <w:szCs w:val="21"/>
        </w:rPr>
        <w:t>Senior Technical Program Manager | Software Delivery &amp; Infrastructure | PMP, ITIL, MBA</w:t>
      </w:r>
    </w:p>
    <w:p w14:paraId="2579F2C5" w14:textId="77777777" w:rsidR="00C52DED" w:rsidRDefault="00000000">
      <w:pPr>
        <w:spacing w:after="20"/>
        <w:jc w:val="center"/>
      </w:pPr>
      <w:r>
        <w:rPr>
          <w:rFonts w:ascii="Calibri" w:eastAsia="Calibri" w:hAnsi="Calibri" w:cs="Calibri"/>
          <w:sz w:val="21"/>
          <w:szCs w:val="21"/>
        </w:rPr>
        <w:t xml:space="preserve">(509) 293-2268 | Bauer.Brian.1234@gmail.com | </w:t>
      </w:r>
      <w:hyperlink r:id="rId5" w:history="1">
        <w:r>
          <w:rPr>
            <w:rFonts w:ascii="Calibri" w:eastAsia="Calibri" w:hAnsi="Calibri" w:cs="Calibri"/>
            <w:color w:val="1F4E9C"/>
            <w:sz w:val="21"/>
            <w:szCs w:val="21"/>
            <w:u w:val="single"/>
          </w:rPr>
          <w:t>linkedin.com/in/Bauer-Brian</w:t>
        </w:r>
      </w:hyperlink>
    </w:p>
    <w:p w14:paraId="5263322D" w14:textId="77777777" w:rsidR="00C52DED" w:rsidRDefault="00000000">
      <w:pPr>
        <w:jc w:val="center"/>
      </w:pPr>
      <w:r>
        <w:rPr>
          <w:rFonts w:ascii="Calibri" w:eastAsia="Calibri" w:hAnsi="Calibri" w:cs="Calibri"/>
          <w:sz w:val="21"/>
          <w:szCs w:val="21"/>
        </w:rPr>
        <w:t>East Wenatchee, WA | Open to relocation to the Seattle/Bellevue area</w:t>
      </w:r>
    </w:p>
    <w:p w14:paraId="4288D48B" w14:textId="77777777" w:rsidR="00C52DED" w:rsidRDefault="00000000">
      <w:pPr>
        <w:pBdr>
          <w:bottom w:val="single" w:sz="6" w:space="1" w:color="444444"/>
        </w:pBdr>
        <w:spacing w:before="200" w:after="80"/>
      </w:pPr>
      <w:r>
        <w:rPr>
          <w:rFonts w:ascii="Calibri" w:eastAsia="Calibri" w:hAnsi="Calibri" w:cs="Calibri"/>
          <w:b/>
          <w:bCs/>
          <w:sz w:val="23"/>
          <w:szCs w:val="23"/>
        </w:rPr>
        <w:t>SUMMARY</w:t>
      </w:r>
    </w:p>
    <w:p w14:paraId="164EBD6D" w14:textId="77777777" w:rsidR="00C52DED" w:rsidRDefault="00000000">
      <w:pPr>
        <w:spacing w:after="60"/>
      </w:pPr>
      <w:r>
        <w:rPr>
          <w:rFonts w:ascii="Calibri" w:eastAsia="Calibri" w:hAnsi="Calibri" w:cs="Calibri"/>
          <w:sz w:val="21"/>
          <w:szCs w:val="21"/>
        </w:rPr>
        <w:t xml:space="preserve">Technical program manager with 14 years at Dell across cloud, infrastructure and managed-services programs, much of it for Microsoft Azure's data center footprint. On Dell APEX and Managed </w:t>
      </w:r>
      <w:proofErr w:type="gramStart"/>
      <w:r>
        <w:rPr>
          <w:rFonts w:ascii="Calibri" w:eastAsia="Calibri" w:hAnsi="Calibri" w:cs="Calibri"/>
          <w:sz w:val="21"/>
          <w:szCs w:val="21"/>
        </w:rPr>
        <w:t>Services</w:t>
      </w:r>
      <w:proofErr w:type="gramEnd"/>
      <w:r>
        <w:rPr>
          <w:rFonts w:ascii="Calibri" w:eastAsia="Calibri" w:hAnsi="Calibri" w:cs="Calibri"/>
          <w:sz w:val="21"/>
          <w:szCs w:val="21"/>
        </w:rPr>
        <w:t xml:space="preserve"> I led the </w:t>
      </w:r>
      <w:proofErr w:type="spellStart"/>
      <w:r>
        <w:rPr>
          <w:rFonts w:ascii="Calibri" w:eastAsia="Calibri" w:hAnsi="Calibri" w:cs="Calibri"/>
          <w:sz w:val="21"/>
          <w:szCs w:val="21"/>
        </w:rPr>
        <w:t>OneFS</w:t>
      </w:r>
      <w:proofErr w:type="spellEnd"/>
      <w:r>
        <w:rPr>
          <w:rFonts w:ascii="Calibri" w:eastAsia="Calibri" w:hAnsi="Calibri" w:cs="Calibri"/>
          <w:sz w:val="21"/>
          <w:szCs w:val="21"/>
        </w:rPr>
        <w:t xml:space="preserve">-on-Azure integration through private preview and supported four customer AI deliveries. </w:t>
      </w:r>
      <w:proofErr w:type="gramStart"/>
      <w:r>
        <w:rPr>
          <w:rFonts w:ascii="Calibri" w:eastAsia="Calibri" w:hAnsi="Calibri" w:cs="Calibri"/>
          <w:sz w:val="21"/>
          <w:szCs w:val="21"/>
        </w:rPr>
        <w:t>Earlier</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ran lifecycle operations</w:t>
      </w:r>
      <w:proofErr w:type="gramEnd"/>
      <w:r>
        <w:rPr>
          <w:rFonts w:ascii="Calibri" w:eastAsia="Calibri" w:hAnsi="Calibri" w:cs="Calibri"/>
          <w:sz w:val="21"/>
          <w:szCs w:val="21"/>
        </w:rPr>
        <w:t xml:space="preserve"> for infrastructure supporting </w:t>
      </w:r>
      <w:r>
        <w:rPr>
          <w:rFonts w:ascii="Calibri" w:eastAsia="Calibri" w:hAnsi="Calibri" w:cs="Calibri"/>
          <w:b/>
          <w:bCs/>
          <w:sz w:val="21"/>
          <w:szCs w:val="21"/>
        </w:rPr>
        <w:t>1M+ servers</w:t>
      </w:r>
      <w:r>
        <w:rPr>
          <w:rFonts w:ascii="Calibri" w:eastAsia="Calibri" w:hAnsi="Calibri" w:cs="Calibri"/>
          <w:sz w:val="21"/>
          <w:szCs w:val="21"/>
        </w:rPr>
        <w:t xml:space="preserve"> and saved </w:t>
      </w:r>
      <w:r>
        <w:rPr>
          <w:rFonts w:ascii="Calibri" w:eastAsia="Calibri" w:hAnsi="Calibri" w:cs="Calibri"/>
          <w:b/>
          <w:bCs/>
          <w:sz w:val="21"/>
          <w:szCs w:val="21"/>
        </w:rPr>
        <w:t>$6M</w:t>
      </w:r>
      <w:r>
        <w:rPr>
          <w:rFonts w:ascii="Calibri" w:eastAsia="Calibri" w:hAnsi="Calibri" w:cs="Calibri"/>
          <w:sz w:val="21"/>
          <w:szCs w:val="21"/>
        </w:rPr>
        <w:t xml:space="preserve"> with ServiceNow automation. Known for replacing manual handoffs with automated, clearly owned processes. Seeking a senior TPM role in cloud, infrastructure or AI platforms in the Seattle/Bellevue area.</w:t>
      </w:r>
    </w:p>
    <w:p w14:paraId="65C5CBC6" w14:textId="77777777" w:rsidR="00C52DED" w:rsidRDefault="00000000">
      <w:pPr>
        <w:pBdr>
          <w:bottom w:val="single" w:sz="6" w:space="1" w:color="444444"/>
        </w:pBdr>
        <w:spacing w:before="200" w:after="80"/>
      </w:pPr>
      <w:r>
        <w:rPr>
          <w:rFonts w:ascii="Calibri" w:eastAsia="Calibri" w:hAnsi="Calibri" w:cs="Calibri"/>
          <w:b/>
          <w:bCs/>
          <w:sz w:val="23"/>
          <w:szCs w:val="23"/>
        </w:rPr>
        <w:t>CORE SKILLS</w:t>
      </w:r>
    </w:p>
    <w:p w14:paraId="70274836" w14:textId="77777777" w:rsidR="00C52DED" w:rsidRDefault="00000000">
      <w:pPr>
        <w:spacing w:after="60"/>
      </w:pPr>
      <w:r>
        <w:rPr>
          <w:rFonts w:ascii="Calibri" w:eastAsia="Calibri" w:hAnsi="Calibri" w:cs="Calibri"/>
          <w:b/>
          <w:bCs/>
          <w:sz w:val="21"/>
          <w:szCs w:val="21"/>
        </w:rPr>
        <w:t xml:space="preserve">Program management: </w:t>
      </w:r>
      <w:r>
        <w:rPr>
          <w:rFonts w:ascii="Calibri" w:eastAsia="Calibri" w:hAnsi="Calibri" w:cs="Calibri"/>
          <w:sz w:val="21"/>
          <w:szCs w:val="21"/>
        </w:rPr>
        <w:t>Technical program management, roadmap planning, functional plans, RACI, risk registers and risk management, dependency management, release and launch readiness, program governance, runbook and process design, Agile/Scrum</w:t>
      </w:r>
    </w:p>
    <w:p w14:paraId="2E0A454A" w14:textId="77777777" w:rsidR="00C52DED" w:rsidRDefault="00000000">
      <w:pPr>
        <w:spacing w:after="60"/>
      </w:pPr>
      <w:r>
        <w:rPr>
          <w:rFonts w:ascii="Calibri" w:eastAsia="Calibri" w:hAnsi="Calibri" w:cs="Calibri"/>
          <w:b/>
          <w:bCs/>
          <w:sz w:val="21"/>
          <w:szCs w:val="21"/>
        </w:rPr>
        <w:t xml:space="preserve">Metrics and decision-making: </w:t>
      </w:r>
      <w:r>
        <w:rPr>
          <w:rFonts w:ascii="Calibri" w:eastAsia="Calibri" w:hAnsi="Calibri" w:cs="Calibri"/>
          <w:sz w:val="21"/>
          <w:szCs w:val="21"/>
        </w:rPr>
        <w:t>KPIs/OKRs and program metrics, data-driven decisions, tradeoff analysis, executive decision-making, cross-org alignment, executive communication</w:t>
      </w:r>
    </w:p>
    <w:p w14:paraId="5B110385" w14:textId="77777777" w:rsidR="00C52DED" w:rsidRDefault="00000000">
      <w:pPr>
        <w:spacing w:after="60"/>
      </w:pPr>
      <w:r>
        <w:rPr>
          <w:rFonts w:ascii="Calibri" w:eastAsia="Calibri" w:hAnsi="Calibri" w:cs="Calibri"/>
          <w:b/>
          <w:bCs/>
          <w:sz w:val="21"/>
          <w:szCs w:val="21"/>
        </w:rPr>
        <w:t xml:space="preserve">Product and architecture: </w:t>
      </w:r>
      <w:r>
        <w:rPr>
          <w:rFonts w:ascii="Calibri" w:eastAsia="Calibri" w:hAnsi="Calibri" w:cs="Calibri"/>
          <w:sz w:val="21"/>
          <w:szCs w:val="21"/>
        </w:rPr>
        <w:t>Product ownership, PRD review, architecture review, solution validation, customer solution delivery, API integration, CI/CD dependency management</w:t>
      </w:r>
    </w:p>
    <w:p w14:paraId="36C0E4C7" w14:textId="77777777" w:rsidR="00C52DED" w:rsidRDefault="00000000">
      <w:pPr>
        <w:spacing w:after="60"/>
      </w:pPr>
      <w:r>
        <w:rPr>
          <w:rFonts w:ascii="Calibri" w:eastAsia="Calibri" w:hAnsi="Calibri" w:cs="Calibri"/>
          <w:b/>
          <w:bCs/>
          <w:sz w:val="21"/>
          <w:szCs w:val="21"/>
        </w:rPr>
        <w:t xml:space="preserve">Cloud and infrastructure: </w:t>
      </w:r>
      <w:r>
        <w:rPr>
          <w:rFonts w:ascii="Calibri" w:eastAsia="Calibri" w:hAnsi="Calibri" w:cs="Calibri"/>
          <w:sz w:val="21"/>
          <w:szCs w:val="21"/>
        </w:rPr>
        <w:t>Azure, Azure Local, hybrid and multicloud, distributed systems, scalability, reliability, high availability, data center operations, capacity planning</w:t>
      </w:r>
    </w:p>
    <w:p w14:paraId="21156982" w14:textId="77777777" w:rsidR="00C52DED" w:rsidRDefault="00000000">
      <w:pPr>
        <w:spacing w:after="60"/>
      </w:pPr>
      <w:r>
        <w:rPr>
          <w:rFonts w:ascii="Calibri" w:eastAsia="Calibri" w:hAnsi="Calibri" w:cs="Calibri"/>
          <w:b/>
          <w:bCs/>
          <w:sz w:val="21"/>
          <w:szCs w:val="21"/>
        </w:rPr>
        <w:t xml:space="preserve">Incident and service management: </w:t>
      </w:r>
      <w:r>
        <w:rPr>
          <w:rFonts w:ascii="Calibri" w:eastAsia="Calibri" w:hAnsi="Calibri" w:cs="Calibri"/>
          <w:sz w:val="21"/>
          <w:szCs w:val="21"/>
        </w:rPr>
        <w:t>Incident response, root-cause analysis, postmortems, SLA/SLO management, change management, operational readiness</w:t>
      </w:r>
    </w:p>
    <w:p w14:paraId="4D7D5114" w14:textId="77777777" w:rsidR="00C52DED" w:rsidRDefault="00000000">
      <w:pPr>
        <w:spacing w:after="60"/>
      </w:pPr>
      <w:r>
        <w:rPr>
          <w:rFonts w:ascii="Calibri" w:eastAsia="Calibri" w:hAnsi="Calibri" w:cs="Calibri"/>
          <w:b/>
          <w:bCs/>
          <w:sz w:val="21"/>
          <w:szCs w:val="21"/>
        </w:rPr>
        <w:t xml:space="preserve">AI platforms and AI-assisted development: </w:t>
      </w:r>
      <w:r>
        <w:rPr>
          <w:rFonts w:ascii="Calibri" w:eastAsia="Calibri" w:hAnsi="Calibri" w:cs="Calibri"/>
          <w:sz w:val="21"/>
          <w:szCs w:val="21"/>
        </w:rPr>
        <w:t>Generative AI platforms, MLOps, NVIDIA AI stack, AI data platform delivery, vibe coding, spec-driven development</w:t>
      </w:r>
    </w:p>
    <w:p w14:paraId="5B9C5696" w14:textId="77777777" w:rsidR="00C52DED" w:rsidRDefault="00000000">
      <w:pPr>
        <w:spacing w:after="60"/>
      </w:pPr>
      <w:r>
        <w:rPr>
          <w:rFonts w:ascii="Calibri" w:eastAsia="Calibri" w:hAnsi="Calibri" w:cs="Calibri"/>
          <w:b/>
          <w:bCs/>
          <w:sz w:val="21"/>
          <w:szCs w:val="21"/>
        </w:rPr>
        <w:t xml:space="preserve">Process and automation: </w:t>
      </w:r>
      <w:r>
        <w:rPr>
          <w:rFonts w:ascii="Calibri" w:eastAsia="Calibri" w:hAnsi="Calibri" w:cs="Calibri"/>
          <w:sz w:val="21"/>
          <w:szCs w:val="21"/>
        </w:rPr>
        <w:t>Workflow automation, ServiceNow, Kaizen/continuous improvement</w:t>
      </w:r>
    </w:p>
    <w:p w14:paraId="17B2AF08" w14:textId="77777777" w:rsidR="00C52DED" w:rsidRDefault="00000000">
      <w:pPr>
        <w:spacing w:after="60"/>
      </w:pPr>
      <w:r>
        <w:rPr>
          <w:rFonts w:ascii="Calibri" w:eastAsia="Calibri" w:hAnsi="Calibri" w:cs="Calibri"/>
          <w:b/>
          <w:bCs/>
          <w:sz w:val="21"/>
          <w:szCs w:val="21"/>
        </w:rPr>
        <w:t xml:space="preserve">Tools: </w:t>
      </w:r>
      <w:r>
        <w:rPr>
          <w:rFonts w:ascii="Calibri" w:eastAsia="Calibri" w:hAnsi="Calibri" w:cs="Calibri"/>
          <w:sz w:val="21"/>
          <w:szCs w:val="21"/>
        </w:rPr>
        <w:t>Jira, Confluence, ServiceNow, GitHub, Smartsheet, Power BI, Microsoft Project</w:t>
      </w:r>
    </w:p>
    <w:p w14:paraId="3CF18705" w14:textId="77777777" w:rsidR="00C52DED" w:rsidRDefault="00000000">
      <w:pPr>
        <w:pBdr>
          <w:bottom w:val="single" w:sz="6" w:space="1" w:color="444444"/>
        </w:pBdr>
        <w:spacing w:before="200" w:after="80"/>
      </w:pPr>
      <w:r>
        <w:rPr>
          <w:rFonts w:ascii="Calibri" w:eastAsia="Calibri" w:hAnsi="Calibri" w:cs="Calibri"/>
          <w:b/>
          <w:bCs/>
          <w:sz w:val="23"/>
          <w:szCs w:val="23"/>
        </w:rPr>
        <w:t>EXPERIENCE</w:t>
      </w:r>
    </w:p>
    <w:p w14:paraId="18D59EBD" w14:textId="77777777" w:rsidR="00C52DED" w:rsidRDefault="00000000">
      <w:pPr>
        <w:tabs>
          <w:tab w:val="right" w:pos="10800"/>
        </w:tabs>
        <w:spacing w:before="120" w:after="50"/>
      </w:pPr>
      <w:r>
        <w:rPr>
          <w:rFonts w:ascii="Calibri" w:eastAsia="Calibri" w:hAnsi="Calibri" w:cs="Calibri"/>
          <w:b/>
          <w:bCs/>
          <w:sz w:val="21"/>
          <w:szCs w:val="21"/>
        </w:rPr>
        <w:t>Senior Technical Program Manager</w:t>
      </w:r>
      <w:r>
        <w:rPr>
          <w:rFonts w:ascii="Calibri" w:eastAsia="Calibri" w:hAnsi="Calibri" w:cs="Calibri"/>
          <w:sz w:val="21"/>
          <w:szCs w:val="21"/>
        </w:rPr>
        <w:t xml:space="preserve"> | Dell Technologies (Dell APEX, Managed Services)</w:t>
      </w:r>
      <w:r>
        <w:rPr>
          <w:rFonts w:ascii="Calibri" w:eastAsia="Calibri" w:hAnsi="Calibri" w:cs="Calibri"/>
          <w:b/>
          <w:bCs/>
          <w:sz w:val="21"/>
          <w:szCs w:val="21"/>
        </w:rPr>
        <w:tab/>
        <w:t>Oct 2023 – Jul 2026</w:t>
      </w:r>
    </w:p>
    <w:p w14:paraId="56377CEB" w14:textId="77777777" w:rsidR="00C52DED" w:rsidRDefault="00000000">
      <w:pPr>
        <w:pStyle w:val="ListParagraph"/>
        <w:numPr>
          <w:ilvl w:val="0"/>
          <w:numId w:val="1"/>
        </w:numPr>
        <w:spacing w:after="50"/>
      </w:pPr>
      <w:r>
        <w:rPr>
          <w:rFonts w:ascii="Calibri" w:eastAsia="Calibri" w:hAnsi="Calibri" w:cs="Calibri"/>
          <w:sz w:val="21"/>
          <w:szCs w:val="21"/>
        </w:rPr>
        <w:t xml:space="preserve">Led </w:t>
      </w:r>
      <w:proofErr w:type="spellStart"/>
      <w:r>
        <w:rPr>
          <w:rFonts w:ascii="Calibri" w:eastAsia="Calibri" w:hAnsi="Calibri" w:cs="Calibri"/>
          <w:sz w:val="21"/>
          <w:szCs w:val="21"/>
        </w:rPr>
        <w:t>OneFS</w:t>
      </w:r>
      <w:proofErr w:type="spellEnd"/>
      <w:r>
        <w:rPr>
          <w:rFonts w:ascii="Calibri" w:eastAsia="Calibri" w:hAnsi="Calibri" w:cs="Calibri"/>
          <w:sz w:val="21"/>
          <w:szCs w:val="21"/>
        </w:rPr>
        <w:t xml:space="preserve"> integration with Microsoft Azure across 10 teams in Product, Architecture and Engineering, from requirements through private preview. Launched as </w:t>
      </w:r>
      <w:hyperlink r:id="rId6" w:history="1">
        <w:r>
          <w:rPr>
            <w:rFonts w:ascii="Calibri" w:eastAsia="Calibri" w:hAnsi="Calibri" w:cs="Calibri"/>
            <w:color w:val="1F4E9C"/>
            <w:sz w:val="21"/>
            <w:szCs w:val="21"/>
            <w:u w:val="single"/>
          </w:rPr>
          <w:t xml:space="preserve">Dell </w:t>
        </w:r>
        <w:proofErr w:type="spellStart"/>
        <w:r>
          <w:rPr>
            <w:rFonts w:ascii="Calibri" w:eastAsia="Calibri" w:hAnsi="Calibri" w:cs="Calibri"/>
            <w:color w:val="1F4E9C"/>
            <w:sz w:val="21"/>
            <w:szCs w:val="21"/>
            <w:u w:val="single"/>
          </w:rPr>
          <w:t>PowerScale</w:t>
        </w:r>
        <w:proofErr w:type="spellEnd"/>
        <w:r>
          <w:rPr>
            <w:rFonts w:ascii="Calibri" w:eastAsia="Calibri" w:hAnsi="Calibri" w:cs="Calibri"/>
            <w:color w:val="1F4E9C"/>
            <w:sz w:val="21"/>
            <w:szCs w:val="21"/>
            <w:u w:val="single"/>
          </w:rPr>
          <w:t xml:space="preserve"> – Azure Native Integrations</w:t>
        </w:r>
      </w:hyperlink>
      <w:r>
        <w:rPr>
          <w:rFonts w:ascii="Calibri" w:eastAsia="Calibri" w:hAnsi="Calibri" w:cs="Calibri"/>
          <w:sz w:val="21"/>
          <w:szCs w:val="21"/>
        </w:rPr>
        <w:t>. Designed three rollback paths for the decommissioning and automation solutions: a true decommission, recovery by failure type, and testing only. When the monitoring stack passed incomplete data, the job re-pulled and reran it, rolled back and decommissioned that agreement if the failure held, and tore down and reran the whole job if subscriptions failed to initialize. Worked through team disagreements on Vault and Vault Enhance scheduling and on scope across Public Preview, Launch, Wave 1 and Wave 2.</w:t>
      </w:r>
    </w:p>
    <w:p w14:paraId="29C02F6B" w14:textId="77777777" w:rsidR="00C52DED" w:rsidRDefault="00000000">
      <w:pPr>
        <w:pStyle w:val="ListParagraph"/>
        <w:numPr>
          <w:ilvl w:val="0"/>
          <w:numId w:val="1"/>
        </w:numPr>
        <w:spacing w:after="50"/>
      </w:pPr>
      <w:r>
        <w:rPr>
          <w:rFonts w:ascii="Calibri" w:eastAsia="Calibri" w:hAnsi="Calibri" w:cs="Calibri"/>
          <w:sz w:val="21"/>
          <w:szCs w:val="21"/>
        </w:rPr>
        <w:t xml:space="preserve">Contributed to roadmaps and launch readiness for nine </w:t>
      </w:r>
      <w:proofErr w:type="gramStart"/>
      <w:r>
        <w:rPr>
          <w:rFonts w:ascii="Calibri" w:eastAsia="Calibri" w:hAnsi="Calibri" w:cs="Calibri"/>
          <w:sz w:val="21"/>
          <w:szCs w:val="21"/>
        </w:rPr>
        <w:t>managed-services</w:t>
      </w:r>
      <w:proofErr w:type="gramEnd"/>
      <w:r>
        <w:rPr>
          <w:rFonts w:ascii="Calibri" w:eastAsia="Calibri" w:hAnsi="Calibri" w:cs="Calibri"/>
          <w:sz w:val="21"/>
          <w:szCs w:val="21"/>
        </w:rPr>
        <w:t xml:space="preserve"> and cloud-platform initiatives, seven delivered. Ran PRD and architecture review, testing, launch readiness and status reporting, and acted as product owner. Created functional plans and sat on four core teams that met weekly to track dependencies, risks and ownership. Products delivered: </w:t>
      </w:r>
      <w:hyperlink r:id="rId7" w:history="1">
        <w:proofErr w:type="spellStart"/>
        <w:r>
          <w:rPr>
            <w:rFonts w:ascii="Calibri" w:eastAsia="Calibri" w:hAnsi="Calibri" w:cs="Calibri"/>
            <w:color w:val="1F4E9C"/>
            <w:sz w:val="21"/>
            <w:szCs w:val="21"/>
            <w:u w:val="single"/>
          </w:rPr>
          <w:t>OneFS</w:t>
        </w:r>
        <w:proofErr w:type="spellEnd"/>
        <w:r>
          <w:rPr>
            <w:rFonts w:ascii="Calibri" w:eastAsia="Calibri" w:hAnsi="Calibri" w:cs="Calibri"/>
            <w:color w:val="1F4E9C"/>
            <w:sz w:val="21"/>
            <w:szCs w:val="21"/>
            <w:u w:val="single"/>
          </w:rPr>
          <w:t xml:space="preserve"> for Azure</w:t>
        </w:r>
      </w:hyperlink>
      <w:r>
        <w:rPr>
          <w:rFonts w:ascii="Calibri" w:eastAsia="Calibri" w:hAnsi="Calibri" w:cs="Calibri"/>
          <w:sz w:val="21"/>
          <w:szCs w:val="21"/>
        </w:rPr>
        <w:t xml:space="preserve"> | </w:t>
      </w:r>
      <w:hyperlink r:id="rId8" w:history="1">
        <w:r>
          <w:rPr>
            <w:rFonts w:ascii="Calibri" w:eastAsia="Calibri" w:hAnsi="Calibri" w:cs="Calibri"/>
            <w:color w:val="1F4E9C"/>
            <w:sz w:val="21"/>
            <w:szCs w:val="21"/>
            <w:u w:val="single"/>
          </w:rPr>
          <w:t>GenAI</w:t>
        </w:r>
      </w:hyperlink>
      <w:r>
        <w:rPr>
          <w:rFonts w:ascii="Calibri" w:eastAsia="Calibri" w:hAnsi="Calibri" w:cs="Calibri"/>
          <w:sz w:val="21"/>
          <w:szCs w:val="21"/>
        </w:rPr>
        <w:t xml:space="preserve"> | </w:t>
      </w:r>
      <w:hyperlink r:id="rId9" w:history="1">
        <w:r>
          <w:rPr>
            <w:rFonts w:ascii="Calibri" w:eastAsia="Calibri" w:hAnsi="Calibri" w:cs="Calibri"/>
            <w:color w:val="1F4E9C"/>
            <w:sz w:val="21"/>
            <w:szCs w:val="21"/>
            <w:u w:val="single"/>
          </w:rPr>
          <w:t>AI Data Platform</w:t>
        </w:r>
      </w:hyperlink>
      <w:r>
        <w:rPr>
          <w:rFonts w:ascii="Calibri" w:eastAsia="Calibri" w:hAnsi="Calibri" w:cs="Calibri"/>
          <w:sz w:val="21"/>
          <w:szCs w:val="21"/>
        </w:rPr>
        <w:t xml:space="preserve"> | </w:t>
      </w:r>
      <w:hyperlink r:id="rId10" w:history="1">
        <w:r>
          <w:rPr>
            <w:rFonts w:ascii="Calibri" w:eastAsia="Calibri" w:hAnsi="Calibri" w:cs="Calibri"/>
            <w:color w:val="1F4E9C"/>
            <w:sz w:val="21"/>
            <w:szCs w:val="21"/>
            <w:u w:val="single"/>
          </w:rPr>
          <w:t>Multicloud</w:t>
        </w:r>
      </w:hyperlink>
      <w:r>
        <w:rPr>
          <w:rFonts w:ascii="Calibri" w:eastAsia="Calibri" w:hAnsi="Calibri" w:cs="Calibri"/>
          <w:sz w:val="21"/>
          <w:szCs w:val="21"/>
        </w:rPr>
        <w:t xml:space="preserve"> | </w:t>
      </w:r>
      <w:hyperlink r:id="rId11" w:history="1">
        <w:r>
          <w:rPr>
            <w:rFonts w:ascii="Calibri" w:eastAsia="Calibri" w:hAnsi="Calibri" w:cs="Calibri"/>
            <w:color w:val="1F4E9C"/>
            <w:sz w:val="21"/>
            <w:szCs w:val="21"/>
            <w:u w:val="single"/>
          </w:rPr>
          <w:t>Storage</w:t>
        </w:r>
      </w:hyperlink>
      <w:r>
        <w:rPr>
          <w:rFonts w:ascii="Calibri" w:eastAsia="Calibri" w:hAnsi="Calibri" w:cs="Calibri"/>
          <w:sz w:val="21"/>
          <w:szCs w:val="21"/>
        </w:rPr>
        <w:t xml:space="preserve"> | </w:t>
      </w:r>
      <w:hyperlink r:id="rId12" w:history="1">
        <w:r>
          <w:rPr>
            <w:rFonts w:ascii="Calibri" w:eastAsia="Calibri" w:hAnsi="Calibri" w:cs="Calibri"/>
            <w:color w:val="1F4E9C"/>
            <w:sz w:val="21"/>
            <w:szCs w:val="21"/>
            <w:u w:val="single"/>
          </w:rPr>
          <w:t>Compute &amp; HCI</w:t>
        </w:r>
      </w:hyperlink>
      <w:r>
        <w:rPr>
          <w:rFonts w:ascii="Calibri" w:eastAsia="Calibri" w:hAnsi="Calibri" w:cs="Calibri"/>
          <w:sz w:val="21"/>
          <w:szCs w:val="21"/>
        </w:rPr>
        <w:t xml:space="preserve"> | </w:t>
      </w:r>
      <w:hyperlink r:id="rId13" w:history="1">
        <w:r>
          <w:rPr>
            <w:rFonts w:ascii="Calibri" w:eastAsia="Calibri" w:hAnsi="Calibri" w:cs="Calibri"/>
            <w:color w:val="1F4E9C"/>
            <w:sz w:val="21"/>
            <w:szCs w:val="21"/>
            <w:u w:val="single"/>
          </w:rPr>
          <w:t>Data Protection</w:t>
        </w:r>
      </w:hyperlink>
    </w:p>
    <w:p w14:paraId="4CE7F2DD" w14:textId="77777777" w:rsidR="00C52DED" w:rsidRDefault="00000000">
      <w:pPr>
        <w:pStyle w:val="ListParagraph"/>
        <w:numPr>
          <w:ilvl w:val="0"/>
          <w:numId w:val="1"/>
        </w:numPr>
        <w:spacing w:after="50"/>
      </w:pPr>
      <w:r>
        <w:rPr>
          <w:rFonts w:ascii="Calibri" w:eastAsia="Calibri" w:hAnsi="Calibri" w:cs="Calibri"/>
          <w:sz w:val="21"/>
          <w:szCs w:val="21"/>
        </w:rPr>
        <w:t xml:space="preserve">Served as Scrum Master and product owner for Dell's generative AI managed services, covering roadmap and executive status reporting. Built on the </w:t>
      </w:r>
      <w:hyperlink r:id="rId14" w:history="1">
        <w:r>
          <w:rPr>
            <w:rFonts w:ascii="Calibri" w:eastAsia="Calibri" w:hAnsi="Calibri" w:cs="Calibri"/>
            <w:color w:val="1F4E9C"/>
            <w:sz w:val="21"/>
            <w:szCs w:val="21"/>
            <w:u w:val="single"/>
          </w:rPr>
          <w:t>Dell AI Factory with NVIDIA</w:t>
        </w:r>
      </w:hyperlink>
      <w:r>
        <w:rPr>
          <w:rFonts w:ascii="Calibri" w:eastAsia="Calibri" w:hAnsi="Calibri" w:cs="Calibri"/>
          <w:sz w:val="21"/>
          <w:szCs w:val="21"/>
        </w:rPr>
        <w:t>.</w:t>
      </w:r>
    </w:p>
    <w:p w14:paraId="795CDDB3" w14:textId="77777777" w:rsidR="00C52DED" w:rsidRDefault="00000000">
      <w:pPr>
        <w:pStyle w:val="ListParagraph"/>
        <w:numPr>
          <w:ilvl w:val="0"/>
          <w:numId w:val="1"/>
        </w:numPr>
        <w:spacing w:after="50"/>
      </w:pPr>
      <w:r>
        <w:rPr>
          <w:rFonts w:ascii="Calibri" w:eastAsia="Calibri" w:hAnsi="Calibri" w:cs="Calibri"/>
          <w:sz w:val="21"/>
          <w:szCs w:val="21"/>
        </w:rPr>
        <w:t xml:space="preserve">Supported four customer AI deliveries, including </w:t>
      </w:r>
      <w:hyperlink r:id="rId15" w:history="1">
        <w:proofErr w:type="spellStart"/>
        <w:r>
          <w:rPr>
            <w:rFonts w:ascii="Calibri" w:eastAsia="Calibri" w:hAnsi="Calibri" w:cs="Calibri"/>
            <w:color w:val="1F4E9C"/>
            <w:sz w:val="21"/>
            <w:szCs w:val="21"/>
            <w:u w:val="single"/>
          </w:rPr>
          <w:t>Hopeworks</w:t>
        </w:r>
        <w:proofErr w:type="spellEnd"/>
      </w:hyperlink>
      <w:r>
        <w:rPr>
          <w:rFonts w:ascii="Calibri" w:eastAsia="Calibri" w:hAnsi="Calibri" w:cs="Calibri"/>
          <w:sz w:val="21"/>
          <w:szCs w:val="21"/>
        </w:rPr>
        <w:t xml:space="preserve"> and </w:t>
      </w:r>
      <w:hyperlink r:id="rId16" w:history="1">
        <w:r>
          <w:rPr>
            <w:rFonts w:ascii="Calibri" w:eastAsia="Calibri" w:hAnsi="Calibri" w:cs="Calibri"/>
            <w:color w:val="1F4E9C"/>
            <w:sz w:val="21"/>
            <w:szCs w:val="21"/>
            <w:u w:val="single"/>
          </w:rPr>
          <w:t>TCU</w:t>
        </w:r>
      </w:hyperlink>
      <w:r>
        <w:rPr>
          <w:rFonts w:ascii="Calibri" w:eastAsia="Calibri" w:hAnsi="Calibri" w:cs="Calibri"/>
          <w:sz w:val="21"/>
          <w:szCs w:val="21"/>
        </w:rPr>
        <w:t xml:space="preserve">. On each deal I found architecture gaps before deployment: missing network equipment, unordered VMs, and software-stack components left out of the </w:t>
      </w:r>
      <w:proofErr w:type="gramStart"/>
      <w:r>
        <w:rPr>
          <w:rFonts w:ascii="Calibri" w:eastAsia="Calibri" w:hAnsi="Calibri" w:cs="Calibri"/>
          <w:sz w:val="21"/>
          <w:szCs w:val="21"/>
        </w:rPr>
        <w:t>sold solution</w:t>
      </w:r>
      <w:proofErr w:type="gramEnd"/>
      <w:r>
        <w:rPr>
          <w:rFonts w:ascii="Calibri" w:eastAsia="Calibri" w:hAnsi="Calibri" w:cs="Calibri"/>
          <w:sz w:val="21"/>
          <w:szCs w:val="21"/>
        </w:rPr>
        <w:t>. Each of these gaps would have delayed delivery by about two months on average. Worked with Sales, Managed Services PMs, Architecture, the labs and Operations to test, fix and deploy.</w:t>
      </w:r>
    </w:p>
    <w:p w14:paraId="7AB21EEC" w14:textId="77777777" w:rsidR="00C52DED" w:rsidRDefault="00000000">
      <w:pPr>
        <w:pStyle w:val="ListParagraph"/>
        <w:numPr>
          <w:ilvl w:val="0"/>
          <w:numId w:val="1"/>
        </w:numPr>
        <w:spacing w:after="50"/>
      </w:pPr>
      <w:r>
        <w:rPr>
          <w:rFonts w:ascii="Calibri" w:eastAsia="Calibri" w:hAnsi="Calibri" w:cs="Calibri"/>
          <w:sz w:val="21"/>
          <w:szCs w:val="21"/>
        </w:rPr>
        <w:lastRenderedPageBreak/>
        <w:t xml:space="preserve">Cut Managed Services DMSP solution deployment from </w:t>
      </w:r>
      <w:r>
        <w:rPr>
          <w:rFonts w:ascii="Calibri" w:eastAsia="Calibri" w:hAnsi="Calibri" w:cs="Calibri"/>
          <w:b/>
          <w:bCs/>
          <w:sz w:val="21"/>
          <w:szCs w:val="21"/>
        </w:rPr>
        <w:t>33 days to 6</w:t>
      </w:r>
      <w:r>
        <w:rPr>
          <w:rFonts w:ascii="Calibri" w:eastAsia="Calibri" w:hAnsi="Calibri" w:cs="Calibri"/>
          <w:sz w:val="21"/>
          <w:szCs w:val="21"/>
        </w:rPr>
        <w:t>. Automating data gathering and internal Dell processes removed 21 days. Modularizing the deployment runbook so steps ran concurrently instead of in sequence, with an owner on every step, removed 6 more.</w:t>
      </w:r>
    </w:p>
    <w:p w14:paraId="1E595087" w14:textId="77777777" w:rsidR="00C52DED" w:rsidRDefault="00000000">
      <w:pPr>
        <w:pStyle w:val="ListParagraph"/>
        <w:numPr>
          <w:ilvl w:val="0"/>
          <w:numId w:val="1"/>
        </w:numPr>
        <w:spacing w:after="50"/>
      </w:pPr>
      <w:r>
        <w:rPr>
          <w:rFonts w:ascii="Calibri" w:eastAsia="Calibri" w:hAnsi="Calibri" w:cs="Calibri"/>
          <w:sz w:val="21"/>
          <w:szCs w:val="21"/>
        </w:rPr>
        <w:t>Set up roadmap reviews, executive decision forums and risk tracking across six portfolios and 33 customer engagements, surfacing cross-program risks earlier.</w:t>
      </w:r>
    </w:p>
    <w:p w14:paraId="63730A35" w14:textId="77777777" w:rsidR="00C52DED" w:rsidRDefault="00000000">
      <w:pPr>
        <w:pStyle w:val="ListParagraph"/>
        <w:numPr>
          <w:ilvl w:val="0"/>
          <w:numId w:val="1"/>
        </w:numPr>
        <w:spacing w:after="50"/>
      </w:pPr>
      <w:r>
        <w:rPr>
          <w:rFonts w:ascii="Calibri" w:eastAsia="Calibri" w:hAnsi="Calibri" w:cs="Calibri"/>
          <w:sz w:val="21"/>
          <w:szCs w:val="21"/>
        </w:rPr>
        <w:t xml:space="preserve">Advised executives on investment trade-offs for a portfolio projected at </w:t>
      </w:r>
      <w:r>
        <w:rPr>
          <w:rFonts w:ascii="Calibri" w:eastAsia="Calibri" w:hAnsi="Calibri" w:cs="Calibri"/>
          <w:b/>
          <w:bCs/>
          <w:sz w:val="21"/>
          <w:szCs w:val="21"/>
        </w:rPr>
        <w:t>$800M+</w:t>
      </w:r>
      <w:r>
        <w:rPr>
          <w:rFonts w:ascii="Calibri" w:eastAsia="Calibri" w:hAnsi="Calibri" w:cs="Calibri"/>
          <w:sz w:val="21"/>
          <w:szCs w:val="21"/>
        </w:rPr>
        <w:t xml:space="preserve"> in revenue over five years. Recommended focused lab testing over more equipment, cutting time to launch by </w:t>
      </w:r>
      <w:r>
        <w:rPr>
          <w:rFonts w:ascii="Calibri" w:eastAsia="Calibri" w:hAnsi="Calibri" w:cs="Calibri"/>
          <w:b/>
          <w:bCs/>
          <w:sz w:val="21"/>
          <w:szCs w:val="21"/>
        </w:rPr>
        <w:t>30%</w:t>
      </w:r>
      <w:r>
        <w:rPr>
          <w:rFonts w:ascii="Calibri" w:eastAsia="Calibri" w:hAnsi="Calibri" w:cs="Calibri"/>
          <w:sz w:val="21"/>
          <w:szCs w:val="21"/>
        </w:rPr>
        <w:t xml:space="preserve"> and freeing funding for higher-priority work.</w:t>
      </w:r>
    </w:p>
    <w:p w14:paraId="4F5B71D0" w14:textId="77777777" w:rsidR="00C52DED" w:rsidRDefault="00000000">
      <w:pPr>
        <w:tabs>
          <w:tab w:val="right" w:pos="10800"/>
        </w:tabs>
        <w:spacing w:before="120" w:after="50"/>
      </w:pPr>
      <w:r>
        <w:rPr>
          <w:rFonts w:ascii="Calibri" w:eastAsia="Calibri" w:hAnsi="Calibri" w:cs="Calibri"/>
          <w:b/>
          <w:bCs/>
          <w:sz w:val="21"/>
          <w:szCs w:val="21"/>
        </w:rPr>
        <w:t>Senior Program Manager</w:t>
      </w:r>
      <w:r>
        <w:rPr>
          <w:rFonts w:ascii="Calibri" w:eastAsia="Calibri" w:hAnsi="Calibri" w:cs="Calibri"/>
          <w:sz w:val="21"/>
          <w:szCs w:val="21"/>
        </w:rPr>
        <w:t xml:space="preserve"> | Dell Technologies</w:t>
      </w:r>
      <w:r>
        <w:rPr>
          <w:rFonts w:ascii="Calibri" w:eastAsia="Calibri" w:hAnsi="Calibri" w:cs="Calibri"/>
          <w:b/>
          <w:bCs/>
          <w:sz w:val="21"/>
          <w:szCs w:val="21"/>
        </w:rPr>
        <w:tab/>
        <w:t>Aug 2019 – Oct 2023</w:t>
      </w:r>
    </w:p>
    <w:p w14:paraId="022A1B3F" w14:textId="77777777" w:rsidR="00C52DED" w:rsidRDefault="00000000">
      <w:pPr>
        <w:pStyle w:val="ListParagraph"/>
        <w:numPr>
          <w:ilvl w:val="0"/>
          <w:numId w:val="1"/>
        </w:numPr>
        <w:spacing w:after="50"/>
      </w:pPr>
      <w:r>
        <w:rPr>
          <w:rFonts w:ascii="Calibri" w:eastAsia="Calibri" w:hAnsi="Calibri" w:cs="Calibri"/>
          <w:sz w:val="21"/>
          <w:szCs w:val="21"/>
        </w:rPr>
        <w:t xml:space="preserve">Automated alert resolution, parts allocation and forecasting in ServiceNow for Dell's global data center services teams. </w:t>
      </w:r>
      <w:proofErr w:type="gramStart"/>
      <w:r>
        <w:rPr>
          <w:rFonts w:ascii="Calibri" w:eastAsia="Calibri" w:hAnsi="Calibri" w:cs="Calibri"/>
          <w:sz w:val="21"/>
          <w:szCs w:val="21"/>
        </w:rPr>
        <w:t>Saved $</w:t>
      </w:r>
      <w:proofErr w:type="gramEnd"/>
      <w:r>
        <w:rPr>
          <w:rFonts w:ascii="Calibri" w:eastAsia="Calibri" w:hAnsi="Calibri" w:cs="Calibri"/>
          <w:sz w:val="21"/>
          <w:szCs w:val="21"/>
        </w:rPr>
        <w:t>6M, cut employee workload by 50%, and brought software-issue resolution from hours or days to under an hour.</w:t>
      </w:r>
    </w:p>
    <w:p w14:paraId="2463FBD5" w14:textId="77777777" w:rsidR="00C52DED" w:rsidRDefault="00000000">
      <w:pPr>
        <w:pStyle w:val="ListParagraph"/>
        <w:numPr>
          <w:ilvl w:val="0"/>
          <w:numId w:val="1"/>
        </w:numPr>
        <w:spacing w:after="50"/>
      </w:pPr>
      <w:r>
        <w:rPr>
          <w:rFonts w:ascii="Calibri" w:eastAsia="Calibri" w:hAnsi="Calibri" w:cs="Calibri"/>
          <w:sz w:val="21"/>
          <w:szCs w:val="21"/>
        </w:rPr>
        <w:t>Ran annual strategic planning with 40+ leaders, aligning roadmaps and investment priorities for warranty deals averaging $26M+ per deal per year.</w:t>
      </w:r>
    </w:p>
    <w:p w14:paraId="2AC0D9D9" w14:textId="77777777" w:rsidR="00C52DED" w:rsidRDefault="00000000">
      <w:pPr>
        <w:pStyle w:val="ListParagraph"/>
        <w:numPr>
          <w:ilvl w:val="0"/>
          <w:numId w:val="1"/>
        </w:numPr>
        <w:spacing w:after="50"/>
      </w:pPr>
      <w:r>
        <w:rPr>
          <w:rFonts w:ascii="Calibri" w:eastAsia="Calibri" w:hAnsi="Calibri" w:cs="Calibri"/>
          <w:sz w:val="21"/>
          <w:szCs w:val="21"/>
        </w:rPr>
        <w:t>Planned workforce and training for 350+ employees and ran warranty governance for customer initiatives, supporting 99.5% uptime against enterprise SLAs.</w:t>
      </w:r>
    </w:p>
    <w:p w14:paraId="43721E8B" w14:textId="77777777" w:rsidR="00C52DED" w:rsidRDefault="00000000">
      <w:pPr>
        <w:pStyle w:val="ListParagraph"/>
        <w:numPr>
          <w:ilvl w:val="0"/>
          <w:numId w:val="1"/>
        </w:numPr>
        <w:spacing w:after="50"/>
      </w:pPr>
      <w:r>
        <w:rPr>
          <w:rFonts w:ascii="Calibri" w:eastAsia="Calibri" w:hAnsi="Calibri" w:cs="Calibri"/>
          <w:sz w:val="21"/>
          <w:szCs w:val="21"/>
        </w:rPr>
        <w:t>Launched a new service offering as consultant and program manager, bringing in $450K in first revenue.</w:t>
      </w:r>
    </w:p>
    <w:p w14:paraId="0C0A83A1" w14:textId="77777777" w:rsidR="00C52DED" w:rsidRDefault="00000000">
      <w:pPr>
        <w:pStyle w:val="ListParagraph"/>
        <w:numPr>
          <w:ilvl w:val="0"/>
          <w:numId w:val="1"/>
        </w:numPr>
        <w:spacing w:after="50"/>
      </w:pPr>
      <w:proofErr w:type="gramStart"/>
      <w:r>
        <w:rPr>
          <w:rFonts w:ascii="Calibri" w:eastAsia="Calibri" w:hAnsi="Calibri" w:cs="Calibri"/>
          <w:sz w:val="21"/>
          <w:szCs w:val="21"/>
        </w:rPr>
        <w:t>Led</w:t>
      </w:r>
      <w:proofErr w:type="gramEnd"/>
      <w:r>
        <w:rPr>
          <w:rFonts w:ascii="Calibri" w:eastAsia="Calibri" w:hAnsi="Calibri" w:cs="Calibri"/>
          <w:sz w:val="21"/>
          <w:szCs w:val="21"/>
        </w:rPr>
        <w:t xml:space="preserve"> nine Kaizen teams. Diagnostic software reliability rose 60% and parts shrinkage fell 40%.</w:t>
      </w:r>
    </w:p>
    <w:p w14:paraId="0A6875C2" w14:textId="77777777" w:rsidR="00C52DED" w:rsidRDefault="00000000">
      <w:pPr>
        <w:pStyle w:val="ListParagraph"/>
        <w:numPr>
          <w:ilvl w:val="0"/>
          <w:numId w:val="1"/>
        </w:numPr>
        <w:spacing w:after="50"/>
      </w:pPr>
      <w:r>
        <w:rPr>
          <w:rFonts w:ascii="Calibri" w:eastAsia="Calibri" w:hAnsi="Calibri" w:cs="Calibri"/>
          <w:sz w:val="21"/>
          <w:szCs w:val="21"/>
        </w:rPr>
        <w:t>Worked with 20+ stakeholders across Engineering, Architecture, Operations and Product on cloud modernization and operational-excellence programs.</w:t>
      </w:r>
    </w:p>
    <w:p w14:paraId="647A44C7" w14:textId="77777777" w:rsidR="00C52DED" w:rsidRDefault="00000000">
      <w:pPr>
        <w:tabs>
          <w:tab w:val="right" w:pos="10800"/>
        </w:tabs>
        <w:spacing w:before="120" w:after="50"/>
      </w:pPr>
      <w:r>
        <w:rPr>
          <w:rFonts w:ascii="Calibri" w:eastAsia="Calibri" w:hAnsi="Calibri" w:cs="Calibri"/>
          <w:b/>
          <w:bCs/>
          <w:sz w:val="21"/>
          <w:szCs w:val="21"/>
        </w:rPr>
        <w:t>Regional Data Center Manager</w:t>
      </w:r>
      <w:r>
        <w:rPr>
          <w:rFonts w:ascii="Calibri" w:eastAsia="Calibri" w:hAnsi="Calibri" w:cs="Calibri"/>
          <w:sz w:val="21"/>
          <w:szCs w:val="21"/>
        </w:rPr>
        <w:t xml:space="preserve"> | Dell Technologies</w:t>
      </w:r>
      <w:r>
        <w:rPr>
          <w:rFonts w:ascii="Calibri" w:eastAsia="Calibri" w:hAnsi="Calibri" w:cs="Calibri"/>
          <w:b/>
          <w:bCs/>
          <w:sz w:val="21"/>
          <w:szCs w:val="21"/>
        </w:rPr>
        <w:tab/>
        <w:t>Jan 2014 – Jul 2019</w:t>
      </w:r>
    </w:p>
    <w:p w14:paraId="41AD7410" w14:textId="77777777" w:rsidR="00C52DED" w:rsidRDefault="00000000">
      <w:pPr>
        <w:pStyle w:val="ListParagraph"/>
        <w:numPr>
          <w:ilvl w:val="0"/>
          <w:numId w:val="1"/>
        </w:numPr>
        <w:spacing w:after="50"/>
      </w:pPr>
      <w:r>
        <w:rPr>
          <w:rFonts w:ascii="Calibri" w:eastAsia="Calibri" w:hAnsi="Calibri" w:cs="Calibri"/>
          <w:sz w:val="21"/>
          <w:szCs w:val="21"/>
        </w:rPr>
        <w:t>Managed lifecycle operations for infrastructure supporting 1M+ servers worldwide; my 67-person organization handled deployment, firmware upgrades, part replacement, audit readiness and decommissioning.</w:t>
      </w:r>
    </w:p>
    <w:p w14:paraId="364A67A0" w14:textId="77777777" w:rsidR="00C52DED" w:rsidRDefault="00000000">
      <w:pPr>
        <w:pStyle w:val="ListParagraph"/>
        <w:numPr>
          <w:ilvl w:val="0"/>
          <w:numId w:val="1"/>
        </w:numPr>
        <w:spacing w:after="50"/>
      </w:pPr>
      <w:r>
        <w:rPr>
          <w:rFonts w:ascii="Calibri" w:eastAsia="Calibri" w:hAnsi="Calibri" w:cs="Calibri"/>
          <w:sz w:val="21"/>
          <w:szCs w:val="21"/>
        </w:rPr>
        <w:t>Ran deployments and operations for Azure, Bing, Cosmos, Xbox and Global Edge infrastructure, with four teams holding Dell's internal 99.5% SLA across deployments and decommissionings.</w:t>
      </w:r>
    </w:p>
    <w:p w14:paraId="5F76287C" w14:textId="77777777" w:rsidR="00C52DED" w:rsidRDefault="00000000">
      <w:pPr>
        <w:pStyle w:val="ListParagraph"/>
        <w:numPr>
          <w:ilvl w:val="0"/>
          <w:numId w:val="1"/>
        </w:numPr>
        <w:spacing w:after="50"/>
      </w:pPr>
      <w:r>
        <w:rPr>
          <w:rFonts w:ascii="Calibri" w:eastAsia="Calibri" w:hAnsi="Calibri" w:cs="Calibri"/>
          <w:sz w:val="21"/>
          <w:szCs w:val="21"/>
        </w:rPr>
        <w:t xml:space="preserve">Ran deployment and recovery programs across 120+ colocation, lab, modular data center and edge sites; delivered Azure, Bing and Xbox expansions in Quincy and Santa Clara for 220K+ </w:t>
      </w:r>
      <w:proofErr w:type="gramStart"/>
      <w:r>
        <w:rPr>
          <w:rFonts w:ascii="Calibri" w:eastAsia="Calibri" w:hAnsi="Calibri" w:cs="Calibri"/>
          <w:sz w:val="21"/>
          <w:szCs w:val="21"/>
        </w:rPr>
        <w:t>servers, and</w:t>
      </w:r>
      <w:proofErr w:type="gramEnd"/>
      <w:r>
        <w:rPr>
          <w:rFonts w:ascii="Calibri" w:eastAsia="Calibri" w:hAnsi="Calibri" w:cs="Calibri"/>
          <w:sz w:val="21"/>
          <w:szCs w:val="21"/>
        </w:rPr>
        <w:t xml:space="preserve"> directed global parts-recovery and inventory-balancing programs.</w:t>
      </w:r>
    </w:p>
    <w:p w14:paraId="52FC0233" w14:textId="77777777" w:rsidR="00C52DED" w:rsidRDefault="00000000">
      <w:pPr>
        <w:pStyle w:val="ListParagraph"/>
        <w:numPr>
          <w:ilvl w:val="0"/>
          <w:numId w:val="1"/>
        </w:numPr>
        <w:spacing w:after="50"/>
      </w:pPr>
      <w:r>
        <w:rPr>
          <w:rFonts w:ascii="Calibri" w:eastAsia="Calibri" w:hAnsi="Calibri" w:cs="Calibri"/>
          <w:sz w:val="21"/>
          <w:szCs w:val="21"/>
        </w:rPr>
        <w:t>Redesigned reverse logistics for motherboards and circuit cards. Unrepairable waste dropped 80% in eight months, and nine continuous-improvement teams took the total reduction to 90%.</w:t>
      </w:r>
    </w:p>
    <w:p w14:paraId="28ED409C" w14:textId="77777777" w:rsidR="00C52DED" w:rsidRDefault="00000000">
      <w:pPr>
        <w:tabs>
          <w:tab w:val="right" w:pos="10800"/>
        </w:tabs>
        <w:spacing w:before="120" w:after="50"/>
      </w:pPr>
      <w:r>
        <w:rPr>
          <w:rFonts w:ascii="Calibri" w:eastAsia="Calibri" w:hAnsi="Calibri" w:cs="Calibri"/>
          <w:b/>
          <w:bCs/>
          <w:sz w:val="21"/>
          <w:szCs w:val="21"/>
        </w:rPr>
        <w:t>Senior Advisor, Infrastructure Program Management</w:t>
      </w:r>
      <w:r>
        <w:rPr>
          <w:rFonts w:ascii="Calibri" w:eastAsia="Calibri" w:hAnsi="Calibri" w:cs="Calibri"/>
          <w:sz w:val="21"/>
          <w:szCs w:val="21"/>
        </w:rPr>
        <w:t xml:space="preserve"> | Dell Technologies</w:t>
      </w:r>
      <w:r>
        <w:rPr>
          <w:rFonts w:ascii="Calibri" w:eastAsia="Calibri" w:hAnsi="Calibri" w:cs="Calibri"/>
          <w:b/>
          <w:bCs/>
          <w:sz w:val="21"/>
          <w:szCs w:val="21"/>
        </w:rPr>
        <w:tab/>
        <w:t>Jul 2012 – Dec 2013</w:t>
      </w:r>
    </w:p>
    <w:p w14:paraId="30D47198" w14:textId="77777777" w:rsidR="00C52DED" w:rsidRDefault="00000000">
      <w:pPr>
        <w:pStyle w:val="ListParagraph"/>
        <w:numPr>
          <w:ilvl w:val="0"/>
          <w:numId w:val="1"/>
        </w:numPr>
        <w:spacing w:after="50"/>
      </w:pPr>
      <w:r>
        <w:rPr>
          <w:rFonts w:ascii="Calibri" w:eastAsia="Calibri" w:hAnsi="Calibri" w:cs="Calibri"/>
          <w:sz w:val="21"/>
          <w:szCs w:val="21"/>
        </w:rPr>
        <w:t>Delivered 53 infrastructure deployment projects at Microsoft Quincy, from deployment and validation through operational handoff.</w:t>
      </w:r>
    </w:p>
    <w:p w14:paraId="6116B4A6" w14:textId="77777777" w:rsidR="00C52DED" w:rsidRDefault="00000000">
      <w:pPr>
        <w:pStyle w:val="ListParagraph"/>
        <w:numPr>
          <w:ilvl w:val="0"/>
          <w:numId w:val="1"/>
        </w:numPr>
        <w:spacing w:after="50"/>
      </w:pPr>
      <w:r>
        <w:rPr>
          <w:rFonts w:ascii="Calibri" w:eastAsia="Calibri" w:hAnsi="Calibri" w:cs="Calibri"/>
          <w:sz w:val="21"/>
          <w:szCs w:val="21"/>
        </w:rPr>
        <w:t>Directed the response to seven critical outages, restoring service to 58,000+ servers over four months.</w:t>
      </w:r>
    </w:p>
    <w:p w14:paraId="3F1D3BBE" w14:textId="77777777" w:rsidR="00C52DED" w:rsidRDefault="00000000">
      <w:pPr>
        <w:pStyle w:val="ListParagraph"/>
        <w:numPr>
          <w:ilvl w:val="0"/>
          <w:numId w:val="1"/>
        </w:numPr>
        <w:spacing w:after="50"/>
      </w:pPr>
      <w:r>
        <w:rPr>
          <w:rFonts w:ascii="Calibri" w:eastAsia="Calibri" w:hAnsi="Calibri" w:cs="Calibri"/>
          <w:sz w:val="21"/>
          <w:szCs w:val="21"/>
        </w:rPr>
        <w:t xml:space="preserve">Led root-cause analysis across 1.5M+ hard drives; the firmware and environmental changes cut failure rates </w:t>
      </w:r>
      <w:r>
        <w:rPr>
          <w:rFonts w:ascii="Calibri" w:eastAsia="Calibri" w:hAnsi="Calibri" w:cs="Calibri"/>
          <w:b/>
          <w:bCs/>
          <w:sz w:val="21"/>
          <w:szCs w:val="21"/>
        </w:rPr>
        <w:t>40%</w:t>
      </w:r>
      <w:r>
        <w:rPr>
          <w:rFonts w:ascii="Calibri" w:eastAsia="Calibri" w:hAnsi="Calibri" w:cs="Calibri"/>
          <w:sz w:val="21"/>
          <w:szCs w:val="21"/>
        </w:rPr>
        <w:t xml:space="preserve"> against baseline.</w:t>
      </w:r>
    </w:p>
    <w:p w14:paraId="5F89B007" w14:textId="77777777" w:rsidR="00C52DED" w:rsidRDefault="00000000">
      <w:pPr>
        <w:pBdr>
          <w:bottom w:val="single" w:sz="6" w:space="1" w:color="444444"/>
        </w:pBdr>
        <w:spacing w:before="200" w:after="80"/>
      </w:pPr>
      <w:r>
        <w:rPr>
          <w:rFonts w:ascii="Calibri" w:eastAsia="Calibri" w:hAnsi="Calibri" w:cs="Calibri"/>
          <w:b/>
          <w:bCs/>
          <w:sz w:val="23"/>
          <w:szCs w:val="23"/>
        </w:rPr>
        <w:t>EARLIER EXPERIENCE</w:t>
      </w:r>
    </w:p>
    <w:p w14:paraId="4032EBBD" w14:textId="77777777" w:rsidR="00C52DED" w:rsidRDefault="00000000">
      <w:pPr>
        <w:spacing w:after="60"/>
      </w:pPr>
      <w:r>
        <w:rPr>
          <w:rFonts w:ascii="Calibri" w:eastAsia="Calibri" w:hAnsi="Calibri" w:cs="Calibri"/>
          <w:b/>
          <w:bCs/>
          <w:sz w:val="21"/>
          <w:szCs w:val="21"/>
        </w:rPr>
        <w:t xml:space="preserve">Regional Technology &amp; Operations Manager, The Exchange: </w:t>
      </w:r>
      <w:r>
        <w:rPr>
          <w:rFonts w:ascii="Calibri" w:eastAsia="Calibri" w:hAnsi="Calibri" w:cs="Calibri"/>
          <w:sz w:val="21"/>
          <w:szCs w:val="21"/>
        </w:rPr>
        <w:t>ran IT and operations for 60+ global sites at 99% uptime and resolved $80M+ in inventory-reconciliation discrepancies.</w:t>
      </w:r>
    </w:p>
    <w:p w14:paraId="7C8A7A6A" w14:textId="77777777" w:rsidR="00C52DED" w:rsidRDefault="00000000">
      <w:pPr>
        <w:spacing w:after="60"/>
      </w:pPr>
      <w:r>
        <w:rPr>
          <w:rFonts w:ascii="Calibri" w:eastAsia="Calibri" w:hAnsi="Calibri" w:cs="Calibri"/>
          <w:b/>
          <w:bCs/>
          <w:sz w:val="21"/>
          <w:szCs w:val="21"/>
        </w:rPr>
        <w:t>Washington State National Guard, Cavalry Scout, Honorable Discharge.</w:t>
      </w:r>
    </w:p>
    <w:p w14:paraId="67871CA8" w14:textId="77777777" w:rsidR="00C52DED" w:rsidRDefault="00000000">
      <w:pPr>
        <w:spacing w:after="60"/>
      </w:pPr>
      <w:r>
        <w:rPr>
          <w:rFonts w:ascii="Calibri" w:eastAsia="Calibri" w:hAnsi="Calibri" w:cs="Calibri"/>
          <w:b/>
          <w:bCs/>
          <w:sz w:val="21"/>
          <w:szCs w:val="21"/>
        </w:rPr>
        <w:t xml:space="preserve">U.S. Army, Cavalry Scout, Honorable Discharge: </w:t>
      </w:r>
      <w:r>
        <w:rPr>
          <w:rFonts w:ascii="Calibri" w:eastAsia="Calibri" w:hAnsi="Calibri" w:cs="Calibri"/>
          <w:sz w:val="21"/>
          <w:szCs w:val="21"/>
        </w:rPr>
        <w:t>Presidential Unit Citation; Armed Forces Service Medal.</w:t>
      </w:r>
    </w:p>
    <w:p w14:paraId="45634574" w14:textId="77777777" w:rsidR="00C52DED" w:rsidRDefault="00000000">
      <w:pPr>
        <w:pBdr>
          <w:bottom w:val="single" w:sz="6" w:space="1" w:color="444444"/>
        </w:pBdr>
        <w:spacing w:before="200" w:after="80"/>
      </w:pPr>
      <w:r>
        <w:rPr>
          <w:rFonts w:ascii="Calibri" w:eastAsia="Calibri" w:hAnsi="Calibri" w:cs="Calibri"/>
          <w:b/>
          <w:bCs/>
          <w:sz w:val="23"/>
          <w:szCs w:val="23"/>
        </w:rPr>
        <w:t>EDUCATION &amp; CERTIFICATIONS</w:t>
      </w:r>
    </w:p>
    <w:p w14:paraId="0C6C469D" w14:textId="77777777" w:rsidR="00C52DED" w:rsidRDefault="00000000">
      <w:pPr>
        <w:spacing w:after="60"/>
      </w:pPr>
      <w:r>
        <w:rPr>
          <w:rFonts w:ascii="Calibri" w:eastAsia="Calibri" w:hAnsi="Calibri" w:cs="Calibri"/>
          <w:sz w:val="21"/>
          <w:szCs w:val="21"/>
        </w:rPr>
        <w:t>MBA, Information Technology Management, Western Governors University (2023) | BS, Business Information Technology Management, Western Governors University (2020)</w:t>
      </w:r>
    </w:p>
    <w:p w14:paraId="30DDB5D9" w14:textId="77777777" w:rsidR="00C52DED" w:rsidRDefault="00000000">
      <w:pPr>
        <w:spacing w:after="60"/>
      </w:pPr>
      <w:r>
        <w:rPr>
          <w:rFonts w:ascii="Calibri" w:eastAsia="Calibri" w:hAnsi="Calibri" w:cs="Calibri"/>
          <w:sz w:val="21"/>
          <w:szCs w:val="21"/>
        </w:rPr>
        <w:t>PMP (PMI, 2022) | ITIL Foundation (AXELOS, 2019) | GenAI Foundations (Dell, 2025)</w:t>
      </w:r>
    </w:p>
    <w:sectPr w:rsidR="00C52DE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C728C"/>
    <w:multiLevelType w:val="hybridMultilevel"/>
    <w:tmpl w:val="815C3E54"/>
    <w:lvl w:ilvl="0" w:tplc="6A64F512">
      <w:start w:val="1"/>
      <w:numFmt w:val="bullet"/>
      <w:lvlText w:val="●"/>
      <w:lvlJc w:val="left"/>
      <w:pPr>
        <w:ind w:left="720" w:hanging="360"/>
      </w:pPr>
    </w:lvl>
    <w:lvl w:ilvl="1" w:tplc="3C7CEC9A">
      <w:start w:val="1"/>
      <w:numFmt w:val="bullet"/>
      <w:lvlText w:val="○"/>
      <w:lvlJc w:val="left"/>
      <w:pPr>
        <w:ind w:left="1440" w:hanging="360"/>
      </w:pPr>
    </w:lvl>
    <w:lvl w:ilvl="2" w:tplc="5B4A962C">
      <w:start w:val="1"/>
      <w:numFmt w:val="bullet"/>
      <w:lvlText w:val="■"/>
      <w:lvlJc w:val="left"/>
      <w:pPr>
        <w:ind w:left="2160" w:hanging="360"/>
      </w:pPr>
    </w:lvl>
    <w:lvl w:ilvl="3" w:tplc="79B21ACA">
      <w:start w:val="1"/>
      <w:numFmt w:val="bullet"/>
      <w:lvlText w:val="●"/>
      <w:lvlJc w:val="left"/>
      <w:pPr>
        <w:ind w:left="2880" w:hanging="360"/>
      </w:pPr>
    </w:lvl>
    <w:lvl w:ilvl="4" w:tplc="302EDB40">
      <w:start w:val="1"/>
      <w:numFmt w:val="bullet"/>
      <w:lvlText w:val="○"/>
      <w:lvlJc w:val="left"/>
      <w:pPr>
        <w:ind w:left="3600" w:hanging="360"/>
      </w:pPr>
    </w:lvl>
    <w:lvl w:ilvl="5" w:tplc="EAC075A8">
      <w:start w:val="1"/>
      <w:numFmt w:val="bullet"/>
      <w:lvlText w:val="■"/>
      <w:lvlJc w:val="left"/>
      <w:pPr>
        <w:ind w:left="4320" w:hanging="360"/>
      </w:pPr>
    </w:lvl>
    <w:lvl w:ilvl="6" w:tplc="238E5EBE">
      <w:start w:val="1"/>
      <w:numFmt w:val="bullet"/>
      <w:lvlText w:val="●"/>
      <w:lvlJc w:val="left"/>
      <w:pPr>
        <w:ind w:left="5040" w:hanging="360"/>
      </w:pPr>
    </w:lvl>
    <w:lvl w:ilvl="7" w:tplc="24AAE3C0">
      <w:start w:val="1"/>
      <w:numFmt w:val="bullet"/>
      <w:lvlText w:val="●"/>
      <w:lvlJc w:val="left"/>
      <w:pPr>
        <w:ind w:left="5760" w:hanging="360"/>
      </w:pPr>
    </w:lvl>
    <w:lvl w:ilvl="8" w:tplc="D59671C8">
      <w:start w:val="1"/>
      <w:numFmt w:val="bullet"/>
      <w:lvlText w:val="●"/>
      <w:lvlJc w:val="left"/>
      <w:pPr>
        <w:ind w:left="6480" w:hanging="360"/>
      </w:pPr>
    </w:lvl>
  </w:abstractNum>
  <w:num w:numId="1" w16cid:durableId="450975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DED"/>
    <w:rsid w:val="00087C7D"/>
    <w:rsid w:val="00754B5B"/>
    <w:rsid w:val="00C52DED"/>
    <w:rsid w:val="00D6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8889"/>
  <w15:docId w15:val="{06F348CE-2FEC-4C52-90EC-F0614F72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lltechnologies.com/asset/en-us/services/consulting/technical-support/managed-services-for-genai-service-overview.pdf" TargetMode="External"/><Relationship Id="rId13" Type="http://schemas.openxmlformats.org/officeDocument/2006/relationships/hyperlink" Target="https://www.delltechnologies.com/asset/en-us/services/managed-services/briefs-summaries/dell-managed-services-for-data-protection-service-overview.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azure/partner-solutions/dell/overview" TargetMode="External"/><Relationship Id="rId12" Type="http://schemas.openxmlformats.org/officeDocument/2006/relationships/hyperlink" Target="https://www.delltechnologies.com/asset/en-us/services/managed-services/briefs-summaries/dell-managed-services-for-compute-and-hci-service-overview.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ell.com/en-us/blog/building-the-foundation-for-university-wide-ai-research-at-tcu" TargetMode="External"/><Relationship Id="rId1" Type="http://schemas.openxmlformats.org/officeDocument/2006/relationships/numbering" Target="numbering.xml"/><Relationship Id="rId6" Type="http://schemas.openxmlformats.org/officeDocument/2006/relationships/hyperlink" Target="https://learn.microsoft.com/en-us/azure/partner-solutions/dell/overview" TargetMode="External"/><Relationship Id="rId11" Type="http://schemas.openxmlformats.org/officeDocument/2006/relationships/hyperlink" Target="https://www.delltechnologies.com/asset/en-us/services/managed-services/briefs-summaries/managed-services-for-storage-services-overview.pdf" TargetMode="External"/><Relationship Id="rId5" Type="http://schemas.openxmlformats.org/officeDocument/2006/relationships/hyperlink" Target="https://www.linkedin.com/in/bauer-brian/" TargetMode="External"/><Relationship Id="rId15" Type="http://schemas.openxmlformats.org/officeDocument/2006/relationships/hyperlink" Target="https://www.dell.com/en-us/lp/dt/customer-stories-hopeworks" TargetMode="External"/><Relationship Id="rId10" Type="http://schemas.openxmlformats.org/officeDocument/2006/relationships/hyperlink" Target="https://www.delltechnologies.com/asset/en-us/services/managed-services/briefs-summaries/dell-managed-services-for-multicloud-services-overview.pdf" TargetMode="External"/><Relationship Id="rId4" Type="http://schemas.openxmlformats.org/officeDocument/2006/relationships/webSettings" Target="webSettings.xml"/><Relationship Id="rId9" Type="http://schemas.openxmlformats.org/officeDocument/2006/relationships/hyperlink" Target="https://www.delltechnologies.com/asset/en-us/services/managed-services/briefs-summaries/dell-managed-services-for-dell-ai-data-platform-service-overview.pdf" TargetMode="External"/><Relationship Id="rId14" Type="http://schemas.openxmlformats.org/officeDocument/2006/relationships/hyperlink" Target="https://www.dell.com/en-us/lp/nvidi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1339</Words>
  <Characters>7637</Characters>
  <Application>Microsoft Office Word</Application>
  <DocSecurity>0</DocSecurity>
  <Lines>63</Lines>
  <Paragraphs>17</Paragraphs>
  <ScaleCrop>false</ScaleCrop>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Bauer</cp:lastModifiedBy>
  <cp:revision>2</cp:revision>
  <dcterms:created xsi:type="dcterms:W3CDTF">2026-10-19T17:01:00Z</dcterms:created>
  <dcterms:modified xsi:type="dcterms:W3CDTF">2026-10-19T17:01:00Z</dcterms:modified>
</cp:coreProperties>
</file>