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Facilities Bulletin - Thermometer Disposal</w:t>
      </w:r>
    </w:p>
    <w:p>
      <w:r>
        <w:t>A reminder that mercury thermometers may not be placed in general waste. Mercury is a heavy metal and the site licence requires separate collection.</w:t>
      </w:r>
    </w:p>
    <w:p>
      <w:r>
        <w:t>Unrelated: the Mercury Insurance renewal quote arrived this week, and the planet Mercury will be visible before dawn for most of next month. The Ford Mercury in bay 14 has been reported abandoned.</w:t>
      </w:r>
    </w:p>
    <w:p>
      <w:r>
        <w:t>None of the above is a reference to the internal programme of that name. A dictionary that cannot disambiguate by context will flag every line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