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F313" w14:textId="4CC65793" w:rsidR="00A605BF" w:rsidRPr="00A605BF" w:rsidRDefault="00A605BF">
      <w:pPr>
        <w:rPr>
          <w:bdr w:val="single" w:sz="4" w:space="0" w:color="auto"/>
        </w:rPr>
      </w:pPr>
      <w:r w:rsidRPr="00A605BF">
        <w:rPr>
          <w:rFonts w:hint="eastAsia"/>
          <w:bdr w:val="single" w:sz="4" w:space="0" w:color="auto"/>
        </w:rPr>
        <w:t>技術特色</w:t>
      </w:r>
      <w:r w:rsidRPr="00A605BF">
        <w:rPr>
          <w:rFonts w:hint="eastAsia"/>
          <w:bdr w:val="single" w:sz="4" w:space="0" w:color="auto"/>
        </w:rPr>
        <w:t>:</w:t>
      </w:r>
    </w:p>
    <w:p w14:paraId="060B154A" w14:textId="77777777" w:rsidR="00A605BF" w:rsidRPr="00A605BF" w:rsidRDefault="00A605BF" w:rsidP="00A605BF">
      <w:r w:rsidRPr="00A605BF">
        <w:rPr>
          <w:rFonts w:hint="eastAsia"/>
        </w:rPr>
        <w:t>提供公開、透明、標準化的非地面網路基地台</w:t>
      </w:r>
    </w:p>
    <w:p w14:paraId="723C66C9" w14:textId="4F2FAF14" w:rsidR="00A605BF" w:rsidRPr="00A605BF" w:rsidRDefault="00A605BF" w:rsidP="00A605BF">
      <w:r w:rsidRPr="00A605BF">
        <w:rPr>
          <w:rFonts w:hint="eastAsia"/>
        </w:rPr>
        <w:t>利用低軌衛星轉發</w:t>
      </w:r>
      <w:r w:rsidRPr="00A605BF">
        <w:rPr>
          <w:rFonts w:hint="eastAsia"/>
        </w:rPr>
        <w:t>5G</w:t>
      </w:r>
      <w:r w:rsidRPr="00A605BF">
        <w:rPr>
          <w:rFonts w:hint="eastAsia"/>
        </w:rPr>
        <w:t>行動網路訊號</w:t>
      </w:r>
      <w:r w:rsidRPr="00A605BF">
        <w:rPr>
          <w:rFonts w:hint="eastAsia"/>
        </w:rPr>
        <w:br/>
        <w:t>-</w:t>
      </w:r>
      <w:r w:rsidRPr="00A605BF">
        <w:rPr>
          <w:rFonts w:hint="eastAsia"/>
        </w:rPr>
        <w:t>解決</w:t>
      </w:r>
      <w:r w:rsidRPr="00A605BF">
        <w:rPr>
          <w:rFonts w:hint="eastAsia"/>
        </w:rPr>
        <w:t xml:space="preserve"> 5G </w:t>
      </w:r>
      <w:r w:rsidRPr="00A605BF">
        <w:rPr>
          <w:rFonts w:hint="eastAsia"/>
        </w:rPr>
        <w:t>行動網路覆蓋不足</w:t>
      </w:r>
    </w:p>
    <w:p w14:paraId="124021FC" w14:textId="77777777" w:rsidR="00A605BF" w:rsidRPr="00A605BF" w:rsidRDefault="00A605BF" w:rsidP="00A605BF">
      <w:r w:rsidRPr="00A605BF">
        <w:rPr>
          <w:rFonts w:hint="eastAsia"/>
        </w:rPr>
        <w:t>只需衛星飛過照射訊號，不需逐地布建</w:t>
      </w:r>
      <w:r w:rsidRPr="00A605BF">
        <w:rPr>
          <w:rFonts w:hint="eastAsia"/>
        </w:rPr>
        <w:t>/</w:t>
      </w:r>
      <w:r w:rsidRPr="00A605BF">
        <w:rPr>
          <w:rFonts w:hint="eastAsia"/>
        </w:rPr>
        <w:t>維護</w:t>
      </w:r>
      <w:r w:rsidRPr="00A605BF">
        <w:rPr>
          <w:rFonts w:hint="eastAsia"/>
        </w:rPr>
        <w:t xml:space="preserve"> </w:t>
      </w:r>
      <w:r w:rsidRPr="00A605BF">
        <w:rPr>
          <w:rFonts w:hint="eastAsia"/>
        </w:rPr>
        <w:t>網路基礎設備</w:t>
      </w:r>
    </w:p>
    <w:p w14:paraId="416488DA" w14:textId="77777777" w:rsidR="00A605BF" w:rsidRPr="00A605BF" w:rsidRDefault="00A605BF" w:rsidP="00A605BF">
      <w:r w:rsidRPr="00A605BF">
        <w:rPr>
          <w:rFonts w:hint="eastAsia"/>
        </w:rPr>
        <w:t>海洋、天空無法布建基礎設備處，也可以有</w:t>
      </w:r>
      <w:r w:rsidRPr="00A605BF">
        <w:rPr>
          <w:rFonts w:hint="eastAsia"/>
        </w:rPr>
        <w:t>5G</w:t>
      </w:r>
      <w:r w:rsidRPr="00A605BF">
        <w:rPr>
          <w:rFonts w:hint="eastAsia"/>
        </w:rPr>
        <w:t>訊號服務</w:t>
      </w:r>
    </w:p>
    <w:p w14:paraId="48E2F7E6" w14:textId="236E07D8" w:rsidR="00A605BF" w:rsidRPr="00A605BF" w:rsidRDefault="00A605BF" w:rsidP="00A605BF">
      <w:r w:rsidRPr="00A605BF">
        <w:rPr>
          <w:rFonts w:hint="eastAsia"/>
        </w:rPr>
        <w:t>- </w:t>
      </w:r>
      <w:r w:rsidRPr="00A605BF">
        <w:rPr>
          <w:rFonts w:hint="eastAsia"/>
        </w:rPr>
        <w:t>消減數位平權問題</w:t>
      </w:r>
    </w:p>
    <w:p w14:paraId="464D1130" w14:textId="77777777" w:rsidR="00A605BF" w:rsidRPr="00A605BF" w:rsidRDefault="00A605BF" w:rsidP="00A605BF">
      <w:r w:rsidRPr="00A605BF">
        <w:rPr>
          <w:rFonts w:hint="eastAsia"/>
        </w:rPr>
        <w:t>偏鄉地區不需布建網路基礎設備，衛星飛過即可享有</w:t>
      </w:r>
      <w:r w:rsidRPr="00A605BF">
        <w:rPr>
          <w:rFonts w:hint="eastAsia"/>
        </w:rPr>
        <w:t>5G</w:t>
      </w:r>
      <w:r w:rsidRPr="00A605BF">
        <w:rPr>
          <w:rFonts w:hint="eastAsia"/>
        </w:rPr>
        <w:t>訊號服務</w:t>
      </w:r>
    </w:p>
    <w:p w14:paraId="15994817" w14:textId="77777777" w:rsidR="00A605BF" w:rsidRPr="00A605BF" w:rsidRDefault="00A605BF" w:rsidP="00A605BF">
      <w:r w:rsidRPr="00A605BF">
        <w:rPr>
          <w:rFonts w:hint="eastAsia"/>
        </w:rPr>
        <w:t>採用公開標準通訊協定，人人都可以加入生產、製作、布建的</w:t>
      </w:r>
      <w:r w:rsidRPr="00A605BF">
        <w:rPr>
          <w:rFonts w:hint="eastAsia"/>
        </w:rPr>
        <w:t>Open RAN</w:t>
      </w:r>
    </w:p>
    <w:p w14:paraId="346F522E" w14:textId="6B0E6CBA" w:rsidR="00A605BF" w:rsidRPr="00A605BF" w:rsidRDefault="00A605BF" w:rsidP="00A605BF">
      <w:r w:rsidRPr="00A605BF">
        <w:rPr>
          <w:rFonts w:hint="eastAsia"/>
        </w:rPr>
        <w:t>- </w:t>
      </w:r>
      <w:r w:rsidRPr="00A605BF">
        <w:rPr>
          <w:rFonts w:hint="eastAsia"/>
        </w:rPr>
        <w:t>提供緊急備用通訊系統</w:t>
      </w:r>
    </w:p>
    <w:p w14:paraId="701A908B" w14:textId="0379B4F6" w:rsidR="00A605BF" w:rsidRPr="00A605BF" w:rsidRDefault="00A605BF">
      <w:r w:rsidRPr="00A605BF">
        <w:rPr>
          <w:rFonts w:hint="eastAsia"/>
        </w:rPr>
        <w:t>當本地基礎設備被破壞時，可利用衛星轉發遠端異地的</w:t>
      </w:r>
      <w:r w:rsidRPr="00A605BF">
        <w:rPr>
          <w:rFonts w:hint="eastAsia"/>
        </w:rPr>
        <w:t>5G</w:t>
      </w:r>
      <w:r w:rsidRPr="00A605BF">
        <w:rPr>
          <w:rFonts w:hint="eastAsia"/>
        </w:rPr>
        <w:t>訊號作為緊急備用通訊系統</w:t>
      </w:r>
    </w:p>
    <w:p w14:paraId="4B08261F" w14:textId="77777777" w:rsidR="00A605BF" w:rsidRDefault="00A605BF"/>
    <w:p w14:paraId="734157D6" w14:textId="640FBE65" w:rsidR="002C0701" w:rsidRPr="00A605BF" w:rsidRDefault="002C0701">
      <w:pPr>
        <w:rPr>
          <w:bdr w:val="single" w:sz="4" w:space="0" w:color="auto"/>
        </w:rPr>
      </w:pPr>
      <w:r w:rsidRPr="00A605BF">
        <w:rPr>
          <w:rFonts w:hint="eastAsia"/>
          <w:bdr w:val="single" w:sz="4" w:space="0" w:color="auto"/>
        </w:rPr>
        <w:t>採用標準</w:t>
      </w:r>
      <w:r w:rsidRPr="00A605BF">
        <w:rPr>
          <w:rFonts w:hint="eastAsia"/>
          <w:bdr w:val="single" w:sz="4" w:space="0" w:color="auto"/>
        </w:rPr>
        <w:t>:</w:t>
      </w:r>
    </w:p>
    <w:p w14:paraId="298588FB" w14:textId="6595796C" w:rsidR="0024559F" w:rsidRDefault="0024559F" w:rsidP="0024559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根據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3GPP Release 17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標準</w:t>
      </w:r>
      <w:r>
        <w:rPr>
          <w:rStyle w:val="a7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NB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Style w:val="a7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IoT NTN</w:t>
      </w:r>
      <w:r w:rsidR="00C458B7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C458B7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可使用</w:t>
      </w:r>
      <w:r w:rsidR="00C458B7" w:rsidRPr="00C458B7">
        <w:rPr>
          <w:rFonts w:ascii="Arial" w:hAnsi="Arial" w:cs="Arial"/>
          <w:color w:val="4D5156"/>
          <w:sz w:val="21"/>
          <w:szCs w:val="21"/>
          <w:shd w:val="clear" w:color="auto" w:fill="FFFFFF"/>
        </w:rPr>
        <w:t>L-band</w:t>
      </w:r>
      <w:r w:rsidR="00C458B7" w:rsidRPr="00C458B7">
        <w:rPr>
          <w:rFonts w:ascii="Arial" w:hAnsi="Arial" w:cs="Arial"/>
          <w:color w:val="4D5156"/>
          <w:sz w:val="21"/>
          <w:szCs w:val="21"/>
          <w:shd w:val="clear" w:color="auto" w:fill="FFFFFF"/>
        </w:rPr>
        <w:t>、</w:t>
      </w:r>
      <w:r w:rsidR="00C458B7" w:rsidRPr="00C458B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S-band </w:t>
      </w:r>
      <w:r w:rsidR="00C458B7" w:rsidRPr="00C458B7">
        <w:rPr>
          <w:rFonts w:ascii="Arial" w:hAnsi="Arial" w:cs="Arial"/>
          <w:color w:val="4D5156"/>
          <w:sz w:val="21"/>
          <w:szCs w:val="21"/>
          <w:shd w:val="clear" w:color="auto" w:fill="FFFFFF"/>
        </w:rPr>
        <w:t>頻段進行衛星通訊</w:t>
      </w:r>
    </w:p>
    <w:p w14:paraId="43E0FE38" w14:textId="5C4179BB" w:rsidR="0024559F" w:rsidRDefault="00502B0C">
      <w:r>
        <w:rPr>
          <w:rFonts w:hint="eastAsia"/>
        </w:rPr>
        <w:t>(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>重點是具有地球固定追蹤區域和頻分雙工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 xml:space="preserve"> (FDD) 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>系統的透明有效負載架構，其中假設所有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 xml:space="preserve"> UE 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>都具有全球導航衛星系統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 xml:space="preserve"> (GNSS) </w:t>
      </w:r>
      <w:r w:rsidR="00A97AB0" w:rsidRPr="00A97AB0">
        <w:rPr>
          <w:rFonts w:ascii="Montserrat" w:hAnsi="Montserrat" w:hint="eastAsia"/>
          <w:b/>
          <w:bCs/>
          <w:color w:val="252525"/>
          <w:shd w:val="clear" w:color="auto" w:fill="FFFFFF"/>
        </w:rPr>
        <w:t>功能。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>規範階段包括適應實體和存取層方面、無線電存取網路和系統架構、無線電資源管理以及在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 xml:space="preserve"> LEO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>、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 xml:space="preserve">MEO 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>或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 xml:space="preserve"> GEO 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>軌道運行的目標衛星網路的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 xml:space="preserve"> RF </w:t>
      </w:r>
      <w:r w:rsidRPr="00502B0C">
        <w:rPr>
          <w:rFonts w:ascii="Montserrat" w:hAnsi="Montserrat"/>
          <w:b/>
          <w:bCs/>
          <w:color w:val="252525"/>
          <w:shd w:val="clear" w:color="auto" w:fill="FFFFFF"/>
        </w:rPr>
        <w:t>要求</w:t>
      </w:r>
      <w:r>
        <w:rPr>
          <w:rFonts w:hint="eastAsia"/>
        </w:rPr>
        <w:t>)</w:t>
      </w:r>
    </w:p>
    <w:p w14:paraId="6558B452" w14:textId="77777777" w:rsidR="00F037F2" w:rsidRDefault="00F037F2">
      <w:pPr>
        <w:rPr>
          <w:rFonts w:ascii="Helvetica" w:hAnsi="Helvetica"/>
          <w:color w:val="242424"/>
          <w:shd w:val="clear" w:color="auto" w:fill="FFFFFF"/>
        </w:rPr>
      </w:pPr>
    </w:p>
    <w:p w14:paraId="56E7D406" w14:textId="63A2530B" w:rsidR="00F037F2" w:rsidRPr="00F037F2" w:rsidRDefault="00F037F2">
      <w:pPr>
        <w:rPr>
          <w:rFonts w:ascii="Montserrat" w:hAnsi="Montserrat"/>
          <w:b/>
          <w:bCs/>
          <w:color w:val="252525"/>
          <w:shd w:val="clear" w:color="auto" w:fill="FFFFFF"/>
        </w:rPr>
      </w:pPr>
      <w:r>
        <w:rPr>
          <w:rFonts w:ascii="Helvetica" w:hAnsi="Helvetica"/>
          <w:color w:val="242424"/>
          <w:shd w:val="clear" w:color="auto" w:fill="FFFFFF"/>
        </w:rPr>
        <w:t>Rel-17</w:t>
      </w:r>
      <w:r>
        <w:rPr>
          <w:rFonts w:ascii="Helvetica" w:hAnsi="Helvetica"/>
          <w:color w:val="242424"/>
          <w:shd w:val="clear" w:color="auto" w:fill="FFFFFF"/>
        </w:rPr>
        <w:t>版本規定了對</w:t>
      </w:r>
      <w:r>
        <w:rPr>
          <w:rFonts w:ascii="Helvetica" w:hAnsi="Helvetica"/>
          <w:color w:val="242424"/>
          <w:shd w:val="clear" w:color="auto" w:fill="FFFFFF"/>
        </w:rPr>
        <w:t>L</w:t>
      </w:r>
      <w:r>
        <w:rPr>
          <w:rFonts w:ascii="Helvetica" w:hAnsi="Helvetica"/>
          <w:color w:val="242424"/>
          <w:shd w:val="clear" w:color="auto" w:fill="FFFFFF"/>
        </w:rPr>
        <w:t>波段和</w:t>
      </w:r>
      <w:r>
        <w:rPr>
          <w:rFonts w:ascii="Helvetica" w:hAnsi="Helvetica"/>
          <w:color w:val="242424"/>
          <w:shd w:val="clear" w:color="auto" w:fill="FFFFFF"/>
        </w:rPr>
        <w:t>S</w:t>
      </w:r>
      <w:r>
        <w:rPr>
          <w:rFonts w:ascii="Helvetica" w:hAnsi="Helvetica"/>
          <w:color w:val="242424"/>
          <w:shd w:val="clear" w:color="auto" w:fill="FFFFFF"/>
        </w:rPr>
        <w:t>波段的支持，它們分別對應</w:t>
      </w:r>
      <w:r>
        <w:rPr>
          <w:rFonts w:ascii="Helvetica" w:hAnsi="Helvetica"/>
          <w:color w:val="242424"/>
          <w:shd w:val="clear" w:color="auto" w:fill="FFFFFF"/>
        </w:rPr>
        <w:t>n255</w:t>
      </w:r>
      <w:r>
        <w:rPr>
          <w:rFonts w:ascii="Helvetica" w:hAnsi="Helvetica"/>
          <w:color w:val="242424"/>
          <w:shd w:val="clear" w:color="auto" w:fill="FFFFFF"/>
        </w:rPr>
        <w:t>帶（上行頻率為</w:t>
      </w:r>
      <w:r>
        <w:rPr>
          <w:rFonts w:ascii="Helvetica" w:hAnsi="Helvetica"/>
          <w:color w:val="242424"/>
          <w:shd w:val="clear" w:color="auto" w:fill="FFFFFF"/>
        </w:rPr>
        <w:t>1,626.5MHz-1,660.5MHz</w:t>
      </w:r>
      <w:r>
        <w:rPr>
          <w:rFonts w:ascii="Helvetica" w:hAnsi="Helvetica"/>
          <w:color w:val="242424"/>
          <w:shd w:val="clear" w:color="auto" w:fill="FFFFFF"/>
        </w:rPr>
        <w:t>，下行頻率為</w:t>
      </w:r>
      <w:r>
        <w:rPr>
          <w:rFonts w:ascii="Helvetica" w:hAnsi="Helvetica"/>
          <w:color w:val="242424"/>
          <w:shd w:val="clear" w:color="auto" w:fill="FFFFFF"/>
        </w:rPr>
        <w:t>1,525MHz-1,559MHz</w:t>
      </w:r>
      <w:r>
        <w:rPr>
          <w:rFonts w:ascii="Helvetica" w:hAnsi="Helvetica"/>
          <w:color w:val="242424"/>
          <w:shd w:val="clear" w:color="auto" w:fill="FFFFFF"/>
        </w:rPr>
        <w:t>）和</w:t>
      </w:r>
      <w:r>
        <w:rPr>
          <w:rFonts w:ascii="Helvetica" w:hAnsi="Helvetica"/>
          <w:color w:val="242424"/>
          <w:shd w:val="clear" w:color="auto" w:fill="FFFFFF"/>
        </w:rPr>
        <w:t>n256</w:t>
      </w:r>
      <w:r>
        <w:rPr>
          <w:rFonts w:ascii="Helvetica" w:hAnsi="Helvetica"/>
          <w:color w:val="242424"/>
          <w:shd w:val="clear" w:color="auto" w:fill="FFFFFF"/>
        </w:rPr>
        <w:t>帶（上行頻率為</w:t>
      </w:r>
      <w:r>
        <w:rPr>
          <w:rFonts w:ascii="Helvetica" w:hAnsi="Helvetica"/>
          <w:color w:val="242424"/>
          <w:shd w:val="clear" w:color="auto" w:fill="FFFFFF"/>
        </w:rPr>
        <w:t>1,980MHz-2,010MHz</w:t>
      </w:r>
      <w:r>
        <w:rPr>
          <w:rFonts w:ascii="Helvetica" w:hAnsi="Helvetica"/>
          <w:color w:val="242424"/>
          <w:shd w:val="clear" w:color="auto" w:fill="FFFFFF"/>
        </w:rPr>
        <w:t>，下行頻率為</w:t>
      </w:r>
      <w:r>
        <w:rPr>
          <w:rFonts w:ascii="Helvetica" w:hAnsi="Helvetica"/>
          <w:color w:val="242424"/>
          <w:shd w:val="clear" w:color="auto" w:fill="FFFFFF"/>
        </w:rPr>
        <w:t>2,170MHz-2,200MHz</w:t>
      </w:r>
      <w:r>
        <w:rPr>
          <w:rFonts w:ascii="Helvetica" w:hAnsi="Helvetica"/>
          <w:color w:val="242424"/>
          <w:shd w:val="clear" w:color="auto" w:fill="FFFFFF"/>
        </w:rPr>
        <w:t>）。這兩個分頻雙工（</w:t>
      </w:r>
      <w:r>
        <w:rPr>
          <w:rFonts w:ascii="Helvetica" w:hAnsi="Helvetica"/>
          <w:color w:val="242424"/>
          <w:shd w:val="clear" w:color="auto" w:fill="FFFFFF"/>
        </w:rPr>
        <w:t>FDD</w:t>
      </w:r>
      <w:r>
        <w:rPr>
          <w:rFonts w:ascii="Helvetica" w:hAnsi="Helvetica"/>
          <w:color w:val="242424"/>
          <w:shd w:val="clear" w:color="auto" w:fill="FFFFFF"/>
        </w:rPr>
        <w:t>）帶在每個鏈路方向上都提供了約</w:t>
      </w:r>
      <w:r>
        <w:rPr>
          <w:rFonts w:ascii="Helvetica" w:hAnsi="Helvetica"/>
          <w:color w:val="242424"/>
          <w:shd w:val="clear" w:color="auto" w:fill="FFFFFF"/>
        </w:rPr>
        <w:t xml:space="preserve"> 30MHz </w:t>
      </w:r>
      <w:r>
        <w:rPr>
          <w:rFonts w:ascii="Helvetica" w:hAnsi="Helvetica"/>
          <w:color w:val="242424"/>
          <w:shd w:val="clear" w:color="auto" w:fill="FFFFFF"/>
        </w:rPr>
        <w:t>的頻譜資源。</w:t>
      </w:r>
    </w:p>
    <w:p w14:paraId="7584177D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3GPP NTN</w:t>
      </w:r>
      <w:r w:rsidRPr="00A97AB0">
        <w:rPr>
          <w:rFonts w:hint="eastAsia"/>
          <w:color w:val="FF0000"/>
        </w:rPr>
        <w:t>非地面網路基站</w:t>
      </w:r>
    </w:p>
    <w:p w14:paraId="67860FF1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相容</w:t>
      </w:r>
      <w:r w:rsidRPr="00A97AB0">
        <w:rPr>
          <w:rFonts w:hint="eastAsia"/>
          <w:color w:val="FF0000"/>
        </w:rPr>
        <w:t xml:space="preserve">3GPP NR NTN R17 </w:t>
      </w:r>
      <w:r w:rsidRPr="00A97AB0">
        <w:rPr>
          <w:rFonts w:hint="eastAsia"/>
          <w:color w:val="FF0000"/>
        </w:rPr>
        <w:t>通訊協定標準</w:t>
      </w:r>
    </w:p>
    <w:p w14:paraId="1D1E825F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支援衛星：移動速度</w:t>
      </w:r>
      <w:r w:rsidRPr="00A97AB0">
        <w:rPr>
          <w:rFonts w:hint="eastAsia"/>
          <w:color w:val="FF0000"/>
        </w:rPr>
        <w:t>7.7 km/s</w:t>
      </w:r>
      <w:r w:rsidRPr="00A97AB0">
        <w:rPr>
          <w:rFonts w:hint="eastAsia"/>
          <w:color w:val="FF0000"/>
        </w:rPr>
        <w:t>以下、傳播延遲</w:t>
      </w:r>
      <w:r w:rsidRPr="00A97AB0">
        <w:rPr>
          <w:rFonts w:hint="eastAsia"/>
          <w:color w:val="FF0000"/>
        </w:rPr>
        <w:t>40 ms</w:t>
      </w:r>
      <w:r w:rsidRPr="00A97AB0">
        <w:rPr>
          <w:rFonts w:hint="eastAsia"/>
          <w:color w:val="FF0000"/>
        </w:rPr>
        <w:t>以下</w:t>
      </w:r>
    </w:p>
    <w:p w14:paraId="367C269E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支援頻寬</w:t>
      </w:r>
      <w:r w:rsidRPr="00A97AB0">
        <w:rPr>
          <w:rFonts w:hint="eastAsia"/>
          <w:color w:val="FF0000"/>
        </w:rPr>
        <w:t>: 5, 20 MHz</w:t>
      </w:r>
    </w:p>
    <w:p w14:paraId="53E24667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子載波間隔</w:t>
      </w:r>
      <w:r w:rsidRPr="00A97AB0">
        <w:rPr>
          <w:rFonts w:hint="eastAsia"/>
          <w:color w:val="FF0000"/>
        </w:rPr>
        <w:t>: 15kHz</w:t>
      </w:r>
    </w:p>
    <w:p w14:paraId="2AB3B071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上下行分工</w:t>
      </w:r>
      <w:r w:rsidRPr="00A97AB0">
        <w:rPr>
          <w:rFonts w:hint="eastAsia"/>
          <w:color w:val="FF0000"/>
        </w:rPr>
        <w:t>: FDD (</w:t>
      </w:r>
      <w:r w:rsidRPr="00A97AB0">
        <w:rPr>
          <w:rFonts w:hint="eastAsia"/>
          <w:color w:val="FF0000"/>
        </w:rPr>
        <w:t>分頻雙工</w:t>
      </w:r>
      <w:r w:rsidRPr="00A97AB0">
        <w:rPr>
          <w:rFonts w:hint="eastAsia"/>
          <w:color w:val="FF0000"/>
        </w:rPr>
        <w:t>)</w:t>
      </w:r>
    </w:p>
    <w:p w14:paraId="4A849C6B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天線空間多工</w:t>
      </w:r>
      <w:r w:rsidRPr="00A97AB0">
        <w:rPr>
          <w:rFonts w:hint="eastAsia"/>
          <w:color w:val="FF0000"/>
        </w:rPr>
        <w:t>: 1T1R, 2T2R</w:t>
      </w:r>
    </w:p>
    <w:p w14:paraId="5C7185A4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採用</w:t>
      </w:r>
      <w:r w:rsidRPr="00A97AB0">
        <w:rPr>
          <w:rFonts w:hint="eastAsia"/>
          <w:color w:val="FF0000"/>
        </w:rPr>
        <w:t>O-RAN</w:t>
      </w:r>
      <w:r w:rsidRPr="00A97AB0">
        <w:rPr>
          <w:rFonts w:hint="eastAsia"/>
          <w:color w:val="FF0000"/>
        </w:rPr>
        <w:t>開放架構與</w:t>
      </w:r>
      <w:r w:rsidRPr="00A97AB0">
        <w:rPr>
          <w:rFonts w:hint="eastAsia"/>
          <w:color w:val="FF0000"/>
        </w:rPr>
        <w:t>x86</w:t>
      </w:r>
      <w:r w:rsidRPr="00A97AB0">
        <w:rPr>
          <w:rFonts w:hint="eastAsia"/>
          <w:color w:val="FF0000"/>
        </w:rPr>
        <w:t>伺服器平台</w:t>
      </w:r>
    </w:p>
    <w:p w14:paraId="0A20DD71" w14:textId="77777777" w:rsidR="00A97AB0" w:rsidRPr="00A97AB0" w:rsidRDefault="00A97AB0" w:rsidP="00A97AB0">
      <w:pPr>
        <w:rPr>
          <w:color w:val="FF0000"/>
        </w:rPr>
      </w:pPr>
      <w:r w:rsidRPr="00A97AB0">
        <w:rPr>
          <w:rFonts w:hint="eastAsia"/>
          <w:color w:val="FF0000"/>
        </w:rPr>
        <w:t>以軟體更新支援</w:t>
      </w:r>
      <w:r w:rsidRPr="00A97AB0">
        <w:rPr>
          <w:rFonts w:hint="eastAsia"/>
          <w:color w:val="FF0000"/>
        </w:rPr>
        <w:t>NTN</w:t>
      </w:r>
      <w:r w:rsidRPr="00A97AB0">
        <w:rPr>
          <w:rFonts w:hint="eastAsia"/>
          <w:color w:val="FF0000"/>
        </w:rPr>
        <w:t>通訊協定</w:t>
      </w:r>
    </w:p>
    <w:p w14:paraId="4F18634D" w14:textId="77777777" w:rsidR="00502B0C" w:rsidRPr="00A97AB0" w:rsidRDefault="00502B0C"/>
    <w:p w14:paraId="70BC4341" w14:textId="0C935D2D" w:rsidR="005C7833" w:rsidRPr="00A605BF" w:rsidRDefault="00A605B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待解決</w:t>
      </w:r>
      <w:r w:rsidR="005C7833" w:rsidRPr="00A605BF">
        <w:rPr>
          <w:rFonts w:hint="eastAsia"/>
          <w:bdr w:val="single" w:sz="4" w:space="0" w:color="auto"/>
        </w:rPr>
        <w:t>問題</w:t>
      </w:r>
      <w:r w:rsidR="005C7833" w:rsidRPr="00A605BF">
        <w:rPr>
          <w:rFonts w:hint="eastAsia"/>
          <w:bdr w:val="single" w:sz="4" w:space="0" w:color="auto"/>
        </w:rPr>
        <w:t>:</w:t>
      </w:r>
    </w:p>
    <w:p w14:paraId="1987F6F0" w14:textId="77777777" w:rsidR="00502B0C" w:rsidRDefault="005C7833">
      <w:r w:rsidRPr="00A97AB0">
        <w:rPr>
          <w:rFonts w:hint="eastAsia"/>
          <w:highlight w:val="yellow"/>
        </w:rPr>
        <w:t>都卜勒效應</w:t>
      </w:r>
    </w:p>
    <w:p w14:paraId="128CB943" w14:textId="104A9D79" w:rsidR="005C7833" w:rsidRDefault="005C7833">
      <w:r>
        <w:rPr>
          <w:rFonts w:hint="eastAsia"/>
        </w:rPr>
        <w:t>(</w:t>
      </w:r>
      <w:r>
        <w:rPr>
          <w:rFonts w:ascii="Helvetica" w:hAnsi="Helvetica"/>
          <w:color w:val="242424"/>
          <w:shd w:val="clear" w:color="auto" w:fill="FFFFFF"/>
        </w:rPr>
        <w:t>低地球軌道衛星的快速運轉會造成高達</w:t>
      </w:r>
      <w:r>
        <w:rPr>
          <w:rFonts w:ascii="Helvetica" w:hAnsi="Helvetica"/>
          <w:color w:val="242424"/>
          <w:shd w:val="clear" w:color="auto" w:fill="FFFFFF"/>
        </w:rPr>
        <w:t>25ppm</w:t>
      </w:r>
      <w:r>
        <w:rPr>
          <w:rFonts w:ascii="Helvetica" w:hAnsi="Helvetica"/>
          <w:color w:val="242424"/>
          <w:shd w:val="clear" w:color="auto" w:fill="FFFFFF"/>
        </w:rPr>
        <w:t>（相當於</w:t>
      </w:r>
      <w:r>
        <w:rPr>
          <w:rFonts w:ascii="Helvetica" w:hAnsi="Helvetica"/>
          <w:color w:val="242424"/>
          <w:shd w:val="clear" w:color="auto" w:fill="FFFFFF"/>
        </w:rPr>
        <w:t>2GHz</w:t>
      </w:r>
      <w:r>
        <w:rPr>
          <w:rFonts w:ascii="Helvetica" w:hAnsi="Helvetica"/>
          <w:color w:val="242424"/>
          <w:shd w:val="clear" w:color="auto" w:fill="FFFFFF"/>
        </w:rPr>
        <w:t>載波頻率下的</w:t>
      </w:r>
      <w:r>
        <w:rPr>
          <w:rFonts w:ascii="Helvetica" w:hAnsi="Helvetica"/>
          <w:color w:val="242424"/>
          <w:shd w:val="clear" w:color="auto" w:fill="FFFFFF"/>
        </w:rPr>
        <w:lastRenderedPageBreak/>
        <w:t>50kHz</w:t>
      </w:r>
      <w:r>
        <w:rPr>
          <w:rFonts w:ascii="Helvetica" w:hAnsi="Helvetica"/>
          <w:color w:val="242424"/>
          <w:shd w:val="clear" w:color="auto" w:fill="FFFFFF"/>
        </w:rPr>
        <w:t>）的都卜勒偏移</w:t>
      </w:r>
      <w:r>
        <w:rPr>
          <w:rFonts w:hint="eastAsia"/>
        </w:rPr>
        <w:t>)</w:t>
      </w:r>
    </w:p>
    <w:p w14:paraId="48E945E8" w14:textId="2B839EBB" w:rsidR="005C7833" w:rsidRDefault="005C7833">
      <w:r w:rsidRPr="005C7833">
        <w:rPr>
          <w:noProof/>
        </w:rPr>
        <w:drawing>
          <wp:inline distT="0" distB="0" distL="0" distR="0" wp14:anchorId="736D2999" wp14:editId="1FAD7063">
            <wp:extent cx="5274310" cy="41059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765C" w14:textId="77777777" w:rsidR="00C62A84" w:rsidRDefault="00C62A84" w:rsidP="00502B0C"/>
    <w:p w14:paraId="49FE6398" w14:textId="7B03B258" w:rsidR="00502B0C" w:rsidRDefault="00502B0C" w:rsidP="00502B0C">
      <w:r>
        <w:rPr>
          <w:rFonts w:hint="eastAsia"/>
        </w:rPr>
        <w:t>NTN</w:t>
      </w:r>
      <w:r>
        <w:rPr>
          <w:rFonts w:hint="eastAsia"/>
        </w:rPr>
        <w:t>基地台</w:t>
      </w:r>
      <w:r w:rsidR="008A7F7B">
        <w:rPr>
          <w:rFonts w:hint="eastAsia"/>
        </w:rPr>
        <w:t>(</w:t>
      </w:r>
      <w:r w:rsidR="008A7F7B">
        <w:t>gNB</w:t>
      </w:r>
      <w:r w:rsidR="008A7F7B">
        <w:rPr>
          <w:rFonts w:hint="eastAsia"/>
        </w:rPr>
        <w:t>)</w:t>
      </w:r>
      <w:r>
        <w:rPr>
          <w:rFonts w:hint="eastAsia"/>
        </w:rPr>
        <w:t>的技術解決手段</w:t>
      </w:r>
    </w:p>
    <w:p w14:paraId="3F3F8F5E" w14:textId="77777777" w:rsidR="00502B0C" w:rsidRPr="00502B0C" w:rsidRDefault="00502B0C" w:rsidP="00502B0C">
      <w:r w:rsidRPr="00502B0C">
        <w:rPr>
          <w:rFonts w:hint="eastAsia"/>
        </w:rPr>
        <w:t>•廣播衛星速度資訊</w:t>
      </w:r>
      <w:r w:rsidRPr="00502B0C">
        <w:rPr>
          <w:rFonts w:hint="eastAsia"/>
        </w:rPr>
        <w:t>,</w:t>
      </w:r>
      <w:r w:rsidRPr="00502B0C">
        <w:rPr>
          <w:rFonts w:hint="eastAsia"/>
        </w:rPr>
        <w:t>協助</w:t>
      </w:r>
      <w:r w:rsidRPr="00502B0C">
        <w:rPr>
          <w:rFonts w:hint="eastAsia"/>
        </w:rPr>
        <w:t>UE</w:t>
      </w:r>
      <w:r w:rsidRPr="00502B0C">
        <w:rPr>
          <w:rFonts w:hint="eastAsia"/>
        </w:rPr>
        <w:t>校正頻偏</w:t>
      </w:r>
    </w:p>
    <w:p w14:paraId="046BD820" w14:textId="770AA66E" w:rsidR="00502B0C" w:rsidRPr="00502B0C" w:rsidRDefault="00502B0C" w:rsidP="00502B0C">
      <w:r w:rsidRPr="00502B0C">
        <w:rPr>
          <w:rFonts w:hint="eastAsia"/>
        </w:rPr>
        <w:t>•重新安排通訊協定的計時器與排程器</w:t>
      </w:r>
      <w:r w:rsidRPr="00502B0C">
        <w:rPr>
          <w:rFonts w:hint="eastAsia"/>
        </w:rPr>
        <w:t>,</w:t>
      </w:r>
      <w:r w:rsidRPr="00502B0C">
        <w:rPr>
          <w:rFonts w:hint="eastAsia"/>
        </w:rPr>
        <w:t>以</w:t>
      </w:r>
      <w:r w:rsidRPr="00502B0C">
        <w:rPr>
          <w:rFonts w:hint="eastAsia"/>
        </w:rPr>
        <w:t xml:space="preserve"> </w:t>
      </w:r>
      <w:r w:rsidRPr="00502B0C">
        <w:rPr>
          <w:rFonts w:hint="eastAsia"/>
        </w:rPr>
        <w:t>容忍長距離傳輸的延遲</w:t>
      </w:r>
    </w:p>
    <w:p w14:paraId="280BD9EF" w14:textId="29077943" w:rsidR="005C7833" w:rsidRDefault="00502B0C" w:rsidP="00502B0C">
      <w:r w:rsidRPr="00502B0C">
        <w:rPr>
          <w:rFonts w:hint="eastAsia"/>
        </w:rPr>
        <w:t>•針對衛星通道優化訊號調變參數、功率控制與資源排程分配</w:t>
      </w:r>
      <w:r w:rsidRPr="00502B0C">
        <w:rPr>
          <w:rFonts w:hint="eastAsia"/>
        </w:rPr>
        <w:t>,</w:t>
      </w:r>
      <w:r w:rsidRPr="00502B0C">
        <w:rPr>
          <w:rFonts w:hint="eastAsia"/>
        </w:rPr>
        <w:t>以提升傳輸可靠度</w:t>
      </w:r>
    </w:p>
    <w:p w14:paraId="1EC3C939" w14:textId="4C6ABD5D" w:rsidR="00A97AB0" w:rsidRDefault="00A97AB0" w:rsidP="00502B0C">
      <w:r w:rsidRPr="00A97AB0">
        <w:rPr>
          <w:rFonts w:hint="eastAsia"/>
          <w:highlight w:val="yellow"/>
        </w:rPr>
        <w:t xml:space="preserve">NTN </w:t>
      </w:r>
      <w:r w:rsidRPr="00A97AB0">
        <w:rPr>
          <w:rFonts w:hint="eastAsia"/>
          <w:highlight w:val="yellow"/>
        </w:rPr>
        <w:t>的傳播時間比傳輸時隙長得多</w:t>
      </w:r>
    </w:p>
    <w:p w14:paraId="07452F9B" w14:textId="77777777" w:rsidR="00A97AB0" w:rsidRDefault="00A97AB0" w:rsidP="00A97AB0">
      <w:r>
        <w:rPr>
          <w:rFonts w:hint="eastAsia"/>
        </w:rPr>
        <w:t>具有</w:t>
      </w:r>
      <w:r>
        <w:rPr>
          <w:rFonts w:hint="eastAsia"/>
        </w:rPr>
        <w:t xml:space="preserve"> GNSS </w:t>
      </w:r>
      <w:r>
        <w:rPr>
          <w:rFonts w:hint="eastAsia"/>
        </w:rPr>
        <w:t>功能的</w:t>
      </w:r>
      <w:r>
        <w:rPr>
          <w:rFonts w:hint="eastAsia"/>
        </w:rPr>
        <w:t xml:space="preserve"> UE </w:t>
      </w:r>
      <w:r>
        <w:rPr>
          <w:rFonts w:hint="eastAsia"/>
        </w:rPr>
        <w:t>可以根據其位置和</w:t>
      </w:r>
      <w:r>
        <w:rPr>
          <w:rFonts w:hint="eastAsia"/>
        </w:rPr>
        <w:t xml:space="preserve"> NTN </w:t>
      </w:r>
      <w:r>
        <w:rPr>
          <w:rFonts w:hint="eastAsia"/>
        </w:rPr>
        <w:t>星曆計算</w:t>
      </w:r>
      <w:r>
        <w:rPr>
          <w:rFonts w:hint="eastAsia"/>
        </w:rPr>
        <w:t xml:space="preserve"> UE </w:t>
      </w:r>
      <w:r>
        <w:rPr>
          <w:rFonts w:hint="eastAsia"/>
        </w:rPr>
        <w:t>與衛星之間的相對速度，以及</w:t>
      </w:r>
      <w:r>
        <w:rPr>
          <w:rFonts w:hint="eastAsia"/>
        </w:rPr>
        <w:t xml:space="preserve"> UE </w:t>
      </w:r>
      <w:r>
        <w:rPr>
          <w:rFonts w:hint="eastAsia"/>
        </w:rPr>
        <w:t>與衛星之間的往返時間</w:t>
      </w:r>
      <w:r>
        <w:rPr>
          <w:rFonts w:hint="eastAsia"/>
        </w:rPr>
        <w:t xml:space="preserve"> (RTT)</w:t>
      </w:r>
      <w:r>
        <w:rPr>
          <w:rFonts w:hint="eastAsia"/>
        </w:rPr>
        <w:t>。</w:t>
      </w:r>
    </w:p>
    <w:p w14:paraId="04400BE1" w14:textId="77777777" w:rsidR="00A97AB0" w:rsidRDefault="00A97AB0" w:rsidP="00A97AB0">
      <w:r>
        <w:rPr>
          <w:rFonts w:hint="eastAsia"/>
        </w:rPr>
        <w:t>衛星。</w:t>
      </w:r>
      <w:r>
        <w:rPr>
          <w:rFonts w:hint="eastAsia"/>
        </w:rPr>
        <w:t xml:space="preserve"> </w:t>
      </w:r>
      <w:r>
        <w:rPr>
          <w:rFonts w:hint="eastAsia"/>
        </w:rPr>
        <w:t>根據相對速度，</w:t>
      </w:r>
      <w:r>
        <w:rPr>
          <w:rFonts w:hint="eastAsia"/>
        </w:rPr>
        <w:t xml:space="preserve">UE </w:t>
      </w:r>
      <w:r>
        <w:rPr>
          <w:rFonts w:hint="eastAsia"/>
        </w:rPr>
        <w:t>可以計算並應用多普勒頻率的預補償，以確保其上行鏈路訊號在衛星或</w:t>
      </w:r>
      <w:r>
        <w:rPr>
          <w:rFonts w:hint="eastAsia"/>
        </w:rPr>
        <w:t xml:space="preserve"> gNB </w:t>
      </w:r>
      <w:r>
        <w:rPr>
          <w:rFonts w:hint="eastAsia"/>
        </w:rPr>
        <w:t>上以所需頻率接收。</w:t>
      </w:r>
      <w:r>
        <w:rPr>
          <w:rFonts w:hint="eastAsia"/>
        </w:rPr>
        <w:t xml:space="preserve">gNB </w:t>
      </w:r>
      <w:r>
        <w:rPr>
          <w:rFonts w:hint="eastAsia"/>
        </w:rPr>
        <w:t>為</w:t>
      </w:r>
      <w:r>
        <w:rPr>
          <w:rFonts w:hint="eastAsia"/>
        </w:rPr>
        <w:t xml:space="preserve"> UE </w:t>
      </w:r>
      <w:r>
        <w:rPr>
          <w:rFonts w:hint="eastAsia"/>
        </w:rPr>
        <w:t>提供公共定時提前量</w:t>
      </w:r>
      <w:r>
        <w:rPr>
          <w:rFonts w:hint="eastAsia"/>
        </w:rPr>
        <w:t xml:space="preserve"> (TA </w:t>
      </w:r>
      <w:r>
        <w:rPr>
          <w:rFonts w:hint="eastAsia"/>
        </w:rPr>
        <w:t>），用於在衛星和</w:t>
      </w:r>
      <w:r>
        <w:rPr>
          <w:rFonts w:hint="eastAsia"/>
        </w:rPr>
        <w:t xml:space="preserve">gNB </w:t>
      </w:r>
      <w:r>
        <w:rPr>
          <w:rFonts w:hint="eastAsia"/>
        </w:rPr>
        <w:t>之間發送</w:t>
      </w:r>
      <w:r>
        <w:rPr>
          <w:rFonts w:hint="eastAsia"/>
        </w:rPr>
        <w:t xml:space="preserve">RTT </w:t>
      </w:r>
      <w:r>
        <w:rPr>
          <w:rFonts w:hint="eastAsia"/>
        </w:rPr>
        <w:t>訊號。</w:t>
      </w:r>
      <w:r>
        <w:rPr>
          <w:rFonts w:hint="eastAsia"/>
        </w:rPr>
        <w:t xml:space="preserve"> UE</w:t>
      </w:r>
      <w:r>
        <w:rPr>
          <w:rFonts w:hint="eastAsia"/>
        </w:rPr>
        <w:t>將</w:t>
      </w:r>
      <w:r>
        <w:rPr>
          <w:rFonts w:hint="eastAsia"/>
        </w:rPr>
        <w:t>UE</w:t>
      </w:r>
      <w:r>
        <w:rPr>
          <w:rFonts w:hint="eastAsia"/>
        </w:rPr>
        <w:t>與衛星之間的</w:t>
      </w:r>
      <w:r>
        <w:rPr>
          <w:rFonts w:hint="eastAsia"/>
        </w:rPr>
        <w:t>RTT</w:t>
      </w:r>
      <w:r>
        <w:rPr>
          <w:rFonts w:hint="eastAsia"/>
        </w:rPr>
        <w:t>添加到公共</w:t>
      </w:r>
      <w:r>
        <w:rPr>
          <w:rFonts w:hint="eastAsia"/>
        </w:rPr>
        <w:t>TA</w:t>
      </w:r>
      <w:r>
        <w:rPr>
          <w:rFonts w:hint="eastAsia"/>
        </w:rPr>
        <w:t>中以獲得完整</w:t>
      </w:r>
      <w:r>
        <w:rPr>
          <w:rFonts w:hint="eastAsia"/>
        </w:rPr>
        <w:t>TA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完整</w:t>
      </w:r>
      <w:r>
        <w:rPr>
          <w:rFonts w:hint="eastAsia"/>
        </w:rPr>
        <w:t xml:space="preserve"> TA </w:t>
      </w:r>
      <w:r>
        <w:rPr>
          <w:rFonts w:hint="eastAsia"/>
        </w:rPr>
        <w:t>用作接收到的下行鏈路之間的偏移量</w:t>
      </w:r>
    </w:p>
    <w:p w14:paraId="35EF6C42" w14:textId="28145D8E" w:rsidR="00A97AB0" w:rsidRDefault="00A97AB0" w:rsidP="00A97AB0">
      <w:r>
        <w:rPr>
          <w:rFonts w:hint="eastAsia"/>
        </w:rPr>
        <w:t>定時和</w:t>
      </w:r>
      <w:r>
        <w:rPr>
          <w:rFonts w:hint="eastAsia"/>
        </w:rPr>
        <w:t>UE</w:t>
      </w:r>
      <w:r>
        <w:rPr>
          <w:rFonts w:hint="eastAsia"/>
        </w:rPr>
        <w:t>處的上行傳輸定時，即如果下行時隙</w:t>
      </w:r>
      <w:r>
        <w:rPr>
          <w:rFonts w:hint="eastAsia"/>
        </w:rPr>
        <w:t>n</w:t>
      </w:r>
      <w:r>
        <w:rPr>
          <w:rFonts w:hint="eastAsia"/>
        </w:rPr>
        <w:t>在時間</w:t>
      </w:r>
      <w:r>
        <w:rPr>
          <w:rFonts w:hint="eastAsia"/>
        </w:rPr>
        <w:t>t1</w:t>
      </w:r>
      <w:r>
        <w:rPr>
          <w:rFonts w:hint="eastAsia"/>
        </w:rPr>
        <w:t>開始，則上行時隙</w:t>
      </w:r>
      <w:r>
        <w:rPr>
          <w:rFonts w:hint="eastAsia"/>
        </w:rPr>
        <w:t>n</w:t>
      </w:r>
      <w:r>
        <w:rPr>
          <w:rFonts w:hint="eastAsia"/>
        </w:rPr>
        <w:t>在時間</w:t>
      </w:r>
      <w:r>
        <w:rPr>
          <w:rFonts w:hint="eastAsia"/>
        </w:rPr>
        <w:t>t1</w:t>
      </w:r>
      <w:r>
        <w:rPr>
          <w:rFonts w:hint="eastAsia"/>
        </w:rPr>
        <w:t>減去全</w:t>
      </w:r>
      <w:r>
        <w:rPr>
          <w:rFonts w:hint="eastAsia"/>
        </w:rPr>
        <w:t>TA</w:t>
      </w:r>
      <w:r>
        <w:rPr>
          <w:rFonts w:hint="eastAsia"/>
        </w:rPr>
        <w:t>開始。</w:t>
      </w:r>
      <w:r>
        <w:rPr>
          <w:rFonts w:hint="eastAsia"/>
        </w:rPr>
        <w:t xml:space="preserve"> </w:t>
      </w:r>
      <w:r>
        <w:rPr>
          <w:rFonts w:hint="eastAsia"/>
        </w:rPr>
        <w:t>這使得</w:t>
      </w:r>
      <w:r>
        <w:rPr>
          <w:rFonts w:hint="eastAsia"/>
        </w:rPr>
        <w:t xml:space="preserve"> UE </w:t>
      </w:r>
      <w:r>
        <w:rPr>
          <w:rFonts w:hint="eastAsia"/>
        </w:rPr>
        <w:t>能夠在</w:t>
      </w:r>
      <w:r>
        <w:rPr>
          <w:rFonts w:hint="eastAsia"/>
        </w:rPr>
        <w:t xml:space="preserve"> gNB </w:t>
      </w:r>
      <w:r>
        <w:rPr>
          <w:rFonts w:hint="eastAsia"/>
        </w:rPr>
        <w:t>處以準確的接收定時發送上行鏈路傳輸，以實現連接模式下的隨機存取和資料傳輸</w:t>
      </w:r>
    </w:p>
    <w:p w14:paraId="01E6FC18" w14:textId="0F01D60D" w:rsidR="00A97AB0" w:rsidRDefault="00A97AB0" w:rsidP="00502B0C">
      <w:r w:rsidRPr="00A97AB0">
        <w:rPr>
          <w:rFonts w:hint="eastAsia"/>
        </w:rPr>
        <w:t>為了覆蓋</w:t>
      </w:r>
      <w:r w:rsidRPr="00A97AB0">
        <w:rPr>
          <w:rFonts w:hint="eastAsia"/>
        </w:rPr>
        <w:t>NTN</w:t>
      </w:r>
      <w:r w:rsidRPr="00A97AB0">
        <w:rPr>
          <w:rFonts w:hint="eastAsia"/>
        </w:rPr>
        <w:t>中的長</w:t>
      </w:r>
      <w:r w:rsidRPr="00A97AB0">
        <w:rPr>
          <w:rFonts w:hint="eastAsia"/>
        </w:rPr>
        <w:t>RTT</w:t>
      </w:r>
      <w:r w:rsidRPr="00A97AB0">
        <w:rPr>
          <w:rFonts w:hint="eastAsia"/>
        </w:rPr>
        <w:t>，一些</w:t>
      </w:r>
      <w:r w:rsidRPr="00A97AB0">
        <w:rPr>
          <w:rFonts w:hint="eastAsia"/>
        </w:rPr>
        <w:t>MAC</w:t>
      </w:r>
      <w:r w:rsidRPr="00A97AB0">
        <w:rPr>
          <w:rFonts w:hint="eastAsia"/>
        </w:rPr>
        <w:t>和</w:t>
      </w:r>
      <w:r w:rsidRPr="00A97AB0">
        <w:rPr>
          <w:rFonts w:hint="eastAsia"/>
        </w:rPr>
        <w:t>RLC</w:t>
      </w:r>
      <w:r w:rsidRPr="00A97AB0">
        <w:rPr>
          <w:rFonts w:hint="eastAsia"/>
        </w:rPr>
        <w:t>定時器被擴展。</w:t>
      </w:r>
      <w:r w:rsidRPr="00A97AB0">
        <w:rPr>
          <w:rFonts w:hint="eastAsia"/>
        </w:rPr>
        <w:t xml:space="preserve"> </w:t>
      </w:r>
      <w:r w:rsidRPr="00A97AB0">
        <w:rPr>
          <w:rFonts w:hint="eastAsia"/>
        </w:rPr>
        <w:t>隨著衛星的移動，</w:t>
      </w:r>
      <w:r w:rsidRPr="00A97AB0">
        <w:rPr>
          <w:rFonts w:hint="eastAsia"/>
        </w:rPr>
        <w:t>UE</w:t>
      </w:r>
      <w:r w:rsidRPr="00A97AB0">
        <w:rPr>
          <w:rFonts w:hint="eastAsia"/>
        </w:rPr>
        <w:t>需要（重新）選擇新的衛星，這是基於現有的標準，並且可以包含新的</w:t>
      </w:r>
      <w:r w:rsidRPr="00A97AB0">
        <w:rPr>
          <w:rFonts w:hint="eastAsia"/>
        </w:rPr>
        <w:lastRenderedPageBreak/>
        <w:t>標準，例如衛星停止覆蓋</w:t>
      </w:r>
      <w:r w:rsidRPr="00A97AB0">
        <w:rPr>
          <w:rFonts w:hint="eastAsia"/>
        </w:rPr>
        <w:t>UE</w:t>
      </w:r>
      <w:r w:rsidRPr="00A97AB0">
        <w:rPr>
          <w:rFonts w:hint="eastAsia"/>
        </w:rPr>
        <w:t>所在區域的定時。</w:t>
      </w:r>
      <w:r w:rsidRPr="00A97AB0">
        <w:rPr>
          <w:rFonts w:hint="eastAsia"/>
        </w:rPr>
        <w:t xml:space="preserve"> </w:t>
      </w:r>
      <w:r w:rsidRPr="00A97AB0">
        <w:rPr>
          <w:rFonts w:hint="eastAsia"/>
        </w:rPr>
        <w:t>基於</w:t>
      </w:r>
      <w:r w:rsidRPr="00A97AB0">
        <w:rPr>
          <w:rFonts w:hint="eastAsia"/>
        </w:rPr>
        <w:t xml:space="preserve"> UE </w:t>
      </w:r>
      <w:r w:rsidRPr="00A97AB0">
        <w:rPr>
          <w:rFonts w:hint="eastAsia"/>
        </w:rPr>
        <w:t>位置和</w:t>
      </w:r>
      <w:r w:rsidRPr="00A97AB0">
        <w:rPr>
          <w:rFonts w:hint="eastAsia"/>
        </w:rPr>
        <w:t xml:space="preserve"> UE </w:t>
      </w:r>
      <w:r w:rsidRPr="00A97AB0">
        <w:rPr>
          <w:rFonts w:hint="eastAsia"/>
        </w:rPr>
        <w:t>位置的衛星覆蓋定時的新條件增強了條件切換。</w:t>
      </w:r>
      <w:r w:rsidRPr="00A97AB0">
        <w:rPr>
          <w:rFonts w:hint="eastAsia"/>
        </w:rPr>
        <w:t xml:space="preserve"> </w:t>
      </w:r>
      <w:r w:rsidRPr="00A97AB0">
        <w:rPr>
          <w:rFonts w:hint="eastAsia"/>
        </w:rPr>
        <w:t>透過基於位置的觸發增強了測量程序</w:t>
      </w:r>
    </w:p>
    <w:p w14:paraId="547D5ECD" w14:textId="0800C909" w:rsidR="009A65D3" w:rsidRDefault="009A65D3" w:rsidP="00502B0C">
      <w:r w:rsidRPr="009A65D3">
        <w:rPr>
          <w:rFonts w:hint="eastAsia"/>
        </w:rPr>
        <w:t>因此，存取和移動性管理功能（</w:t>
      </w:r>
      <w:r w:rsidRPr="009A65D3">
        <w:rPr>
          <w:rFonts w:hint="eastAsia"/>
        </w:rPr>
        <w:t>AMF</w:t>
      </w:r>
      <w:r w:rsidRPr="009A65D3">
        <w:rPr>
          <w:rFonts w:hint="eastAsia"/>
        </w:rPr>
        <w:t>）可能需要驗證</w:t>
      </w:r>
      <w:r w:rsidRPr="009A65D3">
        <w:rPr>
          <w:rFonts w:hint="eastAsia"/>
        </w:rPr>
        <w:t>UE</w:t>
      </w:r>
      <w:r w:rsidRPr="009A65D3">
        <w:rPr>
          <w:rFonts w:hint="eastAsia"/>
        </w:rPr>
        <w:t>是否位於允許</w:t>
      </w:r>
      <w:r w:rsidRPr="009A65D3">
        <w:rPr>
          <w:rFonts w:hint="eastAsia"/>
        </w:rPr>
        <w:t>AMF</w:t>
      </w:r>
      <w:r w:rsidRPr="009A65D3">
        <w:rPr>
          <w:rFonts w:hint="eastAsia"/>
        </w:rPr>
        <w:t>服務的區域（國家）</w:t>
      </w:r>
    </w:p>
    <w:p w14:paraId="3BC27896" w14:textId="11C5DF94" w:rsidR="00BD108E" w:rsidRPr="00A605BF" w:rsidRDefault="00BD108E" w:rsidP="00BD108E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研究目的</w:t>
      </w:r>
      <w:r w:rsidRPr="00A605BF">
        <w:rPr>
          <w:rFonts w:hint="eastAsia"/>
          <w:bdr w:val="single" w:sz="4" w:space="0" w:color="auto"/>
        </w:rPr>
        <w:t>:</w:t>
      </w:r>
    </w:p>
    <w:p w14:paraId="4C3B0ADD" w14:textId="77777777" w:rsidR="00CB0F12" w:rsidRDefault="00BD108E" w:rsidP="00502B0C">
      <w:r>
        <w:rPr>
          <w:rFonts w:hint="eastAsia"/>
        </w:rPr>
        <w:t>當裝置在地面網路系統壅塞時，透過低軌衛星的轉送與流量分擔，達成即時性的資訊傳送與避免衝突的配置</w:t>
      </w:r>
      <w:r w:rsidR="00CB0F12">
        <w:rPr>
          <w:rFonts w:hint="eastAsia"/>
        </w:rPr>
        <w:t>。</w:t>
      </w:r>
    </w:p>
    <w:p w14:paraId="212D2202" w14:textId="194FCD52" w:rsidR="009A65D3" w:rsidRDefault="00CB0F12" w:rsidP="00502B0C">
      <w:pPr>
        <w:rPr>
          <w:rFonts w:hint="eastAsia"/>
        </w:rPr>
      </w:pPr>
      <w:r>
        <w:rPr>
          <w:rFonts w:hint="eastAsia"/>
        </w:rPr>
        <w:t>當衛星接近使用者裝置時，便透過低軌衛星轉發而不透過地面網路</w:t>
      </w:r>
      <w:r>
        <w:br/>
      </w:r>
      <w:r w:rsidR="00BD108E">
        <w:rPr>
          <w:rFonts w:hint="eastAsia"/>
        </w:rPr>
        <w:t>藉由時間上的便利性與不同空間中的傳輸過程，讓衛星網路與地面網路共存並協同合作，達成高效率、低延遲的傳輸</w:t>
      </w:r>
    </w:p>
    <w:p w14:paraId="43ACED48" w14:textId="71199728" w:rsidR="00A97AB0" w:rsidRPr="00BD108E" w:rsidRDefault="00A97AB0" w:rsidP="00502B0C">
      <w:pPr>
        <w:rPr>
          <w:bdr w:val="single" w:sz="4" w:space="0" w:color="auto"/>
        </w:rPr>
      </w:pPr>
      <w:r w:rsidRPr="00BD108E">
        <w:rPr>
          <w:rFonts w:hint="eastAsia"/>
          <w:bdr w:val="single" w:sz="4" w:space="0" w:color="auto"/>
        </w:rPr>
        <w:t>參考來源</w:t>
      </w:r>
      <w:r w:rsidRPr="00BD108E">
        <w:rPr>
          <w:rFonts w:hint="eastAsia"/>
          <w:bdr w:val="single" w:sz="4" w:space="0" w:color="auto"/>
        </w:rPr>
        <w:t>:</w:t>
      </w:r>
    </w:p>
    <w:p w14:paraId="7DC8CC8B" w14:textId="24D086AF" w:rsidR="00A97AB0" w:rsidRDefault="00A97AB0" w:rsidP="00502B0C">
      <w:pPr>
        <w:rPr>
          <w:rFonts w:ascii="微軟正黑體" w:eastAsia="微軟正黑體" w:hAnsi="微軟正黑體"/>
          <w:color w:val="626262"/>
        </w:rPr>
      </w:pPr>
      <w:r>
        <w:rPr>
          <w:rFonts w:ascii="微軟正黑體" w:eastAsia="微軟正黑體" w:hAnsi="微軟正黑體" w:hint="eastAsia"/>
          <w:color w:val="626262"/>
        </w:rPr>
        <w:t>工研院資訊與通訊研究所-電腦與通訊</w:t>
      </w:r>
    </w:p>
    <w:p w14:paraId="63456345" w14:textId="460626A2" w:rsidR="002A73AF" w:rsidRDefault="00A97AB0" w:rsidP="002A73AF">
      <w:pPr>
        <w:rPr>
          <w:rFonts w:ascii="微軟正黑體" w:eastAsia="微軟正黑體" w:hAnsi="微軟正黑體"/>
          <w:color w:val="626262"/>
        </w:rPr>
      </w:pPr>
      <w:r>
        <w:rPr>
          <w:rFonts w:ascii="微軟正黑體" w:eastAsia="微軟正黑體" w:hAnsi="微軟正黑體" w:hint="eastAsia"/>
          <w:color w:val="626262"/>
        </w:rPr>
        <w:t>3G</w:t>
      </w:r>
      <w:r>
        <w:rPr>
          <w:rFonts w:ascii="微軟正黑體" w:eastAsia="微軟正黑體" w:hAnsi="微軟正黑體"/>
          <w:color w:val="626262"/>
        </w:rPr>
        <w:t>PP.org</w:t>
      </w:r>
      <w:r w:rsidR="00297076">
        <w:rPr>
          <w:rFonts w:ascii="微軟正黑體" w:eastAsia="微軟正黑體" w:hAnsi="微軟正黑體"/>
          <w:color w:val="626262"/>
        </w:rPr>
        <w:t xml:space="preserve"> (Release 17)</w:t>
      </w:r>
    </w:p>
    <w:p w14:paraId="77FE3517" w14:textId="77777777" w:rsidR="002A73AF" w:rsidRPr="004D44D5" w:rsidRDefault="002A73AF" w:rsidP="002A73AF">
      <w:pPr>
        <w:rPr>
          <w:rFonts w:ascii="微軟正黑體" w:eastAsia="微軟正黑體" w:hAnsi="微軟正黑體"/>
          <w:color w:val="626262"/>
        </w:rPr>
      </w:pPr>
      <w:r w:rsidRPr="004D44D5">
        <w:rPr>
          <w:rFonts w:ascii="微軟正黑體" w:eastAsia="微軟正黑體" w:hAnsi="微軟正黑體"/>
          <w:color w:val="626262"/>
        </w:rPr>
        <w:t>Ericsson Technology Review Articles 基於3GPP技術實現的衛星通訊</w:t>
      </w:r>
    </w:p>
    <w:p w14:paraId="1BCD2C29" w14:textId="7504FFB2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5BD2509D" w14:textId="2E6B881A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6E512AF4" w14:textId="3AE9C6DB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357E8EE9" w14:textId="533D41D5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70136344" w14:textId="32D40E35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0C31CD51" w14:textId="6D9E4988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6C77CD95" w14:textId="4B16AB9D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3FC281D3" w14:textId="23FB42B0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793A14E7" w14:textId="77777777" w:rsid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p w14:paraId="5F623525" w14:textId="5F6CDF4F" w:rsidR="002A73AF" w:rsidRDefault="002A73AF" w:rsidP="00502B0C">
      <w:pPr>
        <w:rPr>
          <w:rFonts w:ascii="微軟正黑體" w:eastAsia="微軟正黑體" w:hAnsi="微軟正黑體"/>
          <w:color w:val="626262"/>
        </w:rPr>
      </w:pPr>
      <w:r w:rsidRPr="002A73AF">
        <w:rPr>
          <w:rFonts w:ascii="微軟正黑體" w:eastAsia="微軟正黑體" w:hAnsi="微軟正黑體"/>
          <w:noProof/>
          <w:color w:val="626262"/>
        </w:rPr>
        <w:lastRenderedPageBreak/>
        <w:drawing>
          <wp:inline distT="0" distB="0" distL="0" distR="0" wp14:anchorId="762C2DD9" wp14:editId="73EB7BBF">
            <wp:extent cx="5274310" cy="23539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CA61" w14:textId="77777777" w:rsidR="004D7E12" w:rsidRDefault="004D7E12" w:rsidP="00502B0C">
      <w:pPr>
        <w:rPr>
          <w:rFonts w:ascii="微軟正黑體" w:eastAsia="微軟正黑體" w:hAnsi="微軟正黑體"/>
          <w:color w:val="626262"/>
        </w:rPr>
      </w:pPr>
      <w:r>
        <w:rPr>
          <w:rFonts w:ascii="微軟正黑體" w:eastAsia="微軟正黑體" w:hAnsi="微軟正黑體" w:hint="eastAsia"/>
          <w:color w:val="626262"/>
        </w:rPr>
        <w:t>直連:</w:t>
      </w:r>
    </w:p>
    <w:p w14:paraId="1EF06141" w14:textId="2008079D" w:rsidR="004D7E12" w:rsidRDefault="004D7E12" w:rsidP="00502B0C">
      <w:pPr>
        <w:rPr>
          <w:rFonts w:ascii="微軟正黑體" w:eastAsia="微軟正黑體" w:hAnsi="微軟正黑體"/>
          <w:color w:val="626262"/>
        </w:rPr>
      </w:pPr>
      <w:r>
        <w:rPr>
          <w:rFonts w:ascii="微軟正黑體" w:eastAsia="微軟正黑體" w:hAnsi="微軟正黑體" w:hint="eastAsia"/>
          <w:color w:val="626262"/>
        </w:rPr>
        <w:t>手機需支援3GPP NTN協定</w:t>
      </w:r>
      <w:r>
        <w:rPr>
          <w:rFonts w:ascii="微軟正黑體" w:eastAsia="微軟正黑體" w:hAnsi="微軟正黑體" w:hint="eastAsia"/>
          <w:color w:val="626262"/>
        </w:rPr>
        <w:br/>
        <w:t> 手機天線大小與功率受限（吞吐量受限）</w:t>
      </w:r>
    </w:p>
    <w:p w14:paraId="6A4AA386" w14:textId="69FBE960" w:rsidR="004D7E12" w:rsidRDefault="004D7E12" w:rsidP="00502B0C">
      <w:pPr>
        <w:rPr>
          <w:rFonts w:ascii="微軟正黑體" w:eastAsia="微軟正黑體" w:hAnsi="微軟正黑體"/>
          <w:color w:val="626262"/>
        </w:rPr>
      </w:pPr>
      <w:r>
        <w:rPr>
          <w:rFonts w:ascii="微軟正黑體" w:eastAsia="微軟正黑體" w:hAnsi="微軟正黑體" w:hint="eastAsia"/>
          <w:color w:val="626262"/>
        </w:rPr>
        <w:t>非直連:</w:t>
      </w:r>
    </w:p>
    <w:p w14:paraId="327E9A9B" w14:textId="350C0F03" w:rsidR="00703F96" w:rsidRDefault="00703F96" w:rsidP="00502B0C">
      <w:pPr>
        <w:rPr>
          <w:rFonts w:ascii="微軟正黑體" w:eastAsia="微軟正黑體" w:hAnsi="微軟正黑體"/>
          <w:color w:val="626262"/>
        </w:rPr>
      </w:pPr>
      <w:r>
        <w:rPr>
          <w:rFonts w:ascii="微軟正黑體" w:eastAsia="微軟正黑體" w:hAnsi="微軟正黑體" w:hint="eastAsia"/>
          <w:color w:val="626262"/>
        </w:rPr>
        <w:t>轉發站有較大天線與功率（提高吞吐量）</w:t>
      </w:r>
    </w:p>
    <w:p w14:paraId="1C2B1159" w14:textId="60445C6C" w:rsidR="002A73AF" w:rsidRPr="002A73AF" w:rsidRDefault="002A73AF">
      <w:pPr>
        <w:widowControl/>
        <w:rPr>
          <w:rFonts w:ascii="微軟正黑體" w:eastAsia="微軟正黑體" w:hAnsi="微軟正黑體"/>
          <w:color w:val="626262"/>
        </w:rPr>
      </w:pPr>
    </w:p>
    <w:sectPr w:rsidR="002A73AF" w:rsidRPr="002A7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DA5F" w14:textId="77777777" w:rsidR="00863800" w:rsidRDefault="00863800" w:rsidP="002C0701">
      <w:r>
        <w:separator/>
      </w:r>
    </w:p>
  </w:endnote>
  <w:endnote w:type="continuationSeparator" w:id="0">
    <w:p w14:paraId="0FE22698" w14:textId="77777777" w:rsidR="00863800" w:rsidRDefault="00863800" w:rsidP="002C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A51B" w14:textId="77777777" w:rsidR="00863800" w:rsidRDefault="00863800" w:rsidP="002C0701">
      <w:r>
        <w:separator/>
      </w:r>
    </w:p>
  </w:footnote>
  <w:footnote w:type="continuationSeparator" w:id="0">
    <w:p w14:paraId="21E0C5F7" w14:textId="77777777" w:rsidR="00863800" w:rsidRDefault="00863800" w:rsidP="002C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083"/>
    <w:multiLevelType w:val="multilevel"/>
    <w:tmpl w:val="4DF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73A"/>
    <w:multiLevelType w:val="multilevel"/>
    <w:tmpl w:val="E19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0EF7"/>
    <w:multiLevelType w:val="multilevel"/>
    <w:tmpl w:val="7C26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01549"/>
    <w:multiLevelType w:val="multilevel"/>
    <w:tmpl w:val="B17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B79C1"/>
    <w:multiLevelType w:val="hybridMultilevel"/>
    <w:tmpl w:val="65F02A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9236882"/>
    <w:multiLevelType w:val="hybridMultilevel"/>
    <w:tmpl w:val="02B09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A2"/>
    <w:rsid w:val="0024559F"/>
    <w:rsid w:val="00297076"/>
    <w:rsid w:val="002A73AF"/>
    <w:rsid w:val="002C0701"/>
    <w:rsid w:val="004D44D5"/>
    <w:rsid w:val="004D7E12"/>
    <w:rsid w:val="00502B0C"/>
    <w:rsid w:val="005C7833"/>
    <w:rsid w:val="00703F96"/>
    <w:rsid w:val="00851923"/>
    <w:rsid w:val="00863800"/>
    <w:rsid w:val="008A7F7B"/>
    <w:rsid w:val="00947DAA"/>
    <w:rsid w:val="00982161"/>
    <w:rsid w:val="009A65D3"/>
    <w:rsid w:val="00A32CA2"/>
    <w:rsid w:val="00A605BF"/>
    <w:rsid w:val="00A97AB0"/>
    <w:rsid w:val="00BD108E"/>
    <w:rsid w:val="00C458B7"/>
    <w:rsid w:val="00C62A84"/>
    <w:rsid w:val="00CB0F12"/>
    <w:rsid w:val="00E657CB"/>
    <w:rsid w:val="00F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41DE1"/>
  <w15:chartTrackingRefBased/>
  <w15:docId w15:val="{C9B63CF3-0A3A-4A98-87E5-CF33FC71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08E"/>
    <w:pPr>
      <w:widowControl w:val="0"/>
    </w:pPr>
  </w:style>
  <w:style w:type="paragraph" w:styleId="3">
    <w:name w:val="heading 3"/>
    <w:basedOn w:val="a"/>
    <w:link w:val="30"/>
    <w:uiPriority w:val="9"/>
    <w:qFormat/>
    <w:rsid w:val="00A605B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7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701"/>
    <w:rPr>
      <w:sz w:val="20"/>
      <w:szCs w:val="20"/>
    </w:rPr>
  </w:style>
  <w:style w:type="character" w:styleId="a7">
    <w:name w:val="Emphasis"/>
    <w:basedOn w:val="a0"/>
    <w:uiPriority w:val="20"/>
    <w:qFormat/>
    <w:rsid w:val="002C0701"/>
    <w:rPr>
      <w:i/>
      <w:iCs/>
    </w:rPr>
  </w:style>
  <w:style w:type="paragraph" w:styleId="a8">
    <w:name w:val="List Paragraph"/>
    <w:basedOn w:val="a"/>
    <w:uiPriority w:val="34"/>
    <w:qFormat/>
    <w:rsid w:val="00502B0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A605B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605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F03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柏瑜 蘇</dc:creator>
  <cp:keywords/>
  <dc:description/>
  <cp:lastModifiedBy>柏瑜 蘇</cp:lastModifiedBy>
  <cp:revision>24</cp:revision>
  <dcterms:created xsi:type="dcterms:W3CDTF">2024-01-08T06:50:00Z</dcterms:created>
  <dcterms:modified xsi:type="dcterms:W3CDTF">2024-01-09T22:41:00Z</dcterms:modified>
</cp:coreProperties>
</file>