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en-US"/>
        </w:rPr>
        <w:t>BRIAN RUNK</w:t>
      </w:r>
    </w:p>
    <w:p>
      <w:pPr>
        <w:pStyle w:val="Body A"/>
        <w:bidi w:val="0"/>
        <w:rPr>
          <w:rFonts w:ascii="Avenir Heavy" w:cs="Avenir Heavy" w:hAnsi="Avenir Heavy" w:eastAsia="Avenir Heavy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venir Heavy" w:hAnsi="Avenir Heavy"/>
          <w:rtl w:val="0"/>
          <w:lang w:val="en-US"/>
        </w:rPr>
        <w:t>brian@brianrunk.net</w:t>
      </w:r>
    </w:p>
    <w:p>
      <w:pPr>
        <w:pStyle w:val="Body A"/>
        <w:suppressAutoHyphens w:val="0"/>
        <w:spacing w:before="60" w:after="60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rFonts w:ascii="Avenir Heavy" w:hAnsi="Avenir Heavy"/>
          <w:rtl w:val="0"/>
          <w:lang w:val="en-US"/>
        </w:rPr>
        <w:t>Sr D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irector of Software Engineering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Sparkfund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Nov 2019 - present</w:t>
        <w:tab/>
        <w:tab/>
        <w:tab/>
        <w:tab/>
        <w:t>Washington, DC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Senior-most staff member responsible for all things technical at Sparkfund.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 xml:space="preserve">Led the adoption of a </w:t>
      </w:r>
      <w:r>
        <w:rPr>
          <w:u w:color="404040"/>
          <w:rtl w:val="0"/>
          <w:lang w:val="en-US"/>
        </w:rPr>
        <w:t xml:space="preserve">new software stack utilizing </w:t>
      </w:r>
      <w:r>
        <w:rPr>
          <w:u w:color="404040"/>
          <w:rtl w:val="0"/>
          <w:lang w:val="en-US"/>
        </w:rPr>
        <w:t>React</w:t>
      </w:r>
      <w:r>
        <w:rPr>
          <w:b w:val="1"/>
          <w:bCs w:val="1"/>
          <w:u w:color="404040"/>
          <w:rtl w:val="0"/>
          <w:lang w:val="en-US"/>
        </w:rPr>
        <w:t xml:space="preserve">, </w:t>
      </w:r>
      <w:r>
        <w:rPr>
          <w:u w:color="404040"/>
          <w:rtl w:val="0"/>
          <w:lang w:val="en-US"/>
        </w:rPr>
        <w:t>Phoenix/Elixi</w:t>
      </w:r>
      <w:r>
        <w:rPr>
          <w:u w:color="404040"/>
          <w:rtl w:val="0"/>
          <w:lang w:val="en-US"/>
        </w:rPr>
        <w:t xml:space="preserve">r, and </w:t>
      </w:r>
      <w:r>
        <w:rPr>
          <w:u w:color="404040"/>
          <w:rtl w:val="0"/>
          <w:lang w:val="en-US"/>
        </w:rPr>
        <w:t>Postgre</w:t>
      </w:r>
      <w:r>
        <w:rPr>
          <w:u w:color="404040"/>
          <w:rtl w:val="0"/>
          <w:lang w:val="en-US"/>
        </w:rPr>
        <w:t>s</w:t>
      </w:r>
      <w:r>
        <w:rPr>
          <w:u w:color="404040"/>
          <w:rtl w:val="0"/>
          <w:lang w:val="en-US"/>
        </w:rPr>
        <w:t>SQ</w:t>
      </w:r>
      <w:r>
        <w:rPr>
          <w:u w:color="404040"/>
          <w:rtl w:val="0"/>
          <w:lang w:val="en-US"/>
        </w:rPr>
        <w:t>L.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>Managed the architecture</w:t>
      </w:r>
      <w:r>
        <w:rPr>
          <w:u w:color="404040"/>
          <w:rtl w:val="0"/>
          <w:lang w:val="en-US"/>
        </w:rPr>
        <w:t xml:space="preserve"> </w:t>
      </w:r>
      <w:r>
        <w:rPr>
          <w:u w:color="404040"/>
          <w:rtl w:val="0"/>
          <w:lang w:val="en-US"/>
        </w:rPr>
        <w:t xml:space="preserve">and development </w:t>
      </w:r>
      <w:r>
        <w:rPr>
          <w:u w:color="404040"/>
          <w:rtl w:val="0"/>
          <w:lang w:val="en-US"/>
        </w:rPr>
        <w:t xml:space="preserve">of </w:t>
      </w:r>
      <w:r>
        <w:rPr>
          <w:u w:color="404040"/>
          <w:rtl w:val="0"/>
          <w:lang w:val="en-US"/>
        </w:rPr>
        <w:t>SparkOS, a platform to streamline the implementation of energy efficiency projects.</w:t>
      </w:r>
    </w:p>
    <w:p>
      <w:pPr>
        <w:pStyle w:val="Body A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b w:val="0"/>
          <w:bCs w:val="0"/>
          <w:u w:color="404040"/>
          <w:rtl w:val="0"/>
          <w:lang w:val="en-US"/>
        </w:rPr>
        <w:t xml:space="preserve">Oversaw the </w:t>
      </w:r>
      <w:r>
        <w:rPr>
          <w:b w:val="0"/>
          <w:bCs w:val="0"/>
          <w:u w:color="404040"/>
          <w:rtl w:val="0"/>
          <w:lang w:val="en-US"/>
        </w:rPr>
        <w:t xml:space="preserve">design </w:t>
      </w:r>
      <w:r>
        <w:rPr>
          <w:b w:val="0"/>
          <w:bCs w:val="0"/>
          <w:u w:color="404040"/>
          <w:rtl w:val="0"/>
          <w:lang w:val="en-US"/>
        </w:rPr>
        <w:t>of Sparkfund</w:t>
      </w:r>
      <w:r>
        <w:rPr>
          <w:b w:val="0"/>
          <w:bCs w:val="0"/>
          <w:u w:color="404040"/>
          <w:rtl w:val="0"/>
          <w:lang w:val="en-US"/>
        </w:rPr>
        <w:t>’</w:t>
      </w:r>
      <w:r>
        <w:rPr>
          <w:b w:val="0"/>
          <w:bCs w:val="0"/>
          <w:u w:color="404040"/>
          <w:rtl w:val="0"/>
          <w:lang w:val="en-US"/>
        </w:rPr>
        <w:t>s Internet of Things</w:t>
      </w:r>
      <w:r>
        <w:rPr>
          <w:b w:val="0"/>
          <w:bCs w:val="0"/>
          <w:u w:color="404040"/>
          <w:rtl w:val="0"/>
          <w:lang w:val="en-US"/>
        </w:rPr>
        <w:t xml:space="preserve"> (IoT)</w:t>
      </w:r>
      <w:r>
        <w:rPr>
          <w:b w:val="1"/>
          <w:bCs w:val="1"/>
          <w:u w:color="404040"/>
          <w:rtl w:val="0"/>
          <w:lang w:val="en-US"/>
        </w:rPr>
        <w:t xml:space="preserve"> </w:t>
      </w:r>
      <w:r>
        <w:rPr>
          <w:b w:val="0"/>
          <w:bCs w:val="0"/>
          <w:u w:color="404040"/>
          <w:rtl w:val="0"/>
          <w:lang w:val="en-US"/>
        </w:rPr>
        <w:t>data pipeline</w:t>
      </w:r>
      <w:r>
        <w:rPr>
          <w:b w:val="0"/>
          <w:bCs w:val="0"/>
          <w:u w:color="404040"/>
          <w:rtl w:val="0"/>
          <w:lang w:val="en-US"/>
        </w:rPr>
        <w:t>, automated equipment assessment and ongoing monitoring.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04040"/>
          <w:rtl w:val="0"/>
          <w:lang w:val="en-US"/>
        </w:rPr>
        <w:t xml:space="preserve">Introduced Agile </w:t>
      </w:r>
      <w:r>
        <w:rPr>
          <w:u w:color="404040"/>
          <w:rtl w:val="0"/>
          <w:lang w:val="en-US"/>
        </w:rPr>
        <w:t>methodologies</w:t>
      </w:r>
      <w:r>
        <w:rPr>
          <w:u w:color="404040"/>
          <w:rtl w:val="0"/>
          <w:lang w:val="en-US"/>
        </w:rPr>
        <w:t xml:space="preserve"> into the </w:t>
      </w:r>
      <w:r>
        <w:rPr>
          <w:u w:color="404040"/>
          <w:rtl w:val="0"/>
          <w:lang w:val="en-US"/>
        </w:rPr>
        <w:t>Product Development Lifecycle, enabling</w:t>
      </w:r>
      <w:r>
        <w:rPr>
          <w:u w:color="404040"/>
          <w:rtl w:val="0"/>
          <w:lang w:val="en-US"/>
        </w:rPr>
        <w:t xml:space="preserve"> a highly collaborative, cross-team project flow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04040"/>
          <w:rtl w:val="0"/>
          <w:lang w:val="en-US"/>
        </w:rPr>
        <w:t>C</w:t>
      </w:r>
      <w:r>
        <w:rPr>
          <w:u w:color="404040"/>
          <w:rtl w:val="0"/>
          <w:lang w:val="en-US"/>
        </w:rPr>
        <w:t>oordinated quarterly roadmaps with executive</w:t>
      </w:r>
      <w:r>
        <w:rPr>
          <w:u w:color="404040"/>
          <w:rtl w:val="0"/>
          <w:lang w:val="en-US"/>
        </w:rPr>
        <w:t>s</w:t>
      </w:r>
      <w:r>
        <w:rPr>
          <w:u w:color="404040"/>
          <w:rtl w:val="0"/>
          <w:lang w:val="en-US"/>
        </w:rPr>
        <w:t xml:space="preserve"> and</w:t>
      </w:r>
      <w:r>
        <w:rPr>
          <w:u w:color="404040"/>
          <w:rtl w:val="0"/>
          <w:lang w:val="en-US"/>
        </w:rPr>
        <w:t xml:space="preserve"> stakeholders to </w:t>
      </w:r>
      <w:r>
        <w:rPr>
          <w:u w:color="404040"/>
          <w:rtl w:val="0"/>
          <w:lang w:val="en-US"/>
        </w:rPr>
        <w:t>ensure shared expectations</w:t>
      </w:r>
      <w:r>
        <w:rPr>
          <w:u w:color="404040"/>
          <w:rtl w:val="0"/>
          <w:lang w:val="en-US"/>
        </w:rPr>
        <w:t xml:space="preserve"> </w:t>
      </w:r>
      <w:r>
        <w:rPr>
          <w:u w:color="404040"/>
          <w:rtl w:val="0"/>
          <w:lang w:val="en-US"/>
        </w:rPr>
        <w:t>on progress and predictable delivery dates.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>Established bi-weekly, cross-functional checkins organized around ongoing project tracks.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 xml:space="preserve">Created an information management strategy, making </w:t>
      </w:r>
      <w:r>
        <w:rPr>
          <w:u w:color="404040"/>
          <w:rtl w:val="0"/>
          <w:lang w:val="en-US"/>
        </w:rPr>
        <w:t>data available f</w:t>
      </w:r>
      <w:r>
        <w:rPr>
          <w:u w:color="404040"/>
          <w:rtl w:val="0"/>
          <w:lang w:val="en-US"/>
        </w:rPr>
        <w:t>or</w:t>
      </w:r>
      <w:r>
        <w:rPr>
          <w:u w:color="404040"/>
          <w:rtl w:val="0"/>
          <w:lang w:val="en-US"/>
        </w:rPr>
        <w:t xml:space="preserve"> </w:t>
      </w:r>
      <w:r>
        <w:rPr>
          <w:u w:color="404040"/>
          <w:rtl w:val="0"/>
          <w:lang w:val="en-US"/>
        </w:rPr>
        <w:t>both</w:t>
      </w:r>
      <w:r>
        <w:rPr>
          <w:u w:color="404040"/>
          <w:rtl w:val="0"/>
          <w:lang w:val="en-US"/>
        </w:rPr>
        <w:t xml:space="preserve"> operational</w:t>
      </w:r>
      <w:r>
        <w:rPr>
          <w:u w:color="404040"/>
          <w:rtl w:val="0"/>
          <w:lang w:val="en-US"/>
        </w:rPr>
        <w:t xml:space="preserve"> needs</w:t>
      </w:r>
      <w:r>
        <w:rPr>
          <w:u w:color="404040"/>
          <w:rtl w:val="0"/>
          <w:lang w:val="en-US"/>
        </w:rPr>
        <w:t xml:space="preserve"> and business intelligence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 xml:space="preserve">Instituted a review process for </w:t>
      </w:r>
      <w:r>
        <w:rPr>
          <w:u w:color="404040"/>
          <w:rtl w:val="0"/>
          <w:lang w:val="en-US"/>
        </w:rPr>
        <w:t>third-party software integrations</w:t>
      </w:r>
      <w:r>
        <w:rPr>
          <w:u w:color="404040"/>
          <w:rtl w:val="0"/>
          <w:lang w:val="en-US"/>
        </w:rPr>
        <w:t xml:space="preserve"> and support for internal operations and tooling.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>Made time for the creation and updating of documentation, testing, CI/CD, site alerting &amp; monitoring, metrics collection and reporting.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>Responsible for budgets covering company-wide software expenses as well as development costs and staffing.for technical teams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>Took on all phases of hiring: drafting job postings, scheduling interviews, coordinating offers.</w:t>
      </w:r>
    </w:p>
    <w:p>
      <w:pPr>
        <w:pStyle w:val="Body A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0"/>
          <w:iCs w:val="0"/>
          <w:u w:color="404040"/>
          <w:rtl w:val="0"/>
          <w:lang w:val="en-US"/>
        </w:rPr>
        <w:t>Handled the team</w:t>
      </w:r>
      <w:r>
        <w:rPr>
          <w:i w:val="0"/>
          <w:iCs w:val="0"/>
          <w:u w:color="404040"/>
          <w:rtl w:val="0"/>
          <w:lang w:val="en-US"/>
        </w:rPr>
        <w:t>’</w:t>
      </w:r>
      <w:r>
        <w:rPr>
          <w:i w:val="0"/>
          <w:iCs w:val="0"/>
          <w:u w:color="404040"/>
          <w:rtl w:val="0"/>
          <w:lang w:val="en-US"/>
        </w:rPr>
        <w:t>s outsourced IT vendor relationship</w:t>
      </w:r>
      <w:r>
        <w:rPr>
          <w:i w:val="0"/>
          <w:iCs w:val="0"/>
          <w:u w:color="404040"/>
          <w:rtl w:val="0"/>
          <w:lang w:val="en-US"/>
        </w:rPr>
        <w:t>s on a day-to-day and contract negotiation basis</w:t>
      </w:r>
      <w:r>
        <w:rPr>
          <w:i w:val="1"/>
          <w:iCs w:val="1"/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</w:pPr>
      <w:r>
        <w:rPr>
          <w:u w:color="404040"/>
          <w:rtl w:val="0"/>
          <w:lang w:val="en-US"/>
        </w:rPr>
        <w:t>Led upgrade of Sparkfund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 xml:space="preserve">s security posture, overhauling </w:t>
      </w:r>
      <w:r>
        <w:rPr>
          <w:u w:color="404040"/>
          <w:rtl w:val="0"/>
          <w:lang w:val="en-US"/>
        </w:rPr>
        <w:t>policies</w:t>
      </w:r>
      <w:r>
        <w:rPr>
          <w:u w:color="404040"/>
          <w:rtl w:val="0"/>
          <w:lang w:val="en-US"/>
        </w:rPr>
        <w:t xml:space="preserve"> and instituting an SDLC to prepare for SOC1/SOC2 c</w:t>
      </w:r>
      <w:r>
        <w:rPr>
          <w:u w:color="404040"/>
          <w:rtl w:val="0"/>
          <w:lang w:val="en-US"/>
        </w:rPr>
        <w:t>ompliance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rPr>
          <w:b w:val="1"/>
          <w:bCs w:val="1"/>
          <w:i w:val="1"/>
          <w:iCs w:val="1"/>
          <w:lang w:val="en-US"/>
        </w:rPr>
      </w:pPr>
      <w:r>
        <w:rPr>
          <w:b w:val="0"/>
          <w:bCs w:val="0"/>
          <w:i w:val="0"/>
          <w:iCs w:val="0"/>
          <w:u w:color="404040"/>
          <w:rtl w:val="0"/>
          <w:lang w:val="en-US"/>
        </w:rPr>
        <w:t>Produced documentation for due diligence related to investor financing and conducted the same review of potential acquisition</w:t>
      </w:r>
      <w:r>
        <w:rPr>
          <w:b w:val="1"/>
          <w:bCs w:val="1"/>
          <w:i w:val="1"/>
          <w:iCs w:val="1"/>
          <w:u w:color="404040"/>
          <w:rtl w:val="0"/>
          <w:lang w:val="en-US"/>
        </w:rPr>
        <w:t>.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Engineering Manager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rtl w:val="0"/>
          <w:lang w:val="en-US"/>
        </w:rPr>
        <w:t>Etsy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May 2016</w:t>
      </w: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July 2019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ab/>
        <w:t>Brooklyn, NY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Built a diverse team that demonstrated consistent productivity, high morale and low turnover over a three year period.</w:t>
      </w:r>
    </w:p>
    <w:p>
      <w:pPr>
        <w:pStyle w:val="Body A"/>
        <w:numPr>
          <w:ilvl w:val="0"/>
          <w:numId w:val="2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Introduced Agile processes to encourage a team-led, highly collaborative work environment with clear visibility on progress and predictable delivery dates.</w:t>
      </w:r>
    </w:p>
    <w:p>
      <w:pPr>
        <w:pStyle w:val="Body A"/>
        <w:numPr>
          <w:ilvl w:val="0"/>
          <w:numId w:val="2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Managed the migration to a third-party email marketing platform. This involved the transfer of millions of data points, updated on a nightly basis as well as a highly-customized user experience for the internal marketing team.  Project handled an average send volume of 10 million emails per hour.</w:t>
      </w:r>
    </w:p>
    <w:p>
      <w:pPr>
        <w:pStyle w:val="Body A"/>
        <w:numPr>
          <w:ilvl w:val="0"/>
          <w:numId w:val="4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Managed the migration of customer support to a third-party platform.  This system was included nightly and hourly data synchronization between Etsy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internal system.  Created a highly customized, and uniform support experience for both customers and agents supporting</w:t>
      </w:r>
      <w:r>
        <w:rPr>
          <w:u w:color="404040"/>
          <w:rtl w:val="0"/>
          <w:lang w:val="de-DE"/>
        </w:rPr>
        <w:t xml:space="preserve"> </w:t>
      </w:r>
      <w:r>
        <w:rPr>
          <w:u w:color="404040"/>
          <w:rtl w:val="0"/>
          <w:lang w:val="en-US"/>
        </w:rPr>
        <w:t>an average of 2,000 per day.</w:t>
      </w:r>
    </w:p>
    <w:p>
      <w:pPr>
        <w:pStyle w:val="Body A"/>
        <w:numPr>
          <w:ilvl w:val="0"/>
          <w:numId w:val="4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Launched the infrastructure required to enable Chat and Inbound Phone Support, extending availability to full 24 hour/ 7 day access.</w:t>
      </w:r>
    </w:p>
    <w:p>
      <w:pPr>
        <w:pStyle w:val="Body A"/>
        <w:numPr>
          <w:ilvl w:val="0"/>
          <w:numId w:val="4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Developed and managed multiple applications to address Etsy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unique business, including an A/B Testing interface for email marketing analysis and a tool for consolidating the process of vetting Etsy shops and sellers for featuring in marketing and media.</w:t>
      </w:r>
    </w:p>
    <w:p>
      <w:pPr>
        <w:pStyle w:val="Body A"/>
        <w:numPr>
          <w:ilvl w:val="0"/>
          <w:numId w:val="4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Regularly coordinated yearly development plans with executive stake holders and partner teams, communicating regular progress against KPIs each quarter.</w:t>
      </w:r>
    </w:p>
    <w:p>
      <w:pPr>
        <w:pStyle w:val="Body A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 A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Engineering Manager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rtl w:val="0"/>
          <w:lang w:val="en-US"/>
        </w:rPr>
        <w:t>Constant Contact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 xml:space="preserve"> 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Dec 2012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Dec 2015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ab/>
        <w:t>Waltham, MA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Led the development &amp; release of a rewrite of the company's main CRM app, with the team converting the code from Java to Ruby on Rails, simultaneous with a database overhaul from DB2 to an entirely new schema in MySQL</w:t>
      </w:r>
    </w:p>
    <w:p>
      <w:pPr>
        <w:pStyle w:val="Body A"/>
        <w:numPr>
          <w:ilvl w:val="0"/>
          <w:numId w:val="4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Managed the migration of over 650,000 customers at regular intervals over a year and a half, each milestone marking an increase in customer data complexity and performance requirements</w:t>
      </w:r>
    </w:p>
    <w:p>
      <w:pPr>
        <w:pStyle w:val="Body A"/>
        <w:numPr>
          <w:ilvl w:val="0"/>
          <w:numId w:val="6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Led a defect-reduction effort that marked a decline from over 300 to 34, with quality continuing to fall from an average of 25 released per month to a current low of 3</w:t>
      </w:r>
    </w:p>
    <w:p>
      <w:pPr>
        <w:pStyle w:val="Body A"/>
        <w:numPr>
          <w:ilvl w:val="0"/>
          <w:numId w:val="8"/>
        </w:numPr>
        <w:suppressAutoHyphens w:val="0"/>
        <w:rPr>
          <w:lang w:val="en-US"/>
        </w:rPr>
      </w:pPr>
      <w:r>
        <w:rPr>
          <w:u w:color="404040"/>
          <w:rtl w:val="0"/>
          <w:lang w:val="en-US"/>
        </w:rPr>
        <w:t>Led the implementation of team-based Performance testing for Application Scaling and future Feature Development</w:t>
      </w:r>
    </w:p>
    <w:p>
      <w:pPr>
        <w:pStyle w:val="Body A"/>
        <w:numPr>
          <w:ilvl w:val="0"/>
          <w:numId w:val="10"/>
        </w:numPr>
        <w:suppressAutoHyphens w:val="0"/>
        <w:rPr>
          <w:lang w:val="de-DE"/>
        </w:rPr>
      </w:pPr>
      <w:r>
        <w:rPr>
          <w:u w:color="404040"/>
          <w:rtl w:val="0"/>
          <w:lang w:val="de-DE"/>
        </w:rPr>
        <w:t xml:space="preserve">Instituted a Continuous Delivery Pipeline, reducing deployment overhead from 6 </w:t>
      </w:r>
      <w:r>
        <w:rPr>
          <w:u w:color="404040"/>
          <w:rtl w:val="0"/>
          <w:lang w:val="en-US"/>
        </w:rPr>
        <w:t xml:space="preserve">engineers </w:t>
      </w:r>
      <w:r>
        <w:rPr>
          <w:u w:color="404040"/>
          <w:rtl w:val="0"/>
          <w:lang w:val="de-DE"/>
        </w:rPr>
        <w:t xml:space="preserve">over 2 days down to 1 </w:t>
      </w:r>
      <w:r>
        <w:rPr>
          <w:u w:color="404040"/>
          <w:rtl w:val="0"/>
          <w:lang w:val="en-US"/>
        </w:rPr>
        <w:t>engineer</w:t>
      </w:r>
      <w:r>
        <w:rPr>
          <w:u w:color="404040"/>
          <w:rtl w:val="0"/>
          <w:lang w:val="de-DE"/>
        </w:rPr>
        <w:t xml:space="preserve"> in 2 hours</w:t>
      </w:r>
    </w:p>
    <w:p>
      <w:pPr>
        <w:pStyle w:val="Body A"/>
        <w:numPr>
          <w:ilvl w:val="0"/>
          <w:numId w:val="12"/>
        </w:numPr>
        <w:suppressAutoHyphens w:val="0"/>
        <w:rPr>
          <w:lang w:val="de-DE"/>
        </w:rPr>
      </w:pPr>
      <w:r>
        <w:rPr>
          <w:u w:color="404040"/>
          <w:rtl w:val="0"/>
          <w:lang w:val="de-DE"/>
        </w:rPr>
        <w:t xml:space="preserve">Personally recruited and hired twenty </w:t>
      </w:r>
      <w:r>
        <w:rPr>
          <w:u w:color="404040"/>
          <w:rtl w:val="0"/>
          <w:lang w:val="en-US"/>
        </w:rPr>
        <w:t>engineers, building out a diverse, full-stack team. This including c</w:t>
      </w:r>
      <w:r>
        <w:rPr>
          <w:u w:color="404040"/>
          <w:rtl w:val="0"/>
          <w:lang w:val="de-DE"/>
        </w:rPr>
        <w:t>reat</w:t>
      </w:r>
      <w:r>
        <w:rPr>
          <w:u w:color="404040"/>
          <w:rtl w:val="0"/>
          <w:lang w:val="en-US"/>
        </w:rPr>
        <w:t xml:space="preserve">ing </w:t>
      </w:r>
      <w:r>
        <w:rPr>
          <w:u w:color="404040"/>
          <w:rtl w:val="0"/>
          <w:lang w:val="de-DE"/>
        </w:rPr>
        <w:t>an Apprenticeship program designed to grow high-potential candidates into permanent employees</w:t>
      </w:r>
      <w:r>
        <w:rPr>
          <w:u w:color="404040"/>
          <w:rtl w:val="0"/>
          <w:lang w:val="en-US"/>
        </w:rPr>
        <w:t>. D</w:t>
      </w:r>
      <w:r>
        <w:rPr>
          <w:u w:color="404040"/>
          <w:rtl w:val="0"/>
          <w:lang w:val="de-DE"/>
        </w:rPr>
        <w:t xml:space="preserve">eveloped </w:t>
      </w:r>
      <w:r>
        <w:rPr>
          <w:u w:color="404040"/>
          <w:rtl w:val="0"/>
          <w:lang w:val="en-US"/>
        </w:rPr>
        <w:t>c</w:t>
      </w:r>
      <w:r>
        <w:rPr>
          <w:u w:color="404040"/>
          <w:rtl w:val="0"/>
          <w:lang w:val="de-DE"/>
        </w:rPr>
        <w:t>onference talks &amp; speak</w:t>
      </w:r>
      <w:r>
        <w:rPr>
          <w:u w:color="404040"/>
          <w:rtl w:val="0"/>
          <w:lang w:val="en-US"/>
        </w:rPr>
        <w:t>ing opportunities for team members and</w:t>
      </w:r>
      <w:r>
        <w:rPr>
          <w:u w:color="404040"/>
          <w:rtl w:val="0"/>
          <w:lang w:val="de-DE"/>
        </w:rPr>
        <w:t xml:space="preserve"> public coding events</w:t>
      </w:r>
      <w:r>
        <w:rPr>
          <w:u w:color="404040"/>
          <w:rtl w:val="0"/>
          <w:lang w:val="en-US"/>
        </w:rPr>
        <w:t>.</w:t>
      </w:r>
    </w:p>
    <w:p>
      <w:pPr>
        <w:pStyle w:val="Body A"/>
        <w:rPr>
          <w:rFonts w:ascii="Big Caslon Medium" w:cs="Big Caslon Medium" w:hAnsi="Big Caslon Medium" w:eastAsia="Big Caslon Medium"/>
        </w:rPr>
      </w:pP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Manager of Development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outline w:val="0"/>
          <w:color w:val="313131"/>
          <w:u w:color="313131"/>
          <w:rtl w:val="0"/>
          <w:lang w:val="it-IT"/>
          <w14:textFill>
            <w14:solidFill>
              <w14:srgbClr w14:val="313131"/>
            </w14:solidFill>
          </w14:textFill>
        </w:rPr>
        <w:t>America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’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 Test Kitchen</w:t>
      </w: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 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November 2010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–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November 2012</w:t>
        <w:tab/>
        <w:t xml:space="preserve">Brookline, MA </w:t>
      </w:r>
    </w:p>
    <w:p>
      <w:pPr>
        <w:pStyle w:val="Body A"/>
        <w:bidi w:val="0"/>
      </w:pPr>
    </w:p>
    <w:p>
      <w:pPr>
        <w:pStyle w:val="Body A"/>
        <w:numPr>
          <w:ilvl w:val="0"/>
          <w:numId w:val="14"/>
        </w:numPr>
        <w:bidi w:val="0"/>
      </w:pPr>
      <w:r>
        <w:rPr>
          <w:u w:color="404040"/>
          <w:rtl w:val="0"/>
          <w:lang w:val="de-DE"/>
        </w:rPr>
        <w:t xml:space="preserve">Directed the hiring and day-to-day work of </w:t>
      </w:r>
      <w:r>
        <w:rPr>
          <w:u w:color="404040"/>
          <w:rtl w:val="0"/>
          <w:lang w:val="en-US"/>
        </w:rPr>
        <w:t>engineers</w:t>
      </w:r>
      <w:r>
        <w:rPr>
          <w:u w:color="404040"/>
          <w:rtl w:val="0"/>
          <w:lang w:val="de-DE"/>
        </w:rPr>
        <w:t xml:space="preserve">, contractors and partner firms while establishing associated team processes and communications </w:t>
      </w:r>
      <w:r>
        <w:rPr>
          <w:u w:color="404040"/>
          <w:rtl w:val="0"/>
          <w:lang w:val="de-DE"/>
        </w:rPr>
        <w:t>practices.</w:t>
      </w:r>
    </w:p>
    <w:p>
      <w:pPr>
        <w:pStyle w:val="Body A"/>
        <w:numPr>
          <w:ilvl w:val="0"/>
          <w:numId w:val="14"/>
        </w:numPr>
        <w:bidi w:val="0"/>
      </w:pPr>
      <w:r>
        <w:rPr>
          <w:u w:color="404040"/>
          <w:rtl w:val="0"/>
          <w:lang w:val="de-DE"/>
        </w:rPr>
        <w:t>Managed the development of www.onlinecookingschool.com, using Ruby on Rails and Backbone.js, resulting in the best retention of any product launched in company history</w:t>
      </w:r>
      <w:r>
        <w:rPr>
          <w:u w:color="404040"/>
          <w:rtl w:val="0"/>
          <w:lang w:val="en-US"/>
        </w:rPr>
        <w:t>.  Developed the interactive instructional framework entirely in HTML5 &amp; Javascript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14"/>
        </w:numPr>
        <w:bidi w:val="0"/>
      </w:pPr>
      <w:r>
        <w:rPr>
          <w:u w:color="404040"/>
          <w:rtl w:val="0"/>
          <w:lang w:val="en-US"/>
        </w:rPr>
        <w:t xml:space="preserve">Coordinated integrations with third-party applications within the Cooking School site, including </w:t>
      </w:r>
      <w:r>
        <w:rPr>
          <w:u w:color="404040"/>
          <w:rtl w:val="0"/>
          <w:lang w:val="en-US"/>
        </w:rPr>
        <w:t xml:space="preserve">support for </w:t>
      </w:r>
      <w:r>
        <w:rPr>
          <w:u w:color="404040"/>
          <w:rtl w:val="0"/>
          <w:lang w:val="en-US"/>
        </w:rPr>
        <w:t>online discussions</w:t>
      </w:r>
      <w:r>
        <w:rPr>
          <w:u w:color="404040"/>
          <w:rtl w:val="0"/>
          <w:lang w:val="en-US"/>
        </w:rPr>
        <w:t xml:space="preserve">, customer support, internal application messaging, </w:t>
      </w:r>
      <w:r>
        <w:rPr>
          <w:u w:color="404040"/>
          <w:rtl w:val="0"/>
          <w:lang w:val="en-US"/>
        </w:rPr>
        <w:t>payment processing</w:t>
      </w:r>
      <w:r>
        <w:rPr>
          <w:u w:color="404040"/>
          <w:rtl w:val="0"/>
          <w:lang w:val="en-US"/>
        </w:rPr>
        <w:t xml:space="preserve">, </w:t>
      </w:r>
      <w:r>
        <w:rPr>
          <w:u w:color="404040"/>
          <w:rtl w:val="0"/>
          <w:lang w:val="en-US"/>
        </w:rPr>
        <w:t xml:space="preserve">subscription management </w:t>
      </w:r>
      <w:r>
        <w:rPr>
          <w:u w:color="404040"/>
          <w:rtl w:val="0"/>
          <w:lang w:val="en-US"/>
        </w:rPr>
        <w:t xml:space="preserve">and the </w:t>
      </w:r>
      <w:r>
        <w:rPr>
          <w:u w:color="404040"/>
          <w:rtl w:val="0"/>
          <w:lang w:val="en-US"/>
        </w:rPr>
        <w:t>hosting and display of instructional videos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14"/>
        </w:numPr>
        <w:bidi w:val="0"/>
      </w:pPr>
      <w:r>
        <w:rPr>
          <w:u w:color="404040"/>
          <w:rtl w:val="0"/>
          <w:lang w:val="en-US"/>
        </w:rPr>
        <w:t>Oversaw the setup of hosting and administration of the site's overall metrics, individual customer tracking and A/B testing.</w:t>
      </w:r>
    </w:p>
    <w:p>
      <w:pPr>
        <w:pStyle w:val="Body A"/>
        <w:numPr>
          <w:ilvl w:val="0"/>
          <w:numId w:val="14"/>
        </w:numPr>
        <w:bidi w:val="0"/>
      </w:pPr>
      <w:r>
        <w:rPr>
          <w:u w:color="404040"/>
          <w:rtl w:val="0"/>
          <w:lang w:val="en-US"/>
        </w:rPr>
        <w:t>Led the redesign and technical overhaul of three individual sites (Cooks Illustrated, Cook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Country, America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Test Kitchen), unifying the design and application framework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14"/>
        </w:numPr>
        <w:bidi w:val="0"/>
      </w:pPr>
      <w:r>
        <w:rPr>
          <w:u w:color="404040"/>
          <w:rtl w:val="0"/>
          <w:lang w:val="en-US"/>
        </w:rPr>
        <w:t>Oversaw the</w:t>
      </w:r>
      <w:r>
        <w:rPr>
          <w:u w:color="404040"/>
          <w:rtl w:val="0"/>
          <w:lang w:val="de-DE"/>
        </w:rPr>
        <w:t xml:space="preserve"> migration of over two million users across multiple sites and subscription plans,</w:t>
      </w:r>
      <w:r>
        <w:rPr>
          <w:u w:color="404040"/>
          <w:rtl w:val="0"/>
          <w:lang w:val="de-DE"/>
        </w:rPr>
        <w:t xml:space="preserve"> from </w:t>
      </w:r>
      <w:r>
        <w:rPr>
          <w:u w:color="404040"/>
          <w:rtl w:val="0"/>
          <w:lang w:val="de-DE"/>
        </w:rPr>
        <w:t>a third-party payment processor and user administrat</w:t>
      </w:r>
      <w:r>
        <w:rPr>
          <w:u w:color="404040"/>
          <w:rtl w:val="0"/>
          <w:lang w:val="de-DE"/>
        </w:rPr>
        <w:t>ion system</w:t>
      </w:r>
      <w:r>
        <w:rPr>
          <w:u w:color="404040"/>
          <w:rtl w:val="0"/>
          <w:lang w:val="de-DE"/>
        </w:rPr>
        <w:t xml:space="preserve"> into a unified database with multi-</w:t>
      </w:r>
      <w:r>
        <w:rPr>
          <w:u w:color="404040"/>
          <w:rtl w:val="0"/>
          <w:lang w:val="de-DE"/>
        </w:rPr>
        <w:t>tiered</w:t>
      </w:r>
      <w:r>
        <w:rPr>
          <w:u w:color="404040"/>
          <w:rtl w:val="0"/>
          <w:lang w:val="de-DE"/>
        </w:rPr>
        <w:t xml:space="preserve"> membership and single sign on capabilities</w:t>
      </w:r>
      <w:r>
        <w:rPr>
          <w:u w:color="404040"/>
          <w:rtl w:val="0"/>
          <w:lang w:val="en-US"/>
        </w:rPr>
        <w:t>.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Seventeen additional years of engineering and leadership experience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1994 </w:t>
      </w: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2010</w:t>
        <w:tab/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Lieutenant, United States Coast Guard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1990-1994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Bachelor of Arts, Language &amp; Literature</w:t>
      </w:r>
    </w:p>
    <w:p>
      <w:pPr>
        <w:pStyle w:val="Body A"/>
        <w:tabs>
          <w:tab w:val="left" w:pos="720"/>
        </w:tabs>
        <w:suppressAutoHyphens w:val="0"/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 Mary's College of Maryland, 1990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  <w:font w:name="Big Caslon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suppressAutoHyphens w:val="0"/>
    </w:pPr>
    <w:r>
      <w:rPr>
        <w:rFonts w:ascii="Calibri" w:hAnsi="Calibri"/>
        <w:outline w:val="0"/>
        <w:color w:val="313131"/>
        <w:sz w:val="36"/>
        <w:szCs w:val="36"/>
        <w:u w:color="313131"/>
        <w:rtl w:val="0"/>
        <w:lang w:val="en-US"/>
        <w14:textFill>
          <w14:solidFill>
            <w14:srgbClr w14:val="313131"/>
          </w14:solidFill>
        </w14:textFill>
      </w:rPr>
      <w:t>http://brianrunk.net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1"/>
      <w:pageBreakBefore w:val="0"/>
      <w:widowControl w:val="1"/>
      <w:shd w:val="clear" w:color="auto" w:fill="ffffff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0404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Bullets">
    <w:name w:val="Bullets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