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my-workspace混合型全能个人工作台开发实施规格"/>
    <w:p>
      <w:pPr>
        <w:pStyle w:val="Heading1"/>
      </w:pPr>
      <w:r>
        <w:t xml:space="preserve">My Workspace：混合型全能个人工作台开发实施规格</w:t>
      </w:r>
    </w:p>
    <w:p>
      <w:pPr>
        <w:pStyle w:val="BlockText"/>
      </w:pPr>
      <w:r>
        <w:t xml:space="preserve">版本：1.0.0 | 文档日期：2026-10-30 | 状态：可供 Codex 分阶段实施 | 目标：单人优先、可扩展多用户、自托管</w:t>
      </w:r>
    </w:p>
    <w:bookmarkStart w:id="20" w:name="X8bce75ba5a14aa553b82ce68821eaf1a9b3ab96"/>
    <w:p>
      <w:pPr>
        <w:pStyle w:val="Heading2"/>
      </w:pPr>
      <w:r>
        <w:t xml:space="preserve">0. Codex 首次执行指令（必须遵守）</w:t>
      </w:r>
    </w:p>
    <w:p>
      <w:pPr>
        <w:pStyle w:val="FirstParagraph"/>
      </w:pPr>
      <w:r>
        <w:t xml:space="preserve">本文件是实现依据，不等于一次性完成命令。Codex 应先阅读根目录</w:t>
      </w:r>
      <w:r>
        <w:t xml:space="preserve"> </w:t>
      </w:r>
      <w:r>
        <w:rPr>
          <w:rStyle w:val="VerbatimChar"/>
        </w:rPr>
        <w:t xml:space="preserve">AGENTS.md</w:t>
      </w:r>
      <w:r>
        <w:t xml:space="preserve"> </w:t>
      </w:r>
      <w:r>
        <w:t xml:space="preserve">与</w:t>
      </w:r>
      <w:r>
        <w:t xml:space="preserve"> </w:t>
      </w:r>
      <w:r>
        <w:rPr>
          <w:rStyle w:val="VerbatimChar"/>
        </w:rPr>
        <w:t xml:space="preserve">TASKS.md</w:t>
      </w:r>
      <w:r>
        <w:t xml:space="preserve">，再执行 Sprint 0；每轮仅完成一个可测试的任务组，提交可运行代码、迁移、测试和文档。</w:t>
      </w:r>
      <w:r>
        <w:rPr>
          <w:b/>
          <w:bCs/>
        </w:rPr>
        <w:t xml:space="preserve">禁止在没有运行和验证的情况下宣称已完成</w:t>
      </w:r>
      <w:r>
        <w:t xml:space="preserve">。不得凭空假设第三方 API；使用锁定版本的官方 OpenAPI / 文档核对字段、认证、事件签名与分页。</w:t>
      </w:r>
    </w:p>
    <w:p>
      <w:pPr>
        <w:pStyle w:val="BodyText"/>
      </w:pPr>
      <w:r>
        <w:t xml:space="preserve">首次运行交付：项目结构、开发环境、一键启动的 core Compose、healthz、数据库迁移、后端测试、前端基础框架、README；不部署所有集成服务。</w:t>
      </w:r>
    </w:p>
    <w:bookmarkEnd w:id="20"/>
    <w:bookmarkStart w:id="25" w:name="Xde27b6d993f5c288508b6fe74311f6ed5297f32"/>
    <w:p>
      <w:pPr>
        <w:pStyle w:val="Heading2"/>
      </w:pPr>
      <w:r>
        <w:t xml:space="preserve">1. 产品目标及范围</w:t>
      </w:r>
    </w:p>
    <w:bookmarkStart w:id="21" w:name="X48ee023e6c6638e127526668bfed37a319787ed"/>
    <w:p>
      <w:pPr>
        <w:pStyle w:val="Heading3"/>
      </w:pPr>
      <w:r>
        <w:t xml:space="preserve">1.1 目标</w:t>
      </w:r>
    </w:p>
    <w:p>
      <w:pPr>
        <w:pStyle w:val="FirstParagraph"/>
      </w:pPr>
      <w:r>
        <w:t xml:space="preserve">建立自主可控的个人工作操作系统：统一首页、任务/项目、文档入口、日历、GitHub、运维、通知、搜索、自动化、AI 辅助。高频工作在本系统内原生操作，低频复杂编辑进入专业系统，所有系统由 Connector/BFF 集成。</w:t>
      </w:r>
    </w:p>
    <w:bookmarkEnd w:id="21"/>
    <w:bookmarkStart w:id="22" w:name="X9a408d111c9d7d81fb68e15eb44dc98424a5d39"/>
    <w:p>
      <w:pPr>
        <w:pStyle w:val="Heading3"/>
      </w:pPr>
      <w:r>
        <w:t xml:space="preserve">1.2 技术边界</w:t>
      </w:r>
    </w:p>
    <w:p>
      <w:pPr>
        <w:pStyle w:val="Compact"/>
        <w:numPr>
          <w:ilvl w:val="0"/>
          <w:numId w:val="1001"/>
        </w:numPr>
      </w:pPr>
      <w:r>
        <w:t xml:space="preserve">任务数据唯一主源：Vikunja；工作台不复制业务任务为主表，只保留外部对象映射、只读投影和本地 UI 状态。</w:t>
      </w:r>
    </w:p>
    <w:p>
      <w:pPr>
        <w:pStyle w:val="Compact"/>
        <w:numPr>
          <w:ilvl w:val="0"/>
          <w:numId w:val="1001"/>
        </w:numPr>
      </w:pPr>
      <w:r>
        <w:t xml:space="preserve">文档主源：AFFiNE；V1 仅做跳转、收藏、人工添加文档元数据；</w:t>
      </w:r>
      <w:r>
        <w:rPr>
          <w:b/>
          <w:bCs/>
        </w:rPr>
        <w:t xml:space="preserve">不能假设可通过未核验的 API 遍历、读取和修改 AFFiNE 全部文档</w:t>
      </w:r>
      <w:r>
        <w:t xml:space="preserve">。</w:t>
      </w:r>
    </w:p>
    <w:p>
      <w:pPr>
        <w:pStyle w:val="Compact"/>
        <w:numPr>
          <w:ilvl w:val="0"/>
          <w:numId w:val="1001"/>
        </w:numPr>
      </w:pPr>
      <w:r>
        <w:t xml:space="preserve">日程：V1 工作台本地日程为主源；Vikunja 截止日期作为只读派生事件；外部 CalDAV 同步推迟到 V1.1。</w:t>
      </w:r>
    </w:p>
    <w:p>
      <w:pPr>
        <w:pStyle w:val="Compact"/>
        <w:numPr>
          <w:ilvl w:val="0"/>
          <w:numId w:val="1001"/>
        </w:numPr>
      </w:pPr>
      <w:r>
        <w:t xml:space="preserve">GitHub：V1 仅只读仓库、Issue、PR、Actions 汇总；写权限后期审批开放。</w:t>
      </w:r>
    </w:p>
    <w:p>
      <w:pPr>
        <w:pStyle w:val="Compact"/>
        <w:numPr>
          <w:ilvl w:val="0"/>
          <w:numId w:val="1001"/>
        </w:numPr>
      </w:pPr>
      <w:r>
        <w:t xml:space="preserve">监控：V1 只读指标和告警；不能在监控面板直接执行 Shell 或 Docker 管理操作。</w:t>
      </w:r>
    </w:p>
    <w:p>
      <w:pPr>
        <w:pStyle w:val="Compact"/>
        <w:numPr>
          <w:ilvl w:val="0"/>
          <w:numId w:val="1001"/>
        </w:numPr>
      </w:pPr>
      <w:r>
        <w:t xml:space="preserve">n8n：V1 列表、执行状态及受控 Webhook；不在工作台复制完整流程设计器。</w:t>
      </w:r>
    </w:p>
    <w:p>
      <w:pPr>
        <w:pStyle w:val="Compact"/>
        <w:numPr>
          <w:ilvl w:val="0"/>
          <w:numId w:val="1001"/>
        </w:numPr>
      </w:pPr>
      <w:r>
        <w:t xml:space="preserve">AI：先只读工具，再开发显式审批的写入操作；不得向 LLM 暴露密钥。</w:t>
      </w:r>
    </w:p>
    <w:bookmarkEnd w:id="22"/>
    <w:bookmarkStart w:id="23" w:name="X75b8cdc53d1dead8bae8be4f6f4ab5228789e8c"/>
    <w:p>
      <w:pPr>
        <w:pStyle w:val="Heading3"/>
      </w:pPr>
      <w:r>
        <w:t xml:space="preserve">1.3 不在 V1 范围</w:t>
      </w:r>
    </w:p>
    <w:p>
      <w:pPr>
        <w:pStyle w:val="FirstParagraph"/>
      </w:pPr>
      <w:r>
        <w:t xml:space="preserve">聊天/IM、协同实时文档编辑、自建完整笔记编辑器、原生手机应用、替代 Grafana 查询语言、Kubernetes、微服务拆分、多租户计费、直接修改第三方系统数据库、自动远程执行系统命令。</w:t>
      </w:r>
    </w:p>
    <w:bookmarkEnd w:id="23"/>
    <w:bookmarkStart w:id="24" w:name="X305648ccf59bdc7ac2d3fae74d7504522b75dd5"/>
    <w:p>
      <w:pPr>
        <w:pStyle w:val="Heading3"/>
      </w:pPr>
      <w:r>
        <w:t xml:space="preserve">1.4 验收总体标准</w:t>
      </w:r>
    </w:p>
    <w:p>
      <w:pPr>
        <w:pStyle w:val="FirstParagraph"/>
      </w:pPr>
      <w:r>
        <w:t xml:space="preserve">全新机器可按 README 启动核心服务；初始管理员可登录；首页可编辑布局；可以连接 Vikunja 并完成任务创建/编辑/查找/同步；第三方服务不可用时首页降级且无数据丢失；备份恢复可用；接口、权限、迁移、同步及前端关键路径有自动测试。</w:t>
      </w:r>
    </w:p>
    <w:bookmarkEnd w:id="24"/>
    <w:bookmarkEnd w:id="25"/>
    <w:bookmarkStart w:id="26" w:name="X43c8656c82e7907d3cddfe00fc2c0929aac779f"/>
    <w:p>
      <w:pPr>
        <w:pStyle w:val="Heading2"/>
      </w:pPr>
      <w:r>
        <w:t xml:space="preserve">2. 技术栈与版本策略</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领域</w:t>
            </w:r>
          </w:p>
        </w:tc>
        <w:tc>
          <w:tcPr/>
          <w:p>
            <w:pPr>
              <w:pStyle w:val="Compact"/>
              <w:jc w:val="left"/>
            </w:pPr>
            <w:r>
              <w:t xml:space="preserve">选择</w:t>
            </w:r>
          </w:p>
        </w:tc>
        <w:tc>
          <w:tcPr/>
          <w:p>
            <w:pPr>
              <w:pStyle w:val="Compact"/>
              <w:jc w:val="left"/>
            </w:pPr>
            <w:r>
              <w:t xml:space="preserve">原则</w:t>
            </w:r>
          </w:p>
        </w:tc>
      </w:tr>
      <w:tr>
        <w:tc>
          <w:tcPr/>
          <w:p>
            <w:pPr>
              <w:pStyle w:val="Compact"/>
              <w:jc w:val="left"/>
            </w:pPr>
            <w:r>
              <w:t xml:space="preserve">前端</w:t>
            </w:r>
          </w:p>
        </w:tc>
        <w:tc>
          <w:tcPr/>
          <w:p>
            <w:pPr>
              <w:pStyle w:val="Compact"/>
              <w:jc w:val="left"/>
            </w:pPr>
            <w:r>
              <w:t xml:space="preserve">Vue 3 + TypeScript + Vite</w:t>
            </w:r>
          </w:p>
        </w:tc>
        <w:tc>
          <w:tcPr/>
          <w:p>
            <w:pPr>
              <w:pStyle w:val="Compact"/>
              <w:jc w:val="left"/>
            </w:pPr>
            <w:r>
              <w:t xml:space="preserve">Vue Router、Pinia、TanStack Vue Query</w:t>
            </w:r>
          </w:p>
        </w:tc>
      </w:tr>
      <w:tr>
        <w:tc>
          <w:tcPr/>
          <w:p>
            <w:pPr>
              <w:pStyle w:val="Compact"/>
              <w:jc w:val="left"/>
            </w:pPr>
            <w:r>
              <w:t xml:space="preserve">UI</w:t>
            </w:r>
          </w:p>
        </w:tc>
        <w:tc>
          <w:tcPr/>
          <w:p>
            <w:pPr>
              <w:pStyle w:val="Compact"/>
              <w:jc w:val="left"/>
            </w:pPr>
            <w:r>
              <w:t xml:space="preserve">Tailwind CSS + shadcn-vue</w:t>
            </w:r>
          </w:p>
        </w:tc>
        <w:tc>
          <w:tcPr/>
          <w:p>
            <w:pPr>
              <w:pStyle w:val="Compact"/>
              <w:jc w:val="left"/>
            </w:pPr>
            <w:r>
              <w:t xml:space="preserve">CSS 变量主题；避免直接硬编码颜色</w:t>
            </w:r>
          </w:p>
        </w:tc>
      </w:tr>
      <w:tr>
        <w:tc>
          <w:tcPr/>
          <w:p>
            <w:pPr>
              <w:pStyle w:val="Compact"/>
              <w:jc w:val="left"/>
            </w:pPr>
            <w:r>
              <w:t xml:space="preserve">表单/校验</w:t>
            </w:r>
          </w:p>
        </w:tc>
        <w:tc>
          <w:tcPr/>
          <w:p>
            <w:pPr>
              <w:pStyle w:val="Compact"/>
              <w:jc w:val="left"/>
            </w:pPr>
            <w:r>
              <w:t xml:space="preserve">vee-validate + Zod</w:t>
            </w:r>
          </w:p>
        </w:tc>
        <w:tc>
          <w:tcPr/>
          <w:p>
            <w:pPr>
              <w:pStyle w:val="Compact"/>
              <w:jc w:val="left"/>
            </w:pPr>
            <w:r>
              <w:t xml:space="preserve">表单 schema 和 API schema 对齐</w:t>
            </w:r>
          </w:p>
        </w:tc>
      </w:tr>
      <w:tr>
        <w:tc>
          <w:tcPr/>
          <w:p>
            <w:pPr>
              <w:pStyle w:val="Compact"/>
              <w:jc w:val="left"/>
            </w:pPr>
            <w:r>
              <w:t xml:space="preserve">拖拽布局</w:t>
            </w:r>
          </w:p>
        </w:tc>
        <w:tc>
          <w:tcPr/>
          <w:p>
            <w:pPr>
              <w:pStyle w:val="Compact"/>
              <w:jc w:val="left"/>
            </w:pPr>
            <w:r>
              <w:t xml:space="preserve">GridStack 或维护活跃的 Vue 网格库</w:t>
            </w:r>
          </w:p>
        </w:tc>
        <w:tc>
          <w:tcPr/>
          <w:p>
            <w:pPr>
              <w:pStyle w:val="Compact"/>
              <w:jc w:val="left"/>
            </w:pPr>
            <w:r>
              <w:t xml:space="preserve">Sprint 2 评估后固定</w:t>
            </w:r>
          </w:p>
        </w:tc>
      </w:tr>
      <w:tr>
        <w:tc>
          <w:tcPr/>
          <w:p>
            <w:pPr>
              <w:pStyle w:val="Compact"/>
              <w:jc w:val="left"/>
            </w:pPr>
            <w:r>
              <w:t xml:space="preserve">后端</w:t>
            </w:r>
          </w:p>
        </w:tc>
        <w:tc>
          <w:tcPr/>
          <w:p>
            <w:pPr>
              <w:pStyle w:val="Compact"/>
              <w:jc w:val="left"/>
            </w:pPr>
            <w:r>
              <w:t xml:space="preserve">Python 3.12+ / FastAPI / Pydantic 2</w:t>
            </w:r>
          </w:p>
        </w:tc>
        <w:tc>
          <w:tcPr/>
          <w:p>
            <w:pPr>
              <w:pStyle w:val="Compact"/>
              <w:jc w:val="left"/>
            </w:pPr>
            <w:r>
              <w:t xml:space="preserve">asyncio、httpx、可测试依赖注入</w:t>
            </w:r>
          </w:p>
        </w:tc>
      </w:tr>
      <w:tr>
        <w:tc>
          <w:tcPr/>
          <w:p>
            <w:pPr>
              <w:pStyle w:val="Compact"/>
              <w:jc w:val="left"/>
            </w:pPr>
            <w:r>
              <w:t xml:space="preserve">ORM</w:t>
            </w:r>
          </w:p>
        </w:tc>
        <w:tc>
          <w:tcPr/>
          <w:p>
            <w:pPr>
              <w:pStyle w:val="Compact"/>
              <w:jc w:val="left"/>
            </w:pPr>
            <w:r>
              <w:t xml:space="preserve">SQLAlchemy 2 + Alembic</w:t>
            </w:r>
          </w:p>
        </w:tc>
        <w:tc>
          <w:tcPr/>
          <w:p>
            <w:pPr>
              <w:pStyle w:val="Compact"/>
              <w:jc w:val="left"/>
            </w:pPr>
            <w:r>
              <w:t xml:space="preserve">asyncpg；所有变更走迁移</w:t>
            </w:r>
          </w:p>
        </w:tc>
      </w:tr>
      <w:tr>
        <w:tc>
          <w:tcPr/>
          <w:p>
            <w:pPr>
              <w:pStyle w:val="Compact"/>
              <w:jc w:val="left"/>
            </w:pPr>
            <w:r>
              <w:t xml:space="preserve">数据库</w:t>
            </w:r>
          </w:p>
        </w:tc>
        <w:tc>
          <w:tcPr/>
          <w:p>
            <w:pPr>
              <w:pStyle w:val="Compact"/>
              <w:jc w:val="left"/>
            </w:pPr>
            <w:r>
              <w:t xml:space="preserve">PostgreSQL 16+</w:t>
            </w:r>
          </w:p>
        </w:tc>
        <w:tc>
          <w:tcPr/>
          <w:p>
            <w:pPr>
              <w:pStyle w:val="Compact"/>
              <w:jc w:val="left"/>
            </w:pPr>
            <w:r>
              <w:t xml:space="preserve">JSONB、GIN、pg_trgm；中文搜索有专门策略</w:t>
            </w:r>
          </w:p>
        </w:tc>
      </w:tr>
      <w:tr>
        <w:tc>
          <w:tcPr/>
          <w:p>
            <w:pPr>
              <w:pStyle w:val="Compact"/>
              <w:jc w:val="left"/>
            </w:pPr>
            <w:r>
              <w:t xml:space="preserve">缓存</w:t>
            </w:r>
          </w:p>
        </w:tc>
        <w:tc>
          <w:tcPr/>
          <w:p>
            <w:pPr>
              <w:pStyle w:val="Compact"/>
              <w:jc w:val="left"/>
            </w:pPr>
            <w:r>
              <w:t xml:space="preserve">Redis 7+</w:t>
            </w:r>
          </w:p>
        </w:tc>
        <w:tc>
          <w:tcPr/>
          <w:p>
            <w:pPr>
              <w:pStyle w:val="Compact"/>
              <w:jc w:val="left"/>
            </w:pPr>
            <w:r>
              <w:t xml:space="preserve">Cache、分布式锁；不要当唯一持久化队列</w:t>
            </w:r>
          </w:p>
        </w:tc>
      </w:tr>
      <w:tr>
        <w:tc>
          <w:tcPr/>
          <w:p>
            <w:pPr>
              <w:pStyle w:val="Compact"/>
              <w:jc w:val="left"/>
            </w:pPr>
            <w:r>
              <w:t xml:space="preserve">后台任务</w:t>
            </w:r>
          </w:p>
        </w:tc>
        <w:tc>
          <w:tcPr/>
          <w:p>
            <w:pPr>
              <w:pStyle w:val="Compact"/>
              <w:jc w:val="left"/>
            </w:pPr>
            <w:r>
              <w:t xml:space="preserve">ARQ（初期）</w:t>
            </w:r>
          </w:p>
        </w:tc>
        <w:tc>
          <w:tcPr/>
          <w:p>
            <w:pPr>
              <w:pStyle w:val="Compact"/>
              <w:jc w:val="left"/>
            </w:pPr>
            <w:r>
              <w:t xml:space="preserve">Worker、定时同步；关键作业状态先入 PostgreSQL</w:t>
            </w:r>
          </w:p>
        </w:tc>
      </w:tr>
      <w:tr>
        <w:tc>
          <w:tcPr/>
          <w:p>
            <w:pPr>
              <w:pStyle w:val="Compact"/>
              <w:jc w:val="left"/>
            </w:pPr>
            <w:r>
              <w:t xml:space="preserve">身份</w:t>
            </w:r>
          </w:p>
        </w:tc>
        <w:tc>
          <w:tcPr/>
          <w:p>
            <w:pPr>
              <w:pStyle w:val="Compact"/>
              <w:jc w:val="left"/>
            </w:pPr>
            <w:r>
              <w:t xml:space="preserve">V1 单用户本地账号 + HttpOnly Session</w:t>
            </w:r>
          </w:p>
        </w:tc>
        <w:tc>
          <w:tcPr/>
          <w:p>
            <w:pPr>
              <w:pStyle w:val="Compact"/>
              <w:jc w:val="left"/>
            </w:pPr>
            <w:r>
              <w:t xml:space="preserve">身份抽象 OIDC-ready；V1.1 Authentik</w:t>
            </w:r>
          </w:p>
        </w:tc>
      </w:tr>
      <w:tr>
        <w:tc>
          <w:tcPr/>
          <w:p>
            <w:pPr>
              <w:pStyle w:val="Compact"/>
              <w:jc w:val="left"/>
            </w:pPr>
            <w:r>
              <w:t xml:space="preserve">反向代理</w:t>
            </w:r>
          </w:p>
        </w:tc>
        <w:tc>
          <w:tcPr/>
          <w:p>
            <w:pPr>
              <w:pStyle w:val="Compact"/>
              <w:jc w:val="left"/>
            </w:pPr>
            <w:r>
              <w:t xml:space="preserve">Caddy</w:t>
            </w:r>
          </w:p>
        </w:tc>
        <w:tc>
          <w:tcPr/>
          <w:p>
            <w:pPr>
              <w:pStyle w:val="Compact"/>
              <w:jc w:val="left"/>
            </w:pPr>
            <w:r>
              <w:t xml:space="preserve">HTTPS，开发环境可不启用 TLS</w:t>
            </w:r>
          </w:p>
        </w:tc>
      </w:tr>
      <w:tr>
        <w:tc>
          <w:tcPr/>
          <w:p>
            <w:pPr>
              <w:pStyle w:val="Compact"/>
              <w:jc w:val="left"/>
            </w:pPr>
            <w:r>
              <w:t xml:space="preserve">指标</w:t>
            </w:r>
          </w:p>
        </w:tc>
        <w:tc>
          <w:tcPr/>
          <w:p>
            <w:pPr>
              <w:pStyle w:val="Compact"/>
              <w:jc w:val="left"/>
            </w:pPr>
            <w:r>
              <w:t xml:space="preserve">Prometheus + Grafana</w:t>
            </w:r>
          </w:p>
        </w:tc>
        <w:tc>
          <w:tcPr/>
          <w:p>
            <w:pPr>
              <w:pStyle w:val="Compact"/>
              <w:jc w:val="left"/>
            </w:pPr>
            <w:r>
              <w:t xml:space="preserve">按 profile 可选启动</w:t>
            </w:r>
          </w:p>
        </w:tc>
      </w:tr>
      <w:tr>
        <w:tc>
          <w:tcPr/>
          <w:p>
            <w:pPr>
              <w:pStyle w:val="Compact"/>
              <w:jc w:val="left"/>
            </w:pPr>
            <w:r>
              <w:t xml:space="preserve">自动化</w:t>
            </w:r>
          </w:p>
        </w:tc>
        <w:tc>
          <w:tcPr/>
          <w:p>
            <w:pPr>
              <w:pStyle w:val="Compact"/>
              <w:jc w:val="left"/>
            </w:pPr>
            <w:r>
              <w:t xml:space="preserve">n8n 独立部署</w:t>
            </w:r>
          </w:p>
        </w:tc>
        <w:tc>
          <w:tcPr/>
          <w:p>
            <w:pPr>
              <w:pStyle w:val="Compact"/>
              <w:jc w:val="left"/>
            </w:pPr>
            <w:r>
              <w:t xml:space="preserve">Webhook 和受控执行</w:t>
            </w:r>
          </w:p>
        </w:tc>
      </w:tr>
      <w:tr>
        <w:tc>
          <w:tcPr/>
          <w:p>
            <w:pPr>
              <w:pStyle w:val="Compact"/>
              <w:jc w:val="left"/>
            </w:pPr>
            <w:r>
              <w:t xml:space="preserve">AI</w:t>
            </w:r>
          </w:p>
        </w:tc>
        <w:tc>
          <w:tcPr/>
          <w:p>
            <w:pPr>
              <w:pStyle w:val="Compact"/>
              <w:jc w:val="left"/>
            </w:pPr>
            <w:r>
              <w:t xml:space="preserve">模型兼容层 + 工具注册</w:t>
            </w:r>
          </w:p>
        </w:tc>
        <w:tc>
          <w:tcPr/>
          <w:p>
            <w:pPr>
              <w:pStyle w:val="Compact"/>
              <w:jc w:val="left"/>
            </w:pPr>
            <w:r>
              <w:t xml:space="preserve">接口抽象，不绑定单一模型厂商</w:t>
            </w:r>
          </w:p>
        </w:tc>
      </w:tr>
      <w:tr>
        <w:tc>
          <w:tcPr/>
          <w:p>
            <w:pPr>
              <w:pStyle w:val="Compact"/>
              <w:jc w:val="left"/>
            </w:pPr>
            <w:r>
              <w:t xml:space="preserve">CI</w:t>
            </w:r>
          </w:p>
        </w:tc>
        <w:tc>
          <w:tcPr/>
          <w:p>
            <w:pPr>
              <w:pStyle w:val="Compact"/>
              <w:jc w:val="left"/>
            </w:pPr>
            <w:r>
              <w:t xml:space="preserve">GitHub Actions</w:t>
            </w:r>
          </w:p>
        </w:tc>
        <w:tc>
          <w:tcPr/>
          <w:p>
            <w:pPr>
              <w:pStyle w:val="Compact"/>
              <w:jc w:val="left"/>
            </w:pPr>
            <w:r>
              <w:t xml:space="preserve">lint / typecheck / tests / migrations / build</w:t>
            </w:r>
          </w:p>
        </w:tc>
      </w:tr>
    </w:tbl>
    <w:p>
      <w:pPr>
        <w:pStyle w:val="BodyText"/>
      </w:pPr>
      <w:r>
        <w:t xml:space="preserve">版本要求：第三方产品固定</w:t>
      </w:r>
      <w:r>
        <w:rPr>
          <w:b/>
          <w:bCs/>
        </w:rPr>
        <w:t xml:space="preserve">具体 release/tag 或 digest</w:t>
      </w:r>
      <w:r>
        <w:t xml:space="preserve">，禁止生产默认使用</w:t>
      </w:r>
      <w:r>
        <w:t xml:space="preserve"> </w:t>
      </w:r>
      <w:r>
        <w:rPr>
          <w:rStyle w:val="VerbatimChar"/>
        </w:rPr>
        <w:t xml:space="preserve">latest</w:t>
      </w:r>
      <w:r>
        <w:t xml:space="preserve">/</w:t>
      </w:r>
      <w:r>
        <w:rPr>
          <w:rStyle w:val="VerbatimChar"/>
        </w:rPr>
        <w:t xml:space="preserve">stable</w:t>
      </w:r>
      <w:r>
        <w:t xml:space="preserve"> </w:t>
      </w:r>
      <w:r>
        <w:t xml:space="preserve">浮动标签。每个 Connector 保存</w:t>
      </w:r>
      <w:r>
        <w:t xml:space="preserve"> </w:t>
      </w:r>
      <w:r>
        <w:rPr>
          <w:rStyle w:val="VerbatimChar"/>
        </w:rPr>
        <w:t xml:space="preserve">tested_version</w:t>
      </w:r>
      <w:r>
        <w:t xml:space="preserve">；升级先执行契约测试。以上技术栈是设计选型，不代表所有第三方已实际兼容验证。</w:t>
      </w:r>
    </w:p>
    <w:bookmarkEnd w:id="26"/>
    <w:bookmarkStart w:id="27" w:name="Xfc5387398fc9a8db832dca992ac6ea73fadbbec"/>
    <w:p>
      <w:pPr>
        <w:pStyle w:val="Heading2"/>
      </w:pPr>
      <w:r>
        <w:t xml:space="preserve">3. 仓库与模块结构</w:t>
      </w:r>
    </w:p>
    <w:p>
      <w:pPr>
        <w:pStyle w:val="SourceCode"/>
      </w:pPr>
      <w:r>
        <w:rPr>
          <w:rStyle w:val="VerbatimChar"/>
        </w:rPr>
        <w:t xml:space="preserve">my-workspace/</w:t>
      </w:r>
      <w:r>
        <w:br/>
      </w:r>
      <w:r>
        <w:rPr>
          <w:rStyle w:val="VerbatimChar"/>
        </w:rPr>
        <w:t xml:space="preserve">├── AGENTS.md</w:t>
      </w:r>
      <w:r>
        <w:br/>
      </w:r>
      <w:r>
        <w:rPr>
          <w:rStyle w:val="VerbatimChar"/>
        </w:rPr>
        <w:t xml:space="preserve">├── TASKS.md</w:t>
      </w:r>
      <w:r>
        <w:br/>
      </w:r>
      <w:r>
        <w:rPr>
          <w:rStyle w:val="VerbatimChar"/>
        </w:rPr>
        <w:t xml:space="preserve">├── README.md</w:t>
      </w:r>
      <w:r>
        <w:br/>
      </w:r>
      <w:r>
        <w:rPr>
          <w:rStyle w:val="VerbatimChar"/>
        </w:rPr>
        <w:t xml:space="preserve">├── .env.example</w:t>
      </w:r>
      <w:r>
        <w:br/>
      </w:r>
      <w:r>
        <w:rPr>
          <w:rStyle w:val="VerbatimChar"/>
        </w:rPr>
        <w:t xml:space="preserve">├── .gitignore</w:t>
      </w:r>
      <w:r>
        <w:br/>
      </w:r>
      <w:r>
        <w:rPr>
          <w:rStyle w:val="VerbatimChar"/>
        </w:rPr>
        <w:t xml:space="preserve">├── compose.yaml</w:t>
      </w:r>
      <w:r>
        <w:br/>
      </w:r>
      <w:r>
        <w:rPr>
          <w:rStyle w:val="VerbatimChar"/>
        </w:rPr>
        <w:t xml:space="preserve">├── compose.monitoring.yaml</w:t>
      </w:r>
      <w:r>
        <w:br/>
      </w:r>
      <w:r>
        <w:rPr>
          <w:rStyle w:val="VerbatimChar"/>
        </w:rPr>
        <w:t xml:space="preserve">├── Makefile</w:t>
      </w:r>
      <w:r>
        <w:br/>
      </w:r>
      <w:r>
        <w:rPr>
          <w:rStyle w:val="VerbatimChar"/>
        </w:rPr>
        <w:t xml:space="preserve">├── docs/</w:t>
      </w:r>
      <w:r>
        <w:br/>
      </w:r>
      <w:r>
        <w:rPr>
          <w:rStyle w:val="VerbatimChar"/>
        </w:rPr>
        <w:t xml:space="preserve">│   ├── architecture.md</w:t>
      </w:r>
      <w:r>
        <w:br/>
      </w:r>
      <w:r>
        <w:rPr>
          <w:rStyle w:val="VerbatimChar"/>
        </w:rPr>
        <w:t xml:space="preserve">│   ├── api-contract.md</w:t>
      </w:r>
      <w:r>
        <w:br/>
      </w:r>
      <w:r>
        <w:rPr>
          <w:rStyle w:val="VerbatimChar"/>
        </w:rPr>
        <w:t xml:space="preserve">│   ├── data-dictionary.md</w:t>
      </w:r>
      <w:r>
        <w:br/>
      </w:r>
      <w:r>
        <w:rPr>
          <w:rStyle w:val="VerbatimChar"/>
        </w:rPr>
        <w:t xml:space="preserve">│   ├── deployment.md</w:t>
      </w:r>
      <w:r>
        <w:br/>
      </w:r>
      <w:r>
        <w:rPr>
          <w:rStyle w:val="VerbatimChar"/>
        </w:rPr>
        <w:t xml:space="preserve">│   ├── threat-model.md</w:t>
      </w:r>
      <w:r>
        <w:br/>
      </w:r>
      <w:r>
        <w:rPr>
          <w:rStyle w:val="VerbatimChar"/>
        </w:rPr>
        <w:t xml:space="preserve">│   └── decisions/</w:t>
      </w:r>
      <w:r>
        <w:br/>
      </w:r>
      <w:r>
        <w:rPr>
          <w:rStyle w:val="VerbatimChar"/>
        </w:rPr>
        <w:t xml:space="preserve">├── apps/</w:t>
      </w:r>
      <w:r>
        <w:br/>
      </w:r>
      <w:r>
        <w:rPr>
          <w:rStyle w:val="VerbatimChar"/>
        </w:rPr>
        <w:t xml:space="preserve">│   └── web/</w:t>
      </w:r>
      <w:r>
        <w:br/>
      </w:r>
      <w:r>
        <w:rPr>
          <w:rStyle w:val="VerbatimChar"/>
        </w:rPr>
        <w:t xml:space="preserve">│       ├── src/app/                   # boot/router/providers</w:t>
      </w:r>
      <w:r>
        <w:br/>
      </w:r>
      <w:r>
        <w:rPr>
          <w:rStyle w:val="VerbatimChar"/>
        </w:rPr>
        <w:t xml:space="preserve">│       ├── src/pages/                 # 路由页面</w:t>
      </w:r>
      <w:r>
        <w:br/>
      </w:r>
      <w:r>
        <w:rPr>
          <w:rStyle w:val="VerbatimChar"/>
        </w:rPr>
        <w:t xml:space="preserve">│       ├── src/components/            # 共享 UI</w:t>
      </w:r>
      <w:r>
        <w:br/>
      </w:r>
      <w:r>
        <w:rPr>
          <w:rStyle w:val="VerbatimChar"/>
        </w:rPr>
        <w:t xml:space="preserve">│       ├── src/widgets/               # Widget Registry/Renderer</w:t>
      </w:r>
      <w:r>
        <w:br/>
      </w:r>
      <w:r>
        <w:rPr>
          <w:rStyle w:val="VerbatimChar"/>
        </w:rPr>
        <w:t xml:space="preserve">│       ├── src/features/              # dashboard/tasks/search...</w:t>
      </w:r>
      <w:r>
        <w:br/>
      </w:r>
      <w:r>
        <w:rPr>
          <w:rStyle w:val="VerbatimChar"/>
        </w:rPr>
        <w:t xml:space="preserve">│       ├── src/services/              # typed API client</w:t>
      </w:r>
      <w:r>
        <w:br/>
      </w:r>
      <w:r>
        <w:rPr>
          <w:rStyle w:val="VerbatimChar"/>
        </w:rPr>
        <w:t xml:space="preserve">│       ├── src/stores/</w:t>
      </w:r>
      <w:r>
        <w:br/>
      </w:r>
      <w:r>
        <w:rPr>
          <w:rStyle w:val="VerbatimChar"/>
        </w:rPr>
        <w:t xml:space="preserve">│       └── tests/</w:t>
      </w:r>
      <w:r>
        <w:br/>
      </w:r>
      <w:r>
        <w:rPr>
          <w:rStyle w:val="VerbatimChar"/>
        </w:rPr>
        <w:t xml:space="preserve">├── services/</w:t>
      </w:r>
      <w:r>
        <w:br/>
      </w:r>
      <w:r>
        <w:rPr>
          <w:rStyle w:val="VerbatimChar"/>
        </w:rPr>
        <w:t xml:space="preserve">│   └── api/</w:t>
      </w:r>
      <w:r>
        <w:br/>
      </w:r>
      <w:r>
        <w:rPr>
          <w:rStyle w:val="VerbatimChar"/>
        </w:rPr>
        <w:t xml:space="preserve">│       ├── app/main.py</w:t>
      </w:r>
      <w:r>
        <w:br/>
      </w:r>
      <w:r>
        <w:rPr>
          <w:rStyle w:val="VerbatimChar"/>
        </w:rPr>
        <w:t xml:space="preserve">│       ├── app/core/                # config/auth/security/deps</w:t>
      </w:r>
      <w:r>
        <w:br/>
      </w:r>
      <w:r>
        <w:rPr>
          <w:rStyle w:val="VerbatimChar"/>
        </w:rPr>
        <w:t xml:space="preserve">│       ├── app/api/v1/              # FastAPI router</w:t>
      </w:r>
      <w:r>
        <w:br/>
      </w:r>
      <w:r>
        <w:rPr>
          <w:rStyle w:val="VerbatimChar"/>
        </w:rPr>
        <w:t xml:space="preserve">│       ├── app/domain/              # entities/services/policies</w:t>
      </w:r>
      <w:r>
        <w:br/>
      </w:r>
      <w:r>
        <w:rPr>
          <w:rStyle w:val="VerbatimChar"/>
        </w:rPr>
        <w:t xml:space="preserve">│       ├── app/integrations/        # connector contracts/providers</w:t>
      </w:r>
      <w:r>
        <w:br/>
      </w:r>
      <w:r>
        <w:rPr>
          <w:rStyle w:val="VerbatimChar"/>
        </w:rPr>
        <w:t xml:space="preserve">│       ├── app/repositories/        # SQLAlchemy access</w:t>
      </w:r>
      <w:r>
        <w:br/>
      </w:r>
      <w:r>
        <w:rPr>
          <w:rStyle w:val="VerbatimChar"/>
        </w:rPr>
        <w:t xml:space="preserve">│       ├── app/jobs/                # workers/reconciliation</w:t>
      </w:r>
      <w:r>
        <w:br/>
      </w:r>
      <w:r>
        <w:rPr>
          <w:rStyle w:val="VerbatimChar"/>
        </w:rPr>
        <w:t xml:space="preserve">│       ├── app/models/              # ORM</w:t>
      </w:r>
      <w:r>
        <w:br/>
      </w:r>
      <w:r>
        <w:rPr>
          <w:rStyle w:val="VerbatimChar"/>
        </w:rPr>
        <w:t xml:space="preserve">│       ├── app/schemas/             # Pydantic request/response</w:t>
      </w:r>
      <w:r>
        <w:br/>
      </w:r>
      <w:r>
        <w:rPr>
          <w:rStyle w:val="VerbatimChar"/>
        </w:rPr>
        <w:t xml:space="preserve">│       ├── migrations/              # Alembic</w:t>
      </w:r>
      <w:r>
        <w:br/>
      </w:r>
      <w:r>
        <w:rPr>
          <w:rStyle w:val="VerbatimChar"/>
        </w:rPr>
        <w:t xml:space="preserve">│       └── tests/</w:t>
      </w:r>
      <w:r>
        <w:br/>
      </w:r>
      <w:r>
        <w:rPr>
          <w:rStyle w:val="VerbatimChar"/>
        </w:rPr>
        <w:t xml:space="preserve">├── infra/caddy/</w:t>
      </w:r>
      <w:r>
        <w:br/>
      </w:r>
      <w:r>
        <w:rPr>
          <w:rStyle w:val="VerbatimChar"/>
        </w:rPr>
        <w:t xml:space="preserve">├── infra/monitoring/</w:t>
      </w:r>
      <w:r>
        <w:br/>
      </w:r>
      <w:r>
        <w:rPr>
          <w:rStyle w:val="VerbatimChar"/>
        </w:rPr>
        <w:t xml:space="preserve">└── scripts/</w:t>
      </w:r>
    </w:p>
    <w:p>
      <w:pPr>
        <w:pStyle w:val="FirstParagraph"/>
      </w:pPr>
      <w:r>
        <w:t xml:space="preserve">前端组件禁止自行持有第三方服务 Token；后端业务逻辑不能依赖 FastAPI 路由函数；SQL 访问集中在 repository；Connector 只处理外部协议与归一化。</w:t>
      </w:r>
    </w:p>
    <w:bookmarkEnd w:id="27"/>
    <w:bookmarkStart w:id="30" w:name="X2e6d16c8d8fee75ec379d7a7987d1a7c19683a8"/>
    <w:p>
      <w:pPr>
        <w:pStyle w:val="Heading2"/>
      </w:pPr>
      <w:r>
        <w:t xml:space="preserve">4. 系统架构与数据流</w:t>
      </w:r>
    </w:p>
    <w:p>
      <w:pPr>
        <w:pStyle w:val="SourceCode"/>
      </w:pPr>
      <w:r>
        <w:rPr>
          <w:rStyle w:val="VerbatimChar"/>
        </w:rPr>
        <w:t xml:space="preserve">flowchart TD</w:t>
      </w:r>
      <w:r>
        <w:br/>
      </w:r>
      <w:r>
        <w:rPr>
          <w:rStyle w:val="VerbatimChar"/>
        </w:rPr>
        <w:t xml:space="preserve">    Browser[Browser/PWA] --&gt; Caddy[Caddy]</w:t>
      </w:r>
      <w:r>
        <w:br/>
      </w:r>
      <w:r>
        <w:rPr>
          <w:rStyle w:val="VerbatimChar"/>
        </w:rPr>
        <w:t xml:space="preserve">    Caddy --&gt; Web[Vue SPA]</w:t>
      </w:r>
      <w:r>
        <w:br/>
      </w:r>
      <w:r>
        <w:rPr>
          <w:rStyle w:val="VerbatimChar"/>
        </w:rPr>
        <w:t xml:space="preserve">    Caddy --&gt; API[FastAPI BFF]</w:t>
      </w:r>
      <w:r>
        <w:br/>
      </w:r>
      <w:r>
        <w:rPr>
          <w:rStyle w:val="VerbatimChar"/>
        </w:rPr>
        <w:t xml:space="preserve">    API --&gt; Auth[Auth/Policy]</w:t>
      </w:r>
      <w:r>
        <w:br/>
      </w:r>
      <w:r>
        <w:rPr>
          <w:rStyle w:val="VerbatimChar"/>
        </w:rPr>
        <w:t xml:space="preserve">    API --&gt; Domain[Dashboard/Task/Search/AI]</w:t>
      </w:r>
      <w:r>
        <w:br/>
      </w:r>
      <w:r>
        <w:rPr>
          <w:rStyle w:val="VerbatimChar"/>
        </w:rPr>
        <w:t xml:space="preserve">    Domain --&gt; PG[(PostgreSQL)]</w:t>
      </w:r>
      <w:r>
        <w:br/>
      </w:r>
      <w:r>
        <w:rPr>
          <w:rStyle w:val="VerbatimChar"/>
        </w:rPr>
        <w:t xml:space="preserve">    Domain --&gt; Redis[(Redis)]</w:t>
      </w:r>
      <w:r>
        <w:br/>
      </w:r>
      <w:r>
        <w:rPr>
          <w:rStyle w:val="VerbatimChar"/>
        </w:rPr>
        <w:t xml:space="preserve">    Domain --&gt; Connect[Connector Adapters]</w:t>
      </w:r>
      <w:r>
        <w:br/>
      </w:r>
      <w:r>
        <w:rPr>
          <w:rStyle w:val="VerbatimChar"/>
        </w:rPr>
        <w:t xml:space="preserve">    Connect --&gt; Vikunja[Vikunja]</w:t>
      </w:r>
      <w:r>
        <w:br/>
      </w:r>
      <w:r>
        <w:rPr>
          <w:rStyle w:val="VerbatimChar"/>
        </w:rPr>
        <w:t xml:space="preserve">    Connect --&gt; AFFiNE[AFFiNE - deep link only V1]</w:t>
      </w:r>
      <w:r>
        <w:br/>
      </w:r>
      <w:r>
        <w:rPr>
          <w:rStyle w:val="VerbatimChar"/>
        </w:rPr>
        <w:t xml:space="preserve">    Connect --&gt; GitHub[GitHub]</w:t>
      </w:r>
      <w:r>
        <w:br/>
      </w:r>
      <w:r>
        <w:rPr>
          <w:rStyle w:val="VerbatimChar"/>
        </w:rPr>
        <w:t xml:space="preserve">    Connect --&gt; Monitor[Prometheus/Grafana]</w:t>
      </w:r>
      <w:r>
        <w:br/>
      </w:r>
      <w:r>
        <w:rPr>
          <w:rStyle w:val="VerbatimChar"/>
        </w:rPr>
        <w:t xml:space="preserve">    Connect --&gt; N8N[n8n]</w:t>
      </w:r>
      <w:r>
        <w:br/>
      </w:r>
      <w:r>
        <w:rPr>
          <w:rStyle w:val="VerbatimChar"/>
        </w:rPr>
        <w:t xml:space="preserve">    API --&gt; Inbox[(Webhook Inbox)]</w:t>
      </w:r>
      <w:r>
        <w:br/>
      </w:r>
      <w:r>
        <w:rPr>
          <w:rStyle w:val="VerbatimChar"/>
        </w:rPr>
        <w:t xml:space="preserve">    Worker[ARQ Worker/Reconciler] --&gt; Inbox</w:t>
      </w:r>
      <w:r>
        <w:br/>
      </w:r>
      <w:r>
        <w:rPr>
          <w:rStyle w:val="VerbatimChar"/>
        </w:rPr>
        <w:t xml:space="preserve">    Worker --&gt; PG</w:t>
      </w:r>
      <w:r>
        <w:br/>
      </w:r>
      <w:r>
        <w:rPr>
          <w:rStyle w:val="VerbatimChar"/>
        </w:rPr>
        <w:t xml:space="preserve">    Worker --&gt; Connect</w:t>
      </w:r>
      <w:r>
        <w:br/>
      </w:r>
      <w:r>
        <w:rPr>
          <w:rStyle w:val="VerbatimChar"/>
        </w:rPr>
        <w:t xml:space="preserve">    Worker --&gt; Redis</w:t>
      </w:r>
    </w:p>
    <w:p>
      <w:pPr>
        <w:pStyle w:val="FirstParagraph"/>
      </w:pPr>
      <w:r>
        <w:t xml:space="preserve">所有页面 HTTP/REST 调用 BFF；实时事件使用 SSE</w:t>
      </w:r>
      <w:r>
        <w:t xml:space="preserve"> </w:t>
      </w:r>
      <w:r>
        <w:rPr>
          <w:rStyle w:val="VerbatimChar"/>
        </w:rPr>
        <w:t xml:space="preserve">/api/v1/events/stream</w:t>
      </w:r>
      <w:r>
        <w:t xml:space="preserve">，SSE 仅发轻量失效通知，客户端收到后重新拉取。外部 Webhook 先校验再落库，快速返回 2xx，异步任务做后续处理。</w:t>
      </w:r>
    </w:p>
    <w:bookmarkStart w:id="28" w:name="X5be730664e26071656b07c81691819a0f97efe6"/>
    <w:p>
      <w:pPr>
        <w:pStyle w:val="Heading3"/>
      </w:pPr>
      <w:r>
        <w:t xml:space="preserve">4.1 创建任务成功路径</w:t>
      </w:r>
    </w:p>
    <w:p>
      <w:pPr>
        <w:pStyle w:val="Compact"/>
        <w:numPr>
          <w:ilvl w:val="0"/>
          <w:numId w:val="1002"/>
        </w:numPr>
      </w:pPr>
      <w:r>
        <w:t xml:space="preserve">浏览器</w:t>
      </w:r>
      <w:r>
        <w:t xml:space="preserve"> </w:t>
      </w:r>
      <w:r>
        <w:rPr>
          <w:rStyle w:val="VerbatimChar"/>
        </w:rPr>
        <w:t xml:space="preserve">POST /api/v1/tasks</w:t>
      </w:r>
      <w:r>
        <w:t xml:space="preserve">，附</w:t>
      </w:r>
      <w:r>
        <w:t xml:space="preserve"> </w:t>
      </w:r>
      <w:r>
        <w:rPr>
          <w:rStyle w:val="VerbatimChar"/>
        </w:rPr>
        <w:t xml:space="preserve">Idempotency-Key</w:t>
      </w:r>
      <w:r>
        <w:t xml:space="preserve"> </w:t>
      </w:r>
      <w:r>
        <w:t xml:space="preserve">UUID。</w:t>
      </w:r>
    </w:p>
    <w:p>
      <w:pPr>
        <w:pStyle w:val="Compact"/>
        <w:numPr>
          <w:ilvl w:val="0"/>
          <w:numId w:val="1002"/>
        </w:numPr>
      </w:pPr>
      <w:r>
        <w:t xml:space="preserve">BFF 验证会话、CSRF、工作空间权限、请求体及外部连接状态。</w:t>
      </w:r>
    </w:p>
    <w:p>
      <w:pPr>
        <w:pStyle w:val="Compact"/>
        <w:numPr>
          <w:ilvl w:val="0"/>
          <w:numId w:val="1002"/>
        </w:numPr>
      </w:pPr>
      <w:r>
        <w:t xml:space="preserve">在本地记录幂等请求状态（不能先声称成功）。</w:t>
      </w:r>
    </w:p>
    <w:p>
      <w:pPr>
        <w:pStyle w:val="Compact"/>
        <w:numPr>
          <w:ilvl w:val="0"/>
          <w:numId w:val="1002"/>
        </w:numPr>
      </w:pPr>
      <w:r>
        <w:t xml:space="preserve">Connector 调用目标 Vikunja API，超时需要保留</w:t>
      </w:r>
      <w:r>
        <w:t xml:space="preserve"> </w:t>
      </w:r>
      <w:r>
        <w:rPr>
          <w:rStyle w:val="VerbatimChar"/>
        </w:rPr>
        <w:t xml:space="preserve">unknown</w:t>
      </w:r>
      <w:r>
        <w:t xml:space="preserve"> </w:t>
      </w:r>
      <w:r>
        <w:t xml:space="preserve">状态而不是盲目再创建。</w:t>
      </w:r>
    </w:p>
    <w:p>
      <w:pPr>
        <w:pStyle w:val="Compact"/>
        <w:numPr>
          <w:ilvl w:val="0"/>
          <w:numId w:val="1002"/>
        </w:numPr>
      </w:pPr>
      <w:r>
        <w:t xml:space="preserve">获得外部 ID 后写 external_resources/upsert 搜索投影；若本地写失败，记录待修复任务。</w:t>
      </w:r>
    </w:p>
    <w:p>
      <w:pPr>
        <w:pStyle w:val="Compact"/>
        <w:numPr>
          <w:ilvl w:val="0"/>
          <w:numId w:val="1002"/>
        </w:numPr>
      </w:pPr>
      <w:r>
        <w:t xml:space="preserve">返回统一 Task DTO；后续用 Webhook/轮询对账校正。</w:t>
      </w:r>
    </w:p>
    <w:p>
      <w:pPr>
        <w:pStyle w:val="FirstParagraph"/>
      </w:pPr>
      <w:r>
        <w:rPr>
          <w:b/>
          <w:bCs/>
        </w:rPr>
        <w:t xml:space="preserve">分布式写入限制：</w:t>
      </w:r>
      <w:r>
        <w:t xml:space="preserve"> </w:t>
      </w:r>
      <w:r>
        <w:t xml:space="preserve">不能假设第三方 API 和本地 PostgreSQL 参与一个 ACID 事务。对跨系统操作使用幂等、状态机、定时核查与补偿；对于请求超时且不确定是否成功的场景，应先查询匹配结果或人工复核，避免重复创建。</w:t>
      </w:r>
    </w:p>
    <w:bookmarkEnd w:id="28"/>
    <w:bookmarkStart w:id="29" w:name="X43aaf11e0908b58f7d154b71a1f501e72c0f96f"/>
    <w:p>
      <w:pPr>
        <w:pStyle w:val="Heading3"/>
      </w:pPr>
      <w:r>
        <w:t xml:space="preserve">4.2 数据所有权</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数据对象</w:t>
            </w:r>
          </w:p>
        </w:tc>
        <w:tc>
          <w:tcPr/>
          <w:p>
            <w:pPr>
              <w:pStyle w:val="Compact"/>
              <w:jc w:val="left"/>
            </w:pPr>
            <w:r>
              <w:t xml:space="preserve">主源</w:t>
            </w:r>
          </w:p>
        </w:tc>
        <w:tc>
          <w:tcPr/>
          <w:p>
            <w:pPr>
              <w:pStyle w:val="Compact"/>
              <w:jc w:val="left"/>
            </w:pPr>
            <w:r>
              <w:t xml:space="preserve">工作台存储内容</w:t>
            </w:r>
          </w:p>
        </w:tc>
        <w:tc>
          <w:tcPr/>
          <w:p>
            <w:pPr>
              <w:pStyle w:val="Compact"/>
              <w:jc w:val="left"/>
            </w:pPr>
            <w:r>
              <w:t xml:space="preserve">修改方式</w:t>
            </w:r>
          </w:p>
        </w:tc>
      </w:tr>
      <w:tr>
        <w:tc>
          <w:tcPr/>
          <w:p>
            <w:pPr>
              <w:pStyle w:val="Compact"/>
              <w:jc w:val="left"/>
            </w:pPr>
            <w:r>
              <w:t xml:space="preserve">任务/项目</w:t>
            </w:r>
          </w:p>
        </w:tc>
        <w:tc>
          <w:tcPr/>
          <w:p>
            <w:pPr>
              <w:pStyle w:val="Compact"/>
              <w:jc w:val="left"/>
            </w:pPr>
            <w:r>
              <w:t xml:space="preserve">Vikunja</w:t>
            </w:r>
          </w:p>
        </w:tc>
        <w:tc>
          <w:tcPr/>
          <w:p>
            <w:pPr>
              <w:pStyle w:val="Compact"/>
              <w:jc w:val="left"/>
            </w:pPr>
            <w:r>
              <w:t xml:space="preserve">外部 ID、元数据投影、索引</w:t>
            </w:r>
          </w:p>
        </w:tc>
        <w:tc>
          <w:tcPr/>
          <w:p>
            <w:pPr>
              <w:pStyle w:val="Compact"/>
              <w:jc w:val="left"/>
            </w:pPr>
            <w:r>
              <w:t xml:space="preserve">Vikunja Connector</w:t>
            </w:r>
          </w:p>
        </w:tc>
      </w:tr>
      <w:tr>
        <w:tc>
          <w:tcPr/>
          <w:p>
            <w:pPr>
              <w:pStyle w:val="Compact"/>
              <w:jc w:val="left"/>
            </w:pPr>
            <w:r>
              <w:t xml:space="preserve">AFFiNE 文档</w:t>
            </w:r>
          </w:p>
        </w:tc>
        <w:tc>
          <w:tcPr/>
          <w:p>
            <w:pPr>
              <w:pStyle w:val="Compact"/>
              <w:jc w:val="left"/>
            </w:pPr>
            <w:r>
              <w:t xml:space="preserve">AFFiNE</w:t>
            </w:r>
          </w:p>
        </w:tc>
        <w:tc>
          <w:tcPr/>
          <w:p>
            <w:pPr>
              <w:pStyle w:val="Compact"/>
              <w:jc w:val="left"/>
            </w:pPr>
            <w:r>
              <w:t xml:space="preserve">收藏 URL、手工标题、授权可得的元数据</w:t>
            </w:r>
          </w:p>
        </w:tc>
        <w:tc>
          <w:tcPr/>
          <w:p>
            <w:pPr>
              <w:pStyle w:val="Compact"/>
              <w:jc w:val="left"/>
            </w:pPr>
            <w:r>
              <w:t xml:space="preserve">跳转原系统</w:t>
            </w:r>
          </w:p>
        </w:tc>
      </w:tr>
      <w:tr>
        <w:tc>
          <w:tcPr/>
          <w:p>
            <w:pPr>
              <w:pStyle w:val="Compact"/>
              <w:jc w:val="left"/>
            </w:pPr>
            <w:r>
              <w:t xml:space="preserve">Widget 与首页</w:t>
            </w:r>
          </w:p>
        </w:tc>
        <w:tc>
          <w:tcPr/>
          <w:p>
            <w:pPr>
              <w:pStyle w:val="Compact"/>
              <w:jc w:val="left"/>
            </w:pPr>
            <w:r>
              <w:t xml:space="preserve">Workspace</w:t>
            </w:r>
          </w:p>
        </w:tc>
        <w:tc>
          <w:tcPr/>
          <w:p>
            <w:pPr>
              <w:pStyle w:val="Compact"/>
              <w:jc w:val="left"/>
            </w:pPr>
            <w:r>
              <w:t xml:space="preserve">全量</w:t>
            </w:r>
          </w:p>
        </w:tc>
        <w:tc>
          <w:tcPr/>
          <w:p>
            <w:pPr>
              <w:pStyle w:val="Compact"/>
              <w:jc w:val="left"/>
            </w:pPr>
            <w:r>
              <w:t xml:space="preserve">本地 API</w:t>
            </w:r>
          </w:p>
        </w:tc>
      </w:tr>
      <w:tr>
        <w:tc>
          <w:tcPr/>
          <w:p>
            <w:pPr>
              <w:pStyle w:val="Compact"/>
              <w:jc w:val="left"/>
            </w:pPr>
            <w:r>
              <w:t xml:space="preserve">本地日历</w:t>
            </w:r>
          </w:p>
        </w:tc>
        <w:tc>
          <w:tcPr/>
          <w:p>
            <w:pPr>
              <w:pStyle w:val="Compact"/>
              <w:jc w:val="left"/>
            </w:pPr>
            <w:r>
              <w:t xml:space="preserve">Workspace</w:t>
            </w:r>
          </w:p>
        </w:tc>
        <w:tc>
          <w:tcPr/>
          <w:p>
            <w:pPr>
              <w:pStyle w:val="Compact"/>
              <w:jc w:val="left"/>
            </w:pPr>
            <w:r>
              <w:t xml:space="preserve">全量</w:t>
            </w:r>
          </w:p>
        </w:tc>
        <w:tc>
          <w:tcPr/>
          <w:p>
            <w:pPr>
              <w:pStyle w:val="Compact"/>
              <w:jc w:val="left"/>
            </w:pPr>
            <w:r>
              <w:t xml:space="preserve">本地 API</w:t>
            </w:r>
          </w:p>
        </w:tc>
      </w:tr>
      <w:tr>
        <w:tc>
          <w:tcPr/>
          <w:p>
            <w:pPr>
              <w:pStyle w:val="Compact"/>
              <w:jc w:val="left"/>
            </w:pPr>
            <w:r>
              <w:t xml:space="preserve">GitHub 代码/Issue</w:t>
            </w:r>
          </w:p>
        </w:tc>
        <w:tc>
          <w:tcPr/>
          <w:p>
            <w:pPr>
              <w:pStyle w:val="Compact"/>
              <w:jc w:val="left"/>
            </w:pPr>
            <w:r>
              <w:t xml:space="preserve">GitHub</w:t>
            </w:r>
          </w:p>
        </w:tc>
        <w:tc>
          <w:tcPr/>
          <w:p>
            <w:pPr>
              <w:pStyle w:val="Compact"/>
              <w:jc w:val="left"/>
            </w:pPr>
            <w:r>
              <w:t xml:space="preserve">状态投影</w:t>
            </w:r>
          </w:p>
        </w:tc>
        <w:tc>
          <w:tcPr/>
          <w:p>
            <w:pPr>
              <w:pStyle w:val="Compact"/>
              <w:jc w:val="left"/>
            </w:pPr>
            <w:r>
              <w:t xml:space="preserve">V1 只读</w:t>
            </w:r>
          </w:p>
        </w:tc>
      </w:tr>
      <w:tr>
        <w:tc>
          <w:tcPr/>
          <w:p>
            <w:pPr>
              <w:pStyle w:val="Compact"/>
              <w:jc w:val="left"/>
            </w:pPr>
            <w:r>
              <w:t xml:space="preserve">监控时间序列</w:t>
            </w:r>
          </w:p>
        </w:tc>
        <w:tc>
          <w:tcPr/>
          <w:p>
            <w:pPr>
              <w:pStyle w:val="Compact"/>
              <w:jc w:val="left"/>
            </w:pPr>
            <w:r>
              <w:t xml:space="preserve">Prometheus</w:t>
            </w:r>
          </w:p>
        </w:tc>
        <w:tc>
          <w:tcPr/>
          <w:p>
            <w:pPr>
              <w:pStyle w:val="Compact"/>
              <w:jc w:val="left"/>
            </w:pPr>
            <w:r>
              <w:t xml:space="preserve">当前指标缓存</w:t>
            </w:r>
          </w:p>
        </w:tc>
        <w:tc>
          <w:tcPr/>
          <w:p>
            <w:pPr>
              <w:pStyle w:val="Compact"/>
              <w:jc w:val="left"/>
            </w:pPr>
            <w:r>
              <w:t xml:space="preserve">只读</w:t>
            </w:r>
          </w:p>
        </w:tc>
      </w:tr>
      <w:tr>
        <w:tc>
          <w:tcPr/>
          <w:p>
            <w:pPr>
              <w:pStyle w:val="Compact"/>
              <w:jc w:val="left"/>
            </w:pPr>
            <w:r>
              <w:t xml:space="preserve">自动化定义</w:t>
            </w:r>
          </w:p>
        </w:tc>
        <w:tc>
          <w:tcPr/>
          <w:p>
            <w:pPr>
              <w:pStyle w:val="Compact"/>
              <w:jc w:val="left"/>
            </w:pPr>
            <w:r>
              <w:t xml:space="preserve">n8n</w:t>
            </w:r>
          </w:p>
        </w:tc>
        <w:tc>
          <w:tcPr/>
          <w:p>
            <w:pPr>
              <w:pStyle w:val="Compact"/>
              <w:jc w:val="left"/>
            </w:pPr>
            <w:r>
              <w:t xml:space="preserve">ID/运行状态/关联</w:t>
            </w:r>
          </w:p>
        </w:tc>
        <w:tc>
          <w:tcPr/>
          <w:p>
            <w:pPr>
              <w:pStyle w:val="Compact"/>
              <w:jc w:val="left"/>
            </w:pPr>
            <w:r>
              <w:t xml:space="preserve">n8n 接口</w:t>
            </w:r>
          </w:p>
        </w:tc>
      </w:tr>
      <w:tr>
        <w:tc>
          <w:tcPr/>
          <w:p>
            <w:pPr>
              <w:pStyle w:val="Compact"/>
              <w:jc w:val="left"/>
            </w:pPr>
            <w:r>
              <w:t xml:space="preserve">AI 对话和审批</w:t>
            </w:r>
          </w:p>
        </w:tc>
        <w:tc>
          <w:tcPr/>
          <w:p>
            <w:pPr>
              <w:pStyle w:val="Compact"/>
              <w:jc w:val="left"/>
            </w:pPr>
            <w:r>
              <w:t xml:space="preserve">Workspace</w:t>
            </w:r>
          </w:p>
        </w:tc>
        <w:tc>
          <w:tcPr/>
          <w:p>
            <w:pPr>
              <w:pStyle w:val="Compact"/>
              <w:jc w:val="left"/>
            </w:pPr>
            <w:r>
              <w:t xml:space="preserve">全量+留存策略</w:t>
            </w:r>
          </w:p>
        </w:tc>
        <w:tc>
          <w:tcPr/>
          <w:p>
            <w:pPr>
              <w:pStyle w:val="Compact"/>
              <w:jc w:val="left"/>
            </w:pPr>
            <w:r>
              <w:t xml:space="preserve">本地 API</w:t>
            </w:r>
          </w:p>
        </w:tc>
      </w:tr>
    </w:tbl>
    <w:bookmarkEnd w:id="29"/>
    <w:bookmarkEnd w:id="30"/>
    <w:bookmarkStart w:id="34" w:name="X89ccec7961e9b6dd863e67387ec95a31a2deab8"/>
    <w:p>
      <w:pPr>
        <w:pStyle w:val="Heading2"/>
      </w:pPr>
      <w:r>
        <w:t xml:space="preserve">5. 数据库详细模型</w:t>
      </w:r>
    </w:p>
    <w:p>
      <w:pPr>
        <w:pStyle w:val="FirstParagraph"/>
      </w:pPr>
      <w:r>
        <w:t xml:space="preserve">所有自有表放入</w:t>
      </w:r>
      <w:r>
        <w:t xml:space="preserve"> </w:t>
      </w:r>
      <w:r>
        <w:rPr>
          <w:rStyle w:val="VerbatimChar"/>
        </w:rPr>
        <w:t xml:space="preserve">workspace</w:t>
      </w:r>
      <w:r>
        <w:t xml:space="preserve"> </w:t>
      </w:r>
      <w:r>
        <w:t xml:space="preserve">schema，主键 UUID，时间</w:t>
      </w:r>
      <w:r>
        <w:t xml:space="preserve"> </w:t>
      </w:r>
      <w:r>
        <w:rPr>
          <w:rStyle w:val="VerbatimChar"/>
        </w:rPr>
        <w:t xml:space="preserve">TIMESTAMPTZ UTC</w:t>
      </w:r>
      <w:r>
        <w:t xml:space="preserve">，每张业务表含必要的 created_at/updated_at，敏感字段不直接存日志。所有含工作空间的查询必须限定</w:t>
      </w:r>
      <w:r>
        <w:t xml:space="preserve"> </w:t>
      </w:r>
      <w:r>
        <w:rPr>
          <w:rStyle w:val="VerbatimChar"/>
        </w:rPr>
        <w:t xml:space="preserve">workspace_id</w:t>
      </w:r>
      <w:r>
        <w:t xml:space="preserve">，不得依赖前端过滤。</w:t>
      </w:r>
    </w:p>
    <w:bookmarkStart w:id="31" w:name="X974eeda79a4d3aad86c879476c568290ac62fe7"/>
    <w:p>
      <w:pPr>
        <w:pStyle w:val="Heading3"/>
      </w:pPr>
      <w:r>
        <w:t xml:space="preserve">5.1 实体清单</w:t>
      </w:r>
    </w:p>
    <w:p>
      <w:pPr>
        <w:pStyle w:val="Compact"/>
        <w:numPr>
          <w:ilvl w:val="0"/>
          <w:numId w:val="1003"/>
        </w:numPr>
      </w:pPr>
      <w:r>
        <w:rPr>
          <w:rStyle w:val="VerbatimChar"/>
        </w:rPr>
        <w:t xml:space="preserve">users(id,email,password_hash,display_name,status,created_at,updated_at)</w:t>
      </w:r>
      <w:r>
        <w:t xml:space="preserve">：V1 本地用户，email 唯一。</w:t>
      </w:r>
    </w:p>
    <w:p>
      <w:pPr>
        <w:pStyle w:val="Compact"/>
        <w:numPr>
          <w:ilvl w:val="0"/>
          <w:numId w:val="1003"/>
        </w:numPr>
      </w:pPr>
      <w:r>
        <w:rPr>
          <w:rStyle w:val="VerbatimChar"/>
        </w:rPr>
        <w:t xml:space="preserve">auth_sessions(id,user_id,token_hash,expires_at,last_seen_at,revoked_at,created_at)</w:t>
      </w:r>
      <w:r>
        <w:t xml:space="preserve">：只存 session Token hash；Cookie HttpOnly Secure SameSite=Lax，跨站写入加 CSRF 防护。</w:t>
      </w:r>
    </w:p>
    <w:p>
      <w:pPr>
        <w:pStyle w:val="Compact"/>
        <w:numPr>
          <w:ilvl w:val="0"/>
          <w:numId w:val="1003"/>
        </w:numPr>
      </w:pPr>
      <w:r>
        <w:rPr>
          <w:rStyle w:val="VerbatimChar"/>
        </w:rPr>
        <w:t xml:space="preserve">external_identities(id,user_id,issuer,subject,created_at)</w:t>
      </w:r>
      <w:r>
        <w:t xml:space="preserve">：未来 OIDC 映射；unique issuer+subject。</w:t>
      </w:r>
    </w:p>
    <w:p>
      <w:pPr>
        <w:pStyle w:val="Compact"/>
        <w:numPr>
          <w:ilvl w:val="0"/>
          <w:numId w:val="1003"/>
        </w:numPr>
      </w:pPr>
      <w:r>
        <w:rPr>
          <w:rStyle w:val="VerbatimChar"/>
        </w:rPr>
        <w:t xml:space="preserve">workspaces(id,name,owner_id,created_at,updated_at)</w:t>
      </w:r>
      <w:r>
        <w:t xml:space="preserve">。</w:t>
      </w:r>
    </w:p>
    <w:p>
      <w:pPr>
        <w:pStyle w:val="Compact"/>
        <w:numPr>
          <w:ilvl w:val="0"/>
          <w:numId w:val="1003"/>
        </w:numPr>
      </w:pPr>
      <w:r>
        <w:rPr>
          <w:rStyle w:val="VerbatimChar"/>
        </w:rPr>
        <w:t xml:space="preserve">workspace_members(workspace_id,user_id,role,created_at)</w:t>
      </w:r>
      <w:r>
        <w:t xml:space="preserve">：role owner/admin/member/viewer，联合主键。</w:t>
      </w:r>
    </w:p>
    <w:p>
      <w:pPr>
        <w:pStyle w:val="Compact"/>
        <w:numPr>
          <w:ilvl w:val="0"/>
          <w:numId w:val="1003"/>
        </w:numPr>
      </w:pPr>
      <w:r>
        <w:rPr>
          <w:rStyle w:val="VerbatimChar"/>
        </w:rPr>
        <w:t xml:space="preserve">integrations(id,workspace_id,provider,name,base_url,status,settings_json,created_at,updated_at)</w:t>
      </w:r>
      <w:r>
        <w:t xml:space="preserve">：同工作空间 provider+name 唯一；base_url 要做 SSRF 防护。</w:t>
      </w:r>
    </w:p>
    <w:p>
      <w:pPr>
        <w:pStyle w:val="Compact"/>
        <w:numPr>
          <w:ilvl w:val="0"/>
          <w:numId w:val="1003"/>
        </w:numPr>
      </w:pPr>
      <w:r>
        <w:rPr>
          <w:rStyle w:val="VerbatimChar"/>
        </w:rPr>
        <w:t xml:space="preserve">integration_accounts(id,integration_id,user_id,auth_type,credential_ref,scopes_json,expires_at,status)</w:t>
      </w:r>
      <w:r>
        <w:t xml:space="preserve">：密钥从加密 Secrets/部署 Secret 提取，数据库只存密钥引用或密文。</w:t>
      </w:r>
    </w:p>
    <w:p>
      <w:pPr>
        <w:pStyle w:val="Compact"/>
        <w:numPr>
          <w:ilvl w:val="0"/>
          <w:numId w:val="1003"/>
        </w:numPr>
      </w:pPr>
      <w:r>
        <w:rPr>
          <w:rStyle w:val="VerbatimChar"/>
        </w:rPr>
        <w:t xml:space="preserve">dashboards(id,workspace_id,owner_id,title,is_default,version,created_at,updated_at)</w:t>
      </w:r>
      <w:r>
        <w:t xml:space="preserve">。</w:t>
      </w:r>
    </w:p>
    <w:p>
      <w:pPr>
        <w:pStyle w:val="Compact"/>
        <w:numPr>
          <w:ilvl w:val="0"/>
          <w:numId w:val="1003"/>
        </w:numPr>
      </w:pPr>
      <w:r>
        <w:rPr>
          <w:rStyle w:val="VerbatimChar"/>
        </w:rPr>
        <w:t xml:space="preserve">widgets(id,dashboard_id,widget_type,config_json,layout_json,version,created_at,updated_at)</w:t>
      </w:r>
      <w:r>
        <w:t xml:space="preserve">：必须校验 widget type 对应 schema。</w:t>
      </w:r>
    </w:p>
    <w:p>
      <w:pPr>
        <w:pStyle w:val="Compact"/>
        <w:numPr>
          <w:ilvl w:val="0"/>
          <w:numId w:val="1003"/>
        </w:numPr>
      </w:pPr>
      <w:r>
        <w:rPr>
          <w:rStyle w:val="VerbatimChar"/>
        </w:rPr>
        <w:t xml:space="preserve">external_resources(id,workspace_id,integration_id,resource_type,external_id,title,source_url,metadata_json,source_updated_at,synced_at,deleted_at)</w:t>
      </w:r>
      <w:r>
        <w:t xml:space="preserve">：unique integration+resource_type+external_id。</w:t>
      </w:r>
    </w:p>
    <w:p>
      <w:pPr>
        <w:pStyle w:val="Compact"/>
        <w:numPr>
          <w:ilvl w:val="0"/>
          <w:numId w:val="1003"/>
        </w:numPr>
      </w:pPr>
      <w:r>
        <w:rPr>
          <w:rStyle w:val="VerbatimChar"/>
        </w:rPr>
        <w:t xml:space="preserve">resource_links(id,workspace_id,source_resource_id,target_resource_id,relation,created_at)</w:t>
      </w:r>
      <w:r>
        <w:t xml:space="preserve">：跨系统项目↔文档引用。</w:t>
      </w:r>
    </w:p>
    <w:p>
      <w:pPr>
        <w:pStyle w:val="Compact"/>
        <w:numPr>
          <w:ilvl w:val="0"/>
          <w:numId w:val="1003"/>
        </w:numPr>
      </w:pPr>
      <w:r>
        <w:rPr>
          <w:rStyle w:val="VerbatimChar"/>
        </w:rPr>
        <w:t xml:space="preserve">search_documents(id,workspace_id,resource_id,title,body,search_vector,indexed_at,visibility_json)</w:t>
      </w:r>
      <w:r>
        <w:t xml:space="preserve">：资源与索引分离；仅索引授权可访问的文本。</w:t>
      </w:r>
    </w:p>
    <w:p>
      <w:pPr>
        <w:pStyle w:val="Compact"/>
        <w:numPr>
          <w:ilvl w:val="0"/>
          <w:numId w:val="1003"/>
        </w:numPr>
      </w:pPr>
      <w:r>
        <w:rPr>
          <w:rStyle w:val="VerbatimChar"/>
        </w:rPr>
        <w:t xml:space="preserve">calendar_events(id,workspace_id,owner_id,title,description,start_at,end_at,all_day,timezone,rrule,created_at,updated_at)</w:t>
      </w:r>
      <w:r>
        <w:t xml:space="preserve">：V1 recurrence 可只读或不实现，避免半成品规则。</w:t>
      </w:r>
    </w:p>
    <w:p>
      <w:pPr>
        <w:pStyle w:val="Compact"/>
        <w:numPr>
          <w:ilvl w:val="0"/>
          <w:numId w:val="1003"/>
        </w:numPr>
      </w:pPr>
      <w:r>
        <w:rPr>
          <w:rStyle w:val="VerbatimChar"/>
        </w:rPr>
        <w:t xml:space="preserve">notifications(id,workspace_id,user_id,type,title,body,payload_json,source_key,read_at,created_at)</w:t>
      </w:r>
      <w:r>
        <w:t xml:space="preserve">。</w:t>
      </w:r>
    </w:p>
    <w:p>
      <w:pPr>
        <w:pStyle w:val="Compact"/>
        <w:numPr>
          <w:ilvl w:val="0"/>
          <w:numId w:val="1003"/>
        </w:numPr>
      </w:pPr>
      <w:r>
        <w:rPr>
          <w:rStyle w:val="VerbatimChar"/>
        </w:rPr>
        <w:t xml:space="preserve">webhook_inbox(id,integration_id,event_key,event_type,payload_json,status,attempts,next_retry_at,received_at,processed_at,error_text)</w:t>
      </w:r>
      <w:r>
        <w:t xml:space="preserve">。</w:t>
      </w:r>
    </w:p>
    <w:p>
      <w:pPr>
        <w:pStyle w:val="Compact"/>
        <w:numPr>
          <w:ilvl w:val="0"/>
          <w:numId w:val="1003"/>
        </w:numPr>
      </w:pPr>
      <w:r>
        <w:rPr>
          <w:rStyle w:val="VerbatimChar"/>
        </w:rPr>
        <w:t xml:space="preserve">sync_cursors(id,integration_id,resource_type,cursor_value,last_success_at,last_error,updated_at)</w:t>
      </w:r>
      <w:r>
        <w:t xml:space="preserve">。</w:t>
      </w:r>
    </w:p>
    <w:p>
      <w:pPr>
        <w:pStyle w:val="Compact"/>
        <w:numPr>
          <w:ilvl w:val="0"/>
          <w:numId w:val="1003"/>
        </w:numPr>
      </w:pPr>
      <w:r>
        <w:rPr>
          <w:rStyle w:val="VerbatimChar"/>
        </w:rPr>
        <w:t xml:space="preserve">outbox_events(id,workspace_id,event_type,payload_json,status,attempts,next_retry_at,created_at)</w:t>
      </w:r>
      <w:r>
        <w:t xml:space="preserve">。</w:t>
      </w:r>
    </w:p>
    <w:p>
      <w:pPr>
        <w:pStyle w:val="Compact"/>
        <w:numPr>
          <w:ilvl w:val="0"/>
          <w:numId w:val="1003"/>
        </w:numPr>
      </w:pPr>
      <w:r>
        <w:rPr>
          <w:rStyle w:val="VerbatimChar"/>
        </w:rPr>
        <w:t xml:space="preserve">idempotency_requests(id,workspace_id,actor_id,idempotency_key,request_fingerprint,status,response_code,response_json,created_at,expires_at)</w:t>
      </w:r>
      <w:r>
        <w:t xml:space="preserve">：unique actor+key。</w:t>
      </w:r>
    </w:p>
    <w:p>
      <w:pPr>
        <w:pStyle w:val="Compact"/>
        <w:numPr>
          <w:ilvl w:val="0"/>
          <w:numId w:val="1003"/>
        </w:numPr>
      </w:pPr>
      <w:r>
        <w:rPr>
          <w:rStyle w:val="VerbatimChar"/>
        </w:rPr>
        <w:t xml:space="preserve">automation_runs(id,workspace_id,integration_id,provider_run_id,status,started_at,finished_at,metadata_json)</w:t>
      </w:r>
      <w:r>
        <w:t xml:space="preserve">。</w:t>
      </w:r>
    </w:p>
    <w:p>
      <w:pPr>
        <w:pStyle w:val="Compact"/>
        <w:numPr>
          <w:ilvl w:val="0"/>
          <w:numId w:val="1003"/>
        </w:numPr>
      </w:pPr>
      <w:r>
        <w:rPr>
          <w:rStyle w:val="VerbatimChar"/>
        </w:rPr>
        <w:t xml:space="preserve">ai_conversations(id,workspace_id,user_id,title,created_at,updated_at)</w:t>
      </w:r>
      <w:r>
        <w:t xml:space="preserve">。</w:t>
      </w:r>
    </w:p>
    <w:p>
      <w:pPr>
        <w:pStyle w:val="Compact"/>
        <w:numPr>
          <w:ilvl w:val="0"/>
          <w:numId w:val="1003"/>
        </w:numPr>
      </w:pPr>
      <w:r>
        <w:rPr>
          <w:rStyle w:val="VerbatimChar"/>
        </w:rPr>
        <w:t xml:space="preserve">ai_messages(id,conversation_id,role,content_json,token_usage_json,created_at)</w:t>
      </w:r>
      <w:r>
        <w:t xml:space="preserve">。</w:t>
      </w:r>
    </w:p>
    <w:p>
      <w:pPr>
        <w:pStyle w:val="Compact"/>
        <w:numPr>
          <w:ilvl w:val="0"/>
          <w:numId w:val="1003"/>
        </w:numPr>
      </w:pPr>
      <w:r>
        <w:rPr>
          <w:rStyle w:val="VerbatimChar"/>
        </w:rPr>
        <w:t xml:space="preserve">ai_tool_executions(id,conversation_id,actor_id,tool_name,risk_level,arguments_redacted_json,status,approved_at,executed_at,result_summary,error_text)</w:t>
      </w:r>
      <w:r>
        <w:t xml:space="preserve">。</w:t>
      </w:r>
    </w:p>
    <w:p>
      <w:pPr>
        <w:pStyle w:val="Compact"/>
        <w:numPr>
          <w:ilvl w:val="0"/>
          <w:numId w:val="1003"/>
        </w:numPr>
      </w:pPr>
      <w:r>
        <w:rPr>
          <w:rStyle w:val="VerbatimChar"/>
        </w:rPr>
        <w:t xml:space="preserve">audit_logs(id,workspace_id,actor_id,action,resource_type,resource_id,metadata_redacted_json,ip_hash,created_at)</w:t>
      </w:r>
      <w:r>
        <w:t xml:space="preserve">：追加写，避免存原始敏感数据。</w:t>
      </w:r>
    </w:p>
    <w:bookmarkEnd w:id="31"/>
    <w:bookmarkStart w:id="32" w:name="X969ec0b2504def2eb7fe726f61ac4dba6d9c036"/>
    <w:p>
      <w:pPr>
        <w:pStyle w:val="Heading3"/>
      </w:pPr>
      <w:r>
        <w:t xml:space="preserve">5.2 关键 SQL 迁移（示意，Codex 必须拆为 Alembic revision）</w:t>
      </w:r>
    </w:p>
    <w:p>
      <w:pPr>
        <w:pStyle w:val="SourceCode"/>
      </w:pPr>
      <w:r>
        <w:rPr>
          <w:rStyle w:val="KeywordTok"/>
        </w:rPr>
        <w:t xml:space="preserve">CREATE</w:t>
      </w:r>
      <w:r>
        <w:rPr>
          <w:rStyle w:val="NormalTok"/>
        </w:rPr>
        <w:t xml:space="preserve"> </w:t>
      </w:r>
      <w:r>
        <w:rPr>
          <w:rStyle w:val="KeywordTok"/>
        </w:rPr>
        <w:t xml:space="preserve">SCHEMA</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workspace;</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pgcrypto;</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pg_trgm;</w:t>
      </w:r>
      <w:r>
        <w:br/>
      </w:r>
      <w:r>
        <w:br/>
      </w:r>
      <w:r>
        <w:rPr>
          <w:rStyle w:val="KeywordTok"/>
        </w:rPr>
        <w:t xml:space="preserve">CREATE</w:t>
      </w:r>
      <w:r>
        <w:rPr>
          <w:rStyle w:val="NormalTok"/>
        </w:rPr>
        <w:t xml:space="preserve"> </w:t>
      </w:r>
      <w:r>
        <w:rPr>
          <w:rStyle w:val="KeywordTok"/>
        </w:rPr>
        <w:t xml:space="preserve">TABLE</w:t>
      </w:r>
      <w:r>
        <w:rPr>
          <w:rStyle w:val="NormalTok"/>
        </w:rPr>
        <w:t xml:space="preserve"> workspace.workspaces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owner_id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workspace.integrations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workspace_id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workspace.workspaces(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provider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base_url text,</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'disabled'</w:t>
      </w:r>
      <w:r>
        <w:rPr>
          <w:rStyle w:val="NormalTok"/>
        </w:rPr>
        <w:t xml:space="preserve">,</w:t>
      </w:r>
      <w:r>
        <w:br/>
      </w:r>
      <w:r>
        <w:rPr>
          <w:rStyle w:val="NormalTok"/>
        </w:rPr>
        <w:t xml:space="preserve"> settings_json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(workspace_id, provider, name)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workspace.external_resources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workspace_id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workspace.workspaces(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integration_id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workspace.integrations(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resource_type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external_id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text,</w:t>
      </w:r>
      <w:r>
        <w:br/>
      </w:r>
      <w:r>
        <w:rPr>
          <w:rStyle w:val="NormalTok"/>
        </w:rPr>
        <w:t xml:space="preserve"> source_url text,</w:t>
      </w:r>
      <w:r>
        <w:br/>
      </w:r>
      <w:r>
        <w:rPr>
          <w:rStyle w:val="NormalTok"/>
        </w:rPr>
        <w:t xml:space="preserve"> metadata_json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source_updated_at timestamptz,</w:t>
      </w:r>
      <w:r>
        <w:br/>
      </w:r>
      <w:r>
        <w:rPr>
          <w:rStyle w:val="NormalTok"/>
        </w:rPr>
        <w:t xml:space="preserve"> synced_at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w:t>
      </w:r>
      <w:r>
        <w:rPr>
          <w:rStyle w:val="KeywordTok"/>
        </w:rPr>
        <w:t xml:space="preserve">UNIQUE</w:t>
      </w:r>
      <w:r>
        <w:rPr>
          <w:rStyle w:val="NormalTok"/>
        </w:rPr>
        <w:t xml:space="preserve">(integration_id, resource_type, external_id)</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ix_resources_workspace_type</w:t>
      </w:r>
      <w:r>
        <w:br/>
      </w:r>
      <w:r>
        <w:rPr>
          <w:rStyle w:val="NormalTok"/>
        </w:rPr>
        <w:t xml:space="preserve"> </w:t>
      </w:r>
      <w:r>
        <w:rPr>
          <w:rStyle w:val="KeywordTok"/>
        </w:rPr>
        <w:t xml:space="preserve">ON</w:t>
      </w:r>
      <w:r>
        <w:rPr>
          <w:rStyle w:val="NormalTok"/>
        </w:rPr>
        <w:t xml:space="preserve"> workspace.external_resources(workspace_id,resource_type)</w:t>
      </w:r>
      <w:r>
        <w:br/>
      </w:r>
      <w:r>
        <w:rPr>
          <w:rStyle w:val="NormalTok"/>
        </w:rPr>
        <w:t xml:space="preser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workspace.webhook_inbox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integration_id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workspace.integrations(</w:t>
      </w:r>
      <w:r>
        <w:rPr>
          <w:rStyle w:val="KeywordTok"/>
        </w:rPr>
        <w:t xml:space="preserve">id</w:t>
      </w:r>
      <w:r>
        <w:rPr>
          <w:rStyle w:val="NormalTok"/>
        </w:rPr>
        <w:t xml:space="preserve">),</w:t>
      </w:r>
      <w:r>
        <w:br/>
      </w:r>
      <w:r>
        <w:rPr>
          <w:rStyle w:val="NormalTok"/>
        </w:rPr>
        <w:t xml:space="preserve"> event_key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payload_json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attempts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next_retry_at timestamptz,</w:t>
      </w:r>
      <w:r>
        <w:br/>
      </w:r>
      <w:r>
        <w:rPr>
          <w:rStyle w:val="NormalTok"/>
        </w:rPr>
        <w:t xml:space="preserve"> received_at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processed_at timestamptz,</w:t>
      </w:r>
      <w:r>
        <w:br/>
      </w:r>
      <w:r>
        <w:rPr>
          <w:rStyle w:val="NormalTok"/>
        </w:rPr>
        <w:t xml:space="preserve"> error_text text,</w:t>
      </w:r>
      <w:r>
        <w:br/>
      </w:r>
      <w:r>
        <w:rPr>
          <w:rStyle w:val="NormalTok"/>
        </w:rPr>
        <w:t xml:space="preserve"> </w:t>
      </w:r>
      <w:r>
        <w:rPr>
          <w:rStyle w:val="KeywordTok"/>
        </w:rPr>
        <w:t xml:space="preserve">UNIQUE</w:t>
      </w:r>
      <w:r>
        <w:rPr>
          <w:rStyle w:val="NormalTok"/>
        </w:rPr>
        <w:t xml:space="preserve">(integration_id,event_key)</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ix_webhook_pending </w:t>
      </w:r>
      <w:r>
        <w:rPr>
          <w:rStyle w:val="KeywordTok"/>
        </w:rPr>
        <w:t xml:space="preserve">ON</w:t>
      </w:r>
      <w:r>
        <w:rPr>
          <w:rStyle w:val="NormalTok"/>
        </w:rPr>
        <w:t xml:space="preserve"> workspace.webhook_inbox(next_retry_at)</w:t>
      </w:r>
      <w:r>
        <w:br/>
      </w:r>
      <w:r>
        <w:rPr>
          <w:rStyle w:val="NormalTok"/>
        </w:rPr>
        <w:t xml:space="preserve">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'retry'</w:t>
      </w:r>
      <w:r>
        <w:rPr>
          <w:rStyle w:val="NormalTok"/>
        </w:rPr>
        <w:t xml:space="preserve">);</w:t>
      </w:r>
    </w:p>
    <w:p>
      <w:pPr>
        <w:pStyle w:val="FirstParagraph"/>
      </w:pPr>
      <w:r>
        <w:t xml:space="preserve">此 DDL 不是完整数据库初始化脚本；</w:t>
      </w:r>
      <w:r>
        <w:rPr>
          <w:rStyle w:val="VerbatimChar"/>
        </w:rPr>
        <w:t xml:space="preserve">users</w:t>
      </w:r>
      <w:r>
        <w:t xml:space="preserve">、</w:t>
      </w:r>
      <w:r>
        <w:rPr>
          <w:rStyle w:val="VerbatimChar"/>
        </w:rPr>
        <w:t xml:space="preserve">workspaces</w:t>
      </w:r>
      <w:r>
        <w:t xml:space="preserve"> </w:t>
      </w:r>
      <w:r>
        <w:t xml:space="preserve">外键顺序、全部关联表由 Alembic 按拓扑关系建立。切勿直接将片段当成最终生产迁移。</w:t>
      </w:r>
    </w:p>
    <w:bookmarkEnd w:id="32"/>
    <w:bookmarkStart w:id="33" w:name="X403e8b9d5e2096b669187e260762cc181267b61"/>
    <w:p>
      <w:pPr>
        <w:pStyle w:val="Heading3"/>
      </w:pPr>
      <w:r>
        <w:t xml:space="preserve">5.3 搜索设计</w:t>
      </w:r>
    </w:p>
    <w:p>
      <w:pPr>
        <w:pStyle w:val="Compact"/>
        <w:numPr>
          <w:ilvl w:val="0"/>
          <w:numId w:val="1004"/>
        </w:numPr>
      </w:pPr>
      <w:r>
        <w:t xml:space="preserve">MVP：PostgreSQL</w:t>
      </w:r>
      <w:r>
        <w:t xml:space="preserve"> </w:t>
      </w:r>
      <w:r>
        <w:rPr>
          <w:rStyle w:val="VerbatimChar"/>
        </w:rPr>
        <w:t xml:space="preserve">tsvector</w:t>
      </w:r>
      <w:r>
        <w:t xml:space="preserve"> </w:t>
      </w:r>
      <w:r>
        <w:t xml:space="preserve">用于英文/技术词；中文先支持标题</w:t>
      </w:r>
      <w:r>
        <w:t xml:space="preserve"> </w:t>
      </w:r>
      <w:r>
        <w:rPr>
          <w:rStyle w:val="VerbatimChar"/>
        </w:rPr>
        <w:t xml:space="preserve">ILIKE</w:t>
      </w:r>
      <w:r>
        <w:t xml:space="preserve"> </w:t>
      </w:r>
      <w:r>
        <w:t xml:space="preserve">+</w:t>
      </w:r>
      <w:r>
        <w:t xml:space="preserve"> </w:t>
      </w:r>
      <w:r>
        <w:rPr>
          <w:rStyle w:val="VerbatimChar"/>
        </w:rPr>
        <w:t xml:space="preserve">pg_trgm</w:t>
      </w:r>
      <w:r>
        <w:t xml:space="preserve"> </w:t>
      </w:r>
      <w:r>
        <w:t xml:space="preserve">并标注相关性限制。</w:t>
      </w:r>
    </w:p>
    <w:p>
      <w:pPr>
        <w:pStyle w:val="Compact"/>
        <w:numPr>
          <w:ilvl w:val="0"/>
          <w:numId w:val="1004"/>
        </w:numPr>
      </w:pPr>
      <w:r>
        <w:t xml:space="preserve">正式中文全文检索需评估 PGroonga 或应用层中文分词后建立 token 索引；不宣称 PostgreSQL</w:t>
      </w:r>
      <w:r>
        <w:t xml:space="preserve"> </w:t>
      </w:r>
      <w:r>
        <w:rPr>
          <w:rStyle w:val="VerbatimChar"/>
        </w:rPr>
        <w:t xml:space="preserve">simple</w:t>
      </w:r>
      <w:r>
        <w:t xml:space="preserve"> </w:t>
      </w:r>
      <w:r>
        <w:t xml:space="preserve">能良好中文分词。</w:t>
      </w:r>
    </w:p>
    <w:p>
      <w:pPr>
        <w:pStyle w:val="Compact"/>
        <w:numPr>
          <w:ilvl w:val="0"/>
          <w:numId w:val="1004"/>
        </w:numPr>
      </w:pPr>
      <w:r>
        <w:t xml:space="preserve">查询必须带 workspace 授权过滤和用户访问可见性；索引里绝不写入 API Token、私钥、敏感日志。</w:t>
      </w:r>
    </w:p>
    <w:p>
      <w:pPr>
        <w:pStyle w:val="Compact"/>
        <w:numPr>
          <w:ilvl w:val="0"/>
          <w:numId w:val="1004"/>
        </w:numPr>
      </w:pPr>
      <w:r>
        <w:t xml:space="preserve">对外部资源必须保存</w:t>
      </w:r>
      <w:r>
        <w:t xml:space="preserve"> </w:t>
      </w:r>
      <w:r>
        <w:rPr>
          <w:rStyle w:val="VerbatimChar"/>
        </w:rPr>
        <w:t xml:space="preserve">source_url</w:t>
      </w:r>
      <w:r>
        <w:t xml:space="preserve"> </w:t>
      </w:r>
      <w:r>
        <w:t xml:space="preserve">并验证跳转链接 scheme 为 HTTPS（内网开发可例外），禁止脚本 URL。</w:t>
      </w:r>
    </w:p>
    <w:bookmarkEnd w:id="33"/>
    <w:bookmarkEnd w:id="34"/>
    <w:bookmarkStart w:id="39" w:name="X5354f32d8f808240591ddcbde1393fb13505101"/>
    <w:p>
      <w:pPr>
        <w:pStyle w:val="Heading2"/>
      </w:pPr>
      <w:r>
        <w:t xml:space="preserve">6. API 契约规范</w:t>
      </w:r>
    </w:p>
    <w:p>
      <w:pPr>
        <w:pStyle w:val="FirstParagraph"/>
      </w:pPr>
      <w:r>
        <w:t xml:space="preserve">前缀</w:t>
      </w:r>
      <w:r>
        <w:t xml:space="preserve"> </w:t>
      </w:r>
      <w:r>
        <w:rPr>
          <w:rStyle w:val="VerbatimChar"/>
        </w:rPr>
        <w:t xml:space="preserve">/api/v1</w:t>
      </w:r>
      <w:r>
        <w:t xml:space="preserve">，Content-Type</w:t>
      </w:r>
      <w:r>
        <w:t xml:space="preserve"> </w:t>
      </w:r>
      <w:r>
        <w:rPr>
          <w:rStyle w:val="VerbatimChar"/>
        </w:rPr>
        <w:t xml:space="preserve">application/json</w:t>
      </w:r>
      <w:r>
        <w:t xml:space="preserve">。统一错误：</w:t>
      </w:r>
    </w:p>
    <w:p>
      <w:pPr>
        <w:pStyle w:val="SourceCode"/>
      </w:pPr>
      <w:r>
        <w:rPr>
          <w:rStyle w:val="FunctionTok"/>
        </w:rPr>
        <w:t xml:space="preserve">{</w:t>
      </w:r>
      <w:r>
        <w:rPr>
          <w:rStyle w:val="DataTypeTok"/>
        </w:rPr>
        <w:t xml:space="preserve">"error"</w:t>
      </w:r>
      <w:r>
        <w:rPr>
          <w:rStyle w:val="FunctionTok"/>
        </w:rPr>
        <w:t xml:space="preserve">:{</w:t>
      </w:r>
      <w:r>
        <w:rPr>
          <w:rStyle w:val="DataTypeTok"/>
        </w:rPr>
        <w:t xml:space="preserve">"code"</w:t>
      </w:r>
      <w:r>
        <w:rPr>
          <w:rStyle w:val="FunctionTok"/>
        </w:rPr>
        <w:t xml:space="preserve">:</w:t>
      </w:r>
      <w:r>
        <w:rPr>
          <w:rStyle w:val="StringTok"/>
        </w:rPr>
        <w:t xml:space="preserve">"INTEGRATION_UNAVAILABLE"</w:t>
      </w:r>
      <w:r>
        <w:rPr>
          <w:rStyle w:val="FunctionTok"/>
        </w:rPr>
        <w:t xml:space="preserve">,</w:t>
      </w:r>
      <w:r>
        <w:rPr>
          <w:rStyle w:val="DataTypeTok"/>
        </w:rPr>
        <w:t xml:space="preserve">"message"</w:t>
      </w:r>
      <w:r>
        <w:rPr>
          <w:rStyle w:val="FunctionTok"/>
        </w:rPr>
        <w:t xml:space="preserve">:</w:t>
      </w:r>
      <w:r>
        <w:rPr>
          <w:rStyle w:val="StringTok"/>
        </w:rPr>
        <w:t xml:space="preserve">"外部服务暂不可用"</w:t>
      </w:r>
      <w:r>
        <w:rPr>
          <w:rStyle w:val="FunctionTok"/>
        </w:rPr>
        <w:t xml:space="preserve">,</w:t>
      </w:r>
      <w:r>
        <w:rPr>
          <w:rStyle w:val="DataTypeTok"/>
        </w:rPr>
        <w:t xml:space="preserve">"request_id"</w:t>
      </w:r>
      <w:r>
        <w:rPr>
          <w:rStyle w:val="FunctionTok"/>
        </w:rPr>
        <w:t xml:space="preserve">:</w:t>
      </w:r>
      <w:r>
        <w:rPr>
          <w:rStyle w:val="StringTok"/>
        </w:rPr>
        <w:t xml:space="preserve">"req_..."</w:t>
      </w:r>
      <w:r>
        <w:rPr>
          <w:rStyle w:val="FunctionTok"/>
        </w:rPr>
        <w:t xml:space="preserve">,</w:t>
      </w:r>
      <w:r>
        <w:rPr>
          <w:rStyle w:val="DataTypeTok"/>
        </w:rPr>
        <w:t xml:space="preserve">"details"</w:t>
      </w:r>
      <w:r>
        <w:rPr>
          <w:rStyle w:val="FunctionTok"/>
        </w:rPr>
        <w:t xml:space="preserve">:{}}}</w:t>
      </w:r>
    </w:p>
    <w:p>
      <w:pPr>
        <w:pStyle w:val="FirstParagraph"/>
      </w:pPr>
      <w:r>
        <w:t xml:space="preserve">列表统一返回</w:t>
      </w:r>
      <w:r>
        <w:t xml:space="preserve"> </w:t>
      </w:r>
      <w:r>
        <w:rPr>
          <w:rStyle w:val="VerbatimChar"/>
        </w:rPr>
        <w:t xml:space="preserve">items,next_cursor,total_estimate</w:t>
      </w:r>
      <w:r>
        <w:t xml:space="preserve">；未知总数可以</w:t>
      </w:r>
      <w:r>
        <w:t xml:space="preserve"> </w:t>
      </w:r>
      <w:r>
        <w:rPr>
          <w:rStyle w:val="VerbatimChar"/>
        </w:rPr>
        <w:t xml:space="preserve">null</w:t>
      </w:r>
      <w:r>
        <w:t xml:space="preserve">。第三方服务超时返回可重试错误，不能伪造空列表或已成功状态。资源 ID 可以使用本地 UUID 及</w:t>
      </w:r>
      <w:r>
        <w:t xml:space="preserve"> </w:t>
      </w:r>
      <w:r>
        <w:rPr>
          <w:rStyle w:val="VerbatimChar"/>
        </w:rPr>
        <w:t xml:space="preserve">{provider}:{resource_type}:{external_id}</w:t>
      </w:r>
      <w:r>
        <w:t xml:space="preserve"> </w:t>
      </w:r>
      <w:r>
        <w:t xml:space="preserve">统一表现形式，但内部必须通过 mapping 转换，不允许冒号拼接直接用于 SQL。</w:t>
      </w:r>
    </w:p>
    <w:bookmarkStart w:id="35" w:name="Xed8ceff78dcb6fd441e01a33cbd7f684fb3c88d"/>
    <w:p>
      <w:pPr>
        <w:pStyle w:val="Heading3"/>
      </w:pPr>
      <w:r>
        <w:t xml:space="preserve">6.1 API 清单</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方法</w:t>
            </w:r>
          </w:p>
        </w:tc>
        <w:tc>
          <w:tcPr/>
          <w:p>
            <w:pPr>
              <w:pStyle w:val="Compact"/>
              <w:jc w:val="left"/>
            </w:pPr>
            <w:r>
              <w:t xml:space="preserve">路径</w:t>
            </w:r>
          </w:p>
        </w:tc>
        <w:tc>
          <w:tcPr/>
          <w:p>
            <w:pPr>
              <w:pStyle w:val="Compact"/>
              <w:jc w:val="left"/>
            </w:pPr>
            <w:r>
              <w:t xml:space="preserve">作用</w:t>
            </w:r>
          </w:p>
        </w:tc>
        <w:tc>
          <w:tcPr/>
          <w:p>
            <w:pPr>
              <w:pStyle w:val="Compact"/>
              <w:jc w:val="left"/>
            </w:pPr>
            <w:r>
              <w:t xml:space="preserve">权限</w:t>
            </w:r>
          </w:p>
        </w:tc>
      </w:tr>
      <w:tr>
        <w:tc>
          <w:tcPr/>
          <w:p>
            <w:pPr>
              <w:pStyle w:val="Compact"/>
              <w:jc w:val="left"/>
            </w:pPr>
            <w:r>
              <w:t xml:space="preserve">GET</w:t>
            </w:r>
          </w:p>
        </w:tc>
        <w:tc>
          <w:tcPr/>
          <w:p>
            <w:pPr>
              <w:pStyle w:val="Compact"/>
              <w:jc w:val="left"/>
            </w:pPr>
            <w:r>
              <w:rPr>
                <w:rStyle w:val="VerbatimChar"/>
              </w:rPr>
              <w:t xml:space="preserve">/healthz</w:t>
            </w:r>
          </w:p>
        </w:tc>
        <w:tc>
          <w:tcPr/>
          <w:p>
            <w:pPr>
              <w:pStyle w:val="Compact"/>
              <w:jc w:val="left"/>
            </w:pPr>
            <w:r>
              <w:t xml:space="preserve">进程健康</w:t>
            </w:r>
          </w:p>
        </w:tc>
        <w:tc>
          <w:tcPr/>
          <w:p>
            <w:pPr>
              <w:pStyle w:val="Compact"/>
              <w:jc w:val="left"/>
            </w:pPr>
            <w:r>
              <w:t xml:space="preserve">public</w:t>
            </w:r>
          </w:p>
        </w:tc>
      </w:tr>
      <w:tr>
        <w:tc>
          <w:tcPr/>
          <w:p>
            <w:pPr>
              <w:pStyle w:val="Compact"/>
              <w:jc w:val="left"/>
            </w:pPr>
            <w:r>
              <w:t xml:space="preserve">GET</w:t>
            </w:r>
          </w:p>
        </w:tc>
        <w:tc>
          <w:tcPr/>
          <w:p>
            <w:pPr>
              <w:pStyle w:val="Compact"/>
              <w:jc w:val="left"/>
            </w:pPr>
            <w:r>
              <w:rPr>
                <w:rStyle w:val="VerbatimChar"/>
              </w:rPr>
              <w:t xml:space="preserve">/readyz</w:t>
            </w:r>
          </w:p>
        </w:tc>
        <w:tc>
          <w:tcPr/>
          <w:p>
            <w:pPr>
              <w:pStyle w:val="Compact"/>
              <w:jc w:val="left"/>
            </w:pPr>
            <w:r>
              <w:t xml:space="preserve">DB/Redis 就绪检查</w:t>
            </w:r>
          </w:p>
        </w:tc>
        <w:tc>
          <w:tcPr/>
          <w:p>
            <w:pPr>
              <w:pStyle w:val="Compact"/>
              <w:jc w:val="left"/>
            </w:pPr>
            <w:r>
              <w:t xml:space="preserve">internal</w:t>
            </w:r>
          </w:p>
        </w:tc>
      </w:tr>
      <w:tr>
        <w:tc>
          <w:tcPr/>
          <w:p>
            <w:pPr>
              <w:pStyle w:val="Compact"/>
              <w:jc w:val="left"/>
            </w:pPr>
            <w:r>
              <w:t xml:space="preserve">POST</w:t>
            </w:r>
          </w:p>
        </w:tc>
        <w:tc>
          <w:tcPr/>
          <w:p>
            <w:pPr>
              <w:pStyle w:val="Compact"/>
              <w:jc w:val="left"/>
            </w:pPr>
            <w:r>
              <w:rPr>
                <w:rStyle w:val="VerbatimChar"/>
              </w:rPr>
              <w:t xml:space="preserve">/api/v1/auth/login</w:t>
            </w:r>
          </w:p>
        </w:tc>
        <w:tc>
          <w:tcPr/>
          <w:p>
            <w:pPr>
              <w:pStyle w:val="Compact"/>
              <w:jc w:val="left"/>
            </w:pPr>
            <w:r>
              <w:t xml:space="preserve">登录</w:t>
            </w:r>
          </w:p>
        </w:tc>
        <w:tc>
          <w:tcPr/>
          <w:p>
            <w:pPr>
              <w:pStyle w:val="Compact"/>
              <w:jc w:val="left"/>
            </w:pPr>
            <w:r>
              <w:t xml:space="preserve">public + rate limit</w:t>
            </w:r>
          </w:p>
        </w:tc>
      </w:tr>
      <w:tr>
        <w:tc>
          <w:tcPr/>
          <w:p>
            <w:pPr>
              <w:pStyle w:val="Compact"/>
              <w:jc w:val="left"/>
            </w:pPr>
            <w:r>
              <w:t xml:space="preserve">POST</w:t>
            </w:r>
          </w:p>
        </w:tc>
        <w:tc>
          <w:tcPr/>
          <w:p>
            <w:pPr>
              <w:pStyle w:val="Compact"/>
              <w:jc w:val="left"/>
            </w:pPr>
            <w:r>
              <w:rPr>
                <w:rStyle w:val="VerbatimChar"/>
              </w:rPr>
              <w:t xml:space="preserve">/api/v1/auth/logout</w:t>
            </w:r>
          </w:p>
        </w:tc>
        <w:tc>
          <w:tcPr/>
          <w:p>
            <w:pPr>
              <w:pStyle w:val="Compact"/>
              <w:jc w:val="left"/>
            </w:pPr>
            <w:r>
              <w:t xml:space="preserve">注销</w:t>
            </w:r>
          </w:p>
        </w:tc>
        <w:tc>
          <w:tcPr/>
          <w:p>
            <w:pPr>
              <w:pStyle w:val="Compact"/>
              <w:jc w:val="left"/>
            </w:pPr>
            <w:r>
              <w:t xml:space="preserve">authenticated</w:t>
            </w:r>
          </w:p>
        </w:tc>
      </w:tr>
      <w:tr>
        <w:tc>
          <w:tcPr/>
          <w:p>
            <w:pPr>
              <w:pStyle w:val="Compact"/>
              <w:jc w:val="left"/>
            </w:pPr>
            <w:r>
              <w:t xml:space="preserve">GET</w:t>
            </w:r>
          </w:p>
        </w:tc>
        <w:tc>
          <w:tcPr/>
          <w:p>
            <w:pPr>
              <w:pStyle w:val="Compact"/>
              <w:jc w:val="left"/>
            </w:pPr>
            <w:r>
              <w:rPr>
                <w:rStyle w:val="VerbatimChar"/>
              </w:rPr>
              <w:t xml:space="preserve">/api/v1/me</w:t>
            </w:r>
          </w:p>
        </w:tc>
        <w:tc>
          <w:tcPr/>
          <w:p>
            <w:pPr>
              <w:pStyle w:val="Compact"/>
              <w:jc w:val="left"/>
            </w:pPr>
            <w:r>
              <w:t xml:space="preserve">当前用户</w:t>
            </w:r>
          </w:p>
        </w:tc>
        <w:tc>
          <w:tcPr/>
          <w:p>
            <w:pPr>
              <w:pStyle w:val="Compact"/>
              <w:jc w:val="left"/>
            </w:pPr>
            <w:r>
              <w:t xml:space="preserve">authenticated</w:t>
            </w:r>
          </w:p>
        </w:tc>
      </w:tr>
      <w:tr>
        <w:tc>
          <w:tcPr/>
          <w:p>
            <w:pPr>
              <w:pStyle w:val="Compact"/>
              <w:jc w:val="left"/>
            </w:pPr>
            <w:r>
              <w:t xml:space="preserve">GET</w:t>
            </w:r>
          </w:p>
        </w:tc>
        <w:tc>
          <w:tcPr/>
          <w:p>
            <w:pPr>
              <w:pStyle w:val="Compact"/>
              <w:jc w:val="left"/>
            </w:pPr>
            <w:r>
              <w:rPr>
                <w:rStyle w:val="VerbatimChar"/>
              </w:rPr>
              <w:t xml:space="preserve">/api/v1/workspaces</w:t>
            </w:r>
          </w:p>
        </w:tc>
        <w:tc>
          <w:tcPr/>
          <w:p>
            <w:pPr>
              <w:pStyle w:val="Compact"/>
              <w:jc w:val="left"/>
            </w:pPr>
            <w:r>
              <w:t xml:space="preserve">工作空间列表</w:t>
            </w:r>
          </w:p>
        </w:tc>
        <w:tc>
          <w:tcPr/>
          <w:p>
            <w:pPr>
              <w:pStyle w:val="Compact"/>
              <w:jc w:val="left"/>
            </w:pPr>
            <w:r>
              <w:t xml:space="preserve">authenticated</w:t>
            </w:r>
          </w:p>
        </w:tc>
      </w:tr>
      <w:tr>
        <w:tc>
          <w:tcPr/>
          <w:p>
            <w:pPr>
              <w:pStyle w:val="Compact"/>
              <w:jc w:val="left"/>
            </w:pPr>
            <w:r>
              <w:t xml:space="preserve">GET</w:t>
            </w:r>
          </w:p>
        </w:tc>
        <w:tc>
          <w:tcPr/>
          <w:p>
            <w:pPr>
              <w:pStyle w:val="Compact"/>
              <w:jc w:val="left"/>
            </w:pPr>
            <w:r>
              <w:rPr>
                <w:rStyle w:val="VerbatimChar"/>
              </w:rPr>
              <w:t xml:space="preserve">/api/v1/dashboard/overview</w:t>
            </w:r>
          </w:p>
        </w:tc>
        <w:tc>
          <w:tcPr/>
          <w:p>
            <w:pPr>
              <w:pStyle w:val="Compact"/>
              <w:jc w:val="left"/>
            </w:pPr>
            <w:r>
              <w:t xml:space="preserve">汇总</w:t>
            </w:r>
          </w:p>
        </w:tc>
        <w:tc>
          <w:tcPr/>
          <w:p>
            <w:pPr>
              <w:pStyle w:val="Compact"/>
              <w:jc w:val="left"/>
            </w:pPr>
            <w:r>
              <w:t xml:space="preserve">viewer</w:t>
            </w:r>
          </w:p>
        </w:tc>
      </w:tr>
      <w:tr>
        <w:tc>
          <w:tcPr/>
          <w:p>
            <w:pPr>
              <w:pStyle w:val="Compact"/>
              <w:jc w:val="left"/>
            </w:pPr>
            <w:r>
              <w:t xml:space="preserve">GET/POST</w:t>
            </w:r>
          </w:p>
        </w:tc>
        <w:tc>
          <w:tcPr/>
          <w:p>
            <w:pPr>
              <w:pStyle w:val="Compact"/>
              <w:jc w:val="left"/>
            </w:pPr>
            <w:r>
              <w:rPr>
                <w:rStyle w:val="VerbatimChar"/>
              </w:rPr>
              <w:t xml:space="preserve">/api/v1/dashboards</w:t>
            </w:r>
          </w:p>
        </w:tc>
        <w:tc>
          <w:tcPr/>
          <w:p>
            <w:pPr>
              <w:pStyle w:val="Compact"/>
              <w:jc w:val="left"/>
            </w:pPr>
            <w:r>
              <w:t xml:space="preserve">查询/创建仪表盘</w:t>
            </w:r>
          </w:p>
        </w:tc>
        <w:tc>
          <w:tcPr/>
          <w:p>
            <w:pPr>
              <w:pStyle w:val="Compact"/>
              <w:jc w:val="left"/>
            </w:pPr>
            <w:r>
              <w:t xml:space="preserve">viewer/member</w:t>
            </w:r>
          </w:p>
        </w:tc>
      </w:tr>
      <w:tr>
        <w:tc>
          <w:tcPr/>
          <w:p>
            <w:pPr>
              <w:pStyle w:val="Compact"/>
              <w:jc w:val="left"/>
            </w:pPr>
            <w:r>
              <w:t xml:space="preserve">PATCH</w:t>
            </w:r>
          </w:p>
        </w:tc>
        <w:tc>
          <w:tcPr/>
          <w:p>
            <w:pPr>
              <w:pStyle w:val="Compact"/>
              <w:jc w:val="left"/>
            </w:pPr>
            <w:r>
              <w:rPr>
                <w:rStyle w:val="VerbatimChar"/>
              </w:rPr>
              <w:t xml:space="preserve">/api/v1/dashboards/{id}</w:t>
            </w:r>
          </w:p>
        </w:tc>
        <w:tc>
          <w:tcPr/>
          <w:p>
            <w:pPr>
              <w:pStyle w:val="Compact"/>
              <w:jc w:val="left"/>
            </w:pPr>
            <w:r>
              <w:t xml:space="preserve">修改信息/版本</w:t>
            </w:r>
          </w:p>
        </w:tc>
        <w:tc>
          <w:tcPr/>
          <w:p>
            <w:pPr>
              <w:pStyle w:val="Compact"/>
              <w:jc w:val="left"/>
            </w:pPr>
            <w:r>
              <w:t xml:space="preserve">member</w:t>
            </w:r>
          </w:p>
        </w:tc>
      </w:tr>
      <w:tr>
        <w:tc>
          <w:tcPr/>
          <w:p>
            <w:pPr>
              <w:pStyle w:val="Compact"/>
              <w:jc w:val="left"/>
            </w:pPr>
            <w:r>
              <w:t xml:space="preserve">GET/POST</w:t>
            </w:r>
          </w:p>
        </w:tc>
        <w:tc>
          <w:tcPr/>
          <w:p>
            <w:pPr>
              <w:pStyle w:val="Compact"/>
              <w:jc w:val="left"/>
            </w:pPr>
            <w:r>
              <w:rPr>
                <w:rStyle w:val="VerbatimChar"/>
              </w:rPr>
              <w:t xml:space="preserve">/api/v1/dashboards/{id}/widgets</w:t>
            </w:r>
          </w:p>
        </w:tc>
        <w:tc>
          <w:tcPr/>
          <w:p>
            <w:pPr>
              <w:pStyle w:val="Compact"/>
              <w:jc w:val="left"/>
            </w:pPr>
            <w:r>
              <w:t xml:space="preserve">查询/新增组件</w:t>
            </w:r>
          </w:p>
        </w:tc>
        <w:tc>
          <w:tcPr/>
          <w:p>
            <w:pPr>
              <w:pStyle w:val="Compact"/>
              <w:jc w:val="left"/>
            </w:pPr>
            <w:r>
              <w:t xml:space="preserve">viewer/member</w:t>
            </w:r>
          </w:p>
        </w:tc>
      </w:tr>
      <w:tr>
        <w:tc>
          <w:tcPr/>
          <w:p>
            <w:pPr>
              <w:pStyle w:val="Compact"/>
              <w:jc w:val="left"/>
            </w:pPr>
            <w:r>
              <w:t xml:space="preserve">PATCH/DELETE</w:t>
            </w:r>
          </w:p>
        </w:tc>
        <w:tc>
          <w:tcPr/>
          <w:p>
            <w:pPr>
              <w:pStyle w:val="Compact"/>
              <w:jc w:val="left"/>
            </w:pPr>
            <w:r>
              <w:rPr>
                <w:rStyle w:val="VerbatimChar"/>
              </w:rPr>
              <w:t xml:space="preserve">/api/v1/widgets/{id}</w:t>
            </w:r>
          </w:p>
        </w:tc>
        <w:tc>
          <w:tcPr/>
          <w:p>
            <w:pPr>
              <w:pStyle w:val="Compact"/>
              <w:jc w:val="left"/>
            </w:pPr>
            <w:r>
              <w:t xml:space="preserve">配置/删除</w:t>
            </w:r>
          </w:p>
        </w:tc>
        <w:tc>
          <w:tcPr/>
          <w:p>
            <w:pPr>
              <w:pStyle w:val="Compact"/>
              <w:jc w:val="left"/>
            </w:pPr>
            <w:r>
              <w:t xml:space="preserve">member</w:t>
            </w:r>
          </w:p>
        </w:tc>
      </w:tr>
      <w:tr>
        <w:tc>
          <w:tcPr/>
          <w:p>
            <w:pPr>
              <w:pStyle w:val="Compact"/>
              <w:jc w:val="left"/>
            </w:pPr>
            <w:r>
              <w:t xml:space="preserve">GET</w:t>
            </w:r>
          </w:p>
        </w:tc>
        <w:tc>
          <w:tcPr/>
          <w:p>
            <w:pPr>
              <w:pStyle w:val="Compact"/>
              <w:jc w:val="left"/>
            </w:pPr>
            <w:r>
              <w:rPr>
                <w:rStyle w:val="VerbatimChar"/>
              </w:rPr>
              <w:t xml:space="preserve">/api/v1/projects</w:t>
            </w:r>
          </w:p>
        </w:tc>
        <w:tc>
          <w:tcPr/>
          <w:p>
            <w:pPr>
              <w:pStyle w:val="Compact"/>
              <w:jc w:val="left"/>
            </w:pPr>
            <w:r>
              <w:t xml:space="preserve">外部项目列表</w:t>
            </w:r>
          </w:p>
        </w:tc>
        <w:tc>
          <w:tcPr/>
          <w:p>
            <w:pPr>
              <w:pStyle w:val="Compact"/>
              <w:jc w:val="left"/>
            </w:pPr>
            <w:r>
              <w:t xml:space="preserve">viewer</w:t>
            </w:r>
          </w:p>
        </w:tc>
      </w:tr>
      <w:tr>
        <w:tc>
          <w:tcPr/>
          <w:p>
            <w:pPr>
              <w:pStyle w:val="Compact"/>
              <w:jc w:val="left"/>
            </w:pPr>
            <w:r>
              <w:t xml:space="preserve">GET/POST</w:t>
            </w:r>
          </w:p>
        </w:tc>
        <w:tc>
          <w:tcPr/>
          <w:p>
            <w:pPr>
              <w:pStyle w:val="Compact"/>
              <w:jc w:val="left"/>
            </w:pPr>
            <w:r>
              <w:rPr>
                <w:rStyle w:val="VerbatimChar"/>
              </w:rPr>
              <w:t xml:space="preserve">/api/v1/tasks</w:t>
            </w:r>
          </w:p>
        </w:tc>
        <w:tc>
          <w:tcPr/>
          <w:p>
            <w:pPr>
              <w:pStyle w:val="Compact"/>
              <w:jc w:val="left"/>
            </w:pPr>
            <w:r>
              <w:t xml:space="preserve">查询/创建任务</w:t>
            </w:r>
          </w:p>
        </w:tc>
        <w:tc>
          <w:tcPr/>
          <w:p>
            <w:pPr>
              <w:pStyle w:val="Compact"/>
              <w:jc w:val="left"/>
            </w:pPr>
            <w:r>
              <w:t xml:space="preserve">viewer/member</w:t>
            </w:r>
          </w:p>
        </w:tc>
      </w:tr>
      <w:tr>
        <w:tc>
          <w:tcPr/>
          <w:p>
            <w:pPr>
              <w:pStyle w:val="Compact"/>
              <w:jc w:val="left"/>
            </w:pPr>
            <w:r>
              <w:t xml:space="preserve">GET/PATCH/DELETE</w:t>
            </w:r>
          </w:p>
        </w:tc>
        <w:tc>
          <w:tcPr/>
          <w:p>
            <w:pPr>
              <w:pStyle w:val="Compact"/>
              <w:jc w:val="left"/>
            </w:pPr>
            <w:r>
              <w:rPr>
                <w:rStyle w:val="VerbatimChar"/>
              </w:rPr>
              <w:t xml:space="preserve">/api/v1/tasks/{id}</w:t>
            </w:r>
          </w:p>
        </w:tc>
        <w:tc>
          <w:tcPr/>
          <w:p>
            <w:pPr>
              <w:pStyle w:val="Compact"/>
              <w:jc w:val="left"/>
            </w:pPr>
            <w:r>
              <w:t xml:space="preserve">任务详情/更新/删除</w:t>
            </w:r>
          </w:p>
        </w:tc>
        <w:tc>
          <w:tcPr/>
          <w:p>
            <w:pPr>
              <w:pStyle w:val="Compact"/>
              <w:jc w:val="left"/>
            </w:pPr>
            <w:r>
              <w:t xml:space="preserve">viewer/member (删除需确认)</w:t>
            </w:r>
          </w:p>
        </w:tc>
      </w:tr>
      <w:tr>
        <w:tc>
          <w:tcPr/>
          <w:p>
            <w:pPr>
              <w:pStyle w:val="Compact"/>
              <w:jc w:val="left"/>
            </w:pPr>
            <w:r>
              <w:t xml:space="preserve">GET</w:t>
            </w:r>
          </w:p>
        </w:tc>
        <w:tc>
          <w:tcPr/>
          <w:p>
            <w:pPr>
              <w:pStyle w:val="Compact"/>
              <w:jc w:val="left"/>
            </w:pPr>
            <w:r>
              <w:rPr>
                <w:rStyle w:val="VerbatimChar"/>
              </w:rPr>
              <w:t xml:space="preserve">/api/v1/knowledge/resources</w:t>
            </w:r>
          </w:p>
        </w:tc>
        <w:tc>
          <w:tcPr/>
          <w:p>
            <w:pPr>
              <w:pStyle w:val="Compact"/>
              <w:jc w:val="left"/>
            </w:pPr>
            <w:r>
              <w:t xml:space="preserve">文档链接/索引</w:t>
            </w:r>
          </w:p>
        </w:tc>
        <w:tc>
          <w:tcPr/>
          <w:p>
            <w:pPr>
              <w:pStyle w:val="Compact"/>
              <w:jc w:val="left"/>
            </w:pPr>
            <w:r>
              <w:t xml:space="preserve">viewer</w:t>
            </w:r>
          </w:p>
        </w:tc>
      </w:tr>
      <w:tr>
        <w:tc>
          <w:tcPr/>
          <w:p>
            <w:pPr>
              <w:pStyle w:val="Compact"/>
              <w:jc w:val="left"/>
            </w:pPr>
            <w:r>
              <w:t xml:space="preserve">POST</w:t>
            </w:r>
          </w:p>
        </w:tc>
        <w:tc>
          <w:tcPr/>
          <w:p>
            <w:pPr>
              <w:pStyle w:val="Compact"/>
              <w:jc w:val="left"/>
            </w:pPr>
            <w:r>
              <w:rPr>
                <w:rStyle w:val="VerbatimChar"/>
              </w:rPr>
              <w:t xml:space="preserve">/api/v1/knowledge/bookmarks</w:t>
            </w:r>
          </w:p>
        </w:tc>
        <w:tc>
          <w:tcPr/>
          <w:p>
            <w:pPr>
              <w:pStyle w:val="Compact"/>
              <w:jc w:val="left"/>
            </w:pPr>
            <w:r>
              <w:t xml:space="preserve">手工收藏链接</w:t>
            </w:r>
          </w:p>
        </w:tc>
        <w:tc>
          <w:tcPr/>
          <w:p>
            <w:pPr>
              <w:pStyle w:val="Compact"/>
              <w:jc w:val="left"/>
            </w:pPr>
            <w:r>
              <w:t xml:space="preserve">member</w:t>
            </w:r>
          </w:p>
        </w:tc>
      </w:tr>
      <w:tr>
        <w:tc>
          <w:tcPr/>
          <w:p>
            <w:pPr>
              <w:pStyle w:val="Compact"/>
              <w:jc w:val="left"/>
            </w:pPr>
            <w:r>
              <w:t xml:space="preserve">GET/POST</w:t>
            </w:r>
          </w:p>
        </w:tc>
        <w:tc>
          <w:tcPr/>
          <w:p>
            <w:pPr>
              <w:pStyle w:val="Compact"/>
              <w:jc w:val="left"/>
            </w:pPr>
            <w:r>
              <w:rPr>
                <w:rStyle w:val="VerbatimChar"/>
              </w:rPr>
              <w:t xml:space="preserve">/api/v1/calendar/events</w:t>
            </w:r>
          </w:p>
        </w:tc>
        <w:tc>
          <w:tcPr/>
          <w:p>
            <w:pPr>
              <w:pStyle w:val="Compact"/>
              <w:jc w:val="left"/>
            </w:pPr>
            <w:r>
              <w:t xml:space="preserve">日程</w:t>
            </w:r>
          </w:p>
        </w:tc>
        <w:tc>
          <w:tcPr/>
          <w:p>
            <w:pPr>
              <w:pStyle w:val="Compact"/>
              <w:jc w:val="left"/>
            </w:pPr>
            <w:r>
              <w:t xml:space="preserve">viewer/member</w:t>
            </w:r>
          </w:p>
        </w:tc>
      </w:tr>
      <w:tr>
        <w:tc>
          <w:tcPr/>
          <w:p>
            <w:pPr>
              <w:pStyle w:val="Compact"/>
              <w:jc w:val="left"/>
            </w:pPr>
            <w:r>
              <w:t xml:space="preserve">PATCH/DELETE</w:t>
            </w:r>
          </w:p>
        </w:tc>
        <w:tc>
          <w:tcPr/>
          <w:p>
            <w:pPr>
              <w:pStyle w:val="Compact"/>
              <w:jc w:val="left"/>
            </w:pPr>
            <w:r>
              <w:rPr>
                <w:rStyle w:val="VerbatimChar"/>
              </w:rPr>
              <w:t xml:space="preserve">/api/v1/calendar/events/{id}</w:t>
            </w:r>
          </w:p>
        </w:tc>
        <w:tc>
          <w:tcPr/>
          <w:p>
            <w:pPr>
              <w:pStyle w:val="Compact"/>
              <w:jc w:val="left"/>
            </w:pPr>
            <w:r>
              <w:t xml:space="preserve">日程修改/删除</w:t>
            </w:r>
          </w:p>
        </w:tc>
        <w:tc>
          <w:tcPr/>
          <w:p>
            <w:pPr>
              <w:pStyle w:val="Compact"/>
              <w:jc w:val="left"/>
            </w:pPr>
            <w:r>
              <w:t xml:space="preserve">member</w:t>
            </w:r>
          </w:p>
        </w:tc>
      </w:tr>
      <w:tr>
        <w:tc>
          <w:tcPr/>
          <w:p>
            <w:pPr>
              <w:pStyle w:val="Compact"/>
              <w:jc w:val="left"/>
            </w:pPr>
            <w:r>
              <w:t xml:space="preserve">GET</w:t>
            </w:r>
          </w:p>
        </w:tc>
        <w:tc>
          <w:tcPr/>
          <w:p>
            <w:pPr>
              <w:pStyle w:val="Compact"/>
              <w:jc w:val="left"/>
            </w:pPr>
            <w:r>
              <w:rPr>
                <w:rStyle w:val="VerbatimChar"/>
              </w:rPr>
              <w:t xml:space="preserve">/api/v1/search?q=...</w:t>
            </w:r>
          </w:p>
        </w:tc>
        <w:tc>
          <w:tcPr/>
          <w:p>
            <w:pPr>
              <w:pStyle w:val="Compact"/>
              <w:jc w:val="left"/>
            </w:pPr>
            <w:r>
              <w:t xml:space="preserve">跨资源搜索</w:t>
            </w:r>
          </w:p>
        </w:tc>
        <w:tc>
          <w:tcPr/>
          <w:p>
            <w:pPr>
              <w:pStyle w:val="Compact"/>
              <w:jc w:val="left"/>
            </w:pPr>
            <w:r>
              <w:t xml:space="preserve">viewer</w:t>
            </w:r>
          </w:p>
        </w:tc>
      </w:tr>
      <w:tr>
        <w:tc>
          <w:tcPr/>
          <w:p>
            <w:pPr>
              <w:pStyle w:val="Compact"/>
              <w:jc w:val="left"/>
            </w:pPr>
            <w:r>
              <w:t xml:space="preserve">GET/POST</w:t>
            </w:r>
          </w:p>
        </w:tc>
        <w:tc>
          <w:tcPr/>
          <w:p>
            <w:pPr>
              <w:pStyle w:val="Compact"/>
              <w:jc w:val="left"/>
            </w:pPr>
            <w:r>
              <w:rPr>
                <w:rStyle w:val="VerbatimChar"/>
              </w:rPr>
              <w:t xml:space="preserve">/api/v1/integrations</w:t>
            </w:r>
          </w:p>
        </w:tc>
        <w:tc>
          <w:tcPr/>
          <w:p>
            <w:pPr>
              <w:pStyle w:val="Compact"/>
              <w:jc w:val="left"/>
            </w:pPr>
            <w:r>
              <w:t xml:space="preserve">列表/配置</w:t>
            </w:r>
          </w:p>
        </w:tc>
        <w:tc>
          <w:tcPr/>
          <w:p>
            <w:pPr>
              <w:pStyle w:val="Compact"/>
              <w:jc w:val="left"/>
            </w:pPr>
            <w:r>
              <w:t xml:space="preserve">viewer/admin</w:t>
            </w:r>
          </w:p>
        </w:tc>
      </w:tr>
      <w:tr>
        <w:tc>
          <w:tcPr/>
          <w:p>
            <w:pPr>
              <w:pStyle w:val="Compact"/>
              <w:jc w:val="left"/>
            </w:pPr>
            <w:r>
              <w:t xml:space="preserve">POST</w:t>
            </w:r>
          </w:p>
        </w:tc>
        <w:tc>
          <w:tcPr/>
          <w:p>
            <w:pPr>
              <w:pStyle w:val="Compact"/>
              <w:jc w:val="left"/>
            </w:pPr>
            <w:r>
              <w:rPr>
                <w:rStyle w:val="VerbatimChar"/>
              </w:rPr>
              <w:t xml:space="preserve">/api/v1/integrations/{id}/test</w:t>
            </w:r>
          </w:p>
        </w:tc>
        <w:tc>
          <w:tcPr/>
          <w:p>
            <w:pPr>
              <w:pStyle w:val="Compact"/>
              <w:jc w:val="left"/>
            </w:pPr>
            <w:r>
              <w:t xml:space="preserve">连通性验证</w:t>
            </w:r>
          </w:p>
        </w:tc>
        <w:tc>
          <w:tcPr/>
          <w:p>
            <w:pPr>
              <w:pStyle w:val="Compact"/>
              <w:jc w:val="left"/>
            </w:pPr>
            <w:r>
              <w:t xml:space="preserve">admin</w:t>
            </w:r>
          </w:p>
        </w:tc>
      </w:tr>
      <w:tr>
        <w:tc>
          <w:tcPr/>
          <w:p>
            <w:pPr>
              <w:pStyle w:val="Compact"/>
              <w:jc w:val="left"/>
            </w:pPr>
            <w:r>
              <w:t xml:space="preserve">POST</w:t>
            </w:r>
          </w:p>
        </w:tc>
        <w:tc>
          <w:tcPr/>
          <w:p>
            <w:pPr>
              <w:pStyle w:val="Compact"/>
              <w:jc w:val="left"/>
            </w:pPr>
            <w:r>
              <w:rPr>
                <w:rStyle w:val="VerbatimChar"/>
              </w:rPr>
              <w:t xml:space="preserve">/api/v1/integrations/{id}/sync</w:t>
            </w:r>
          </w:p>
        </w:tc>
        <w:tc>
          <w:tcPr/>
          <w:p>
            <w:pPr>
              <w:pStyle w:val="Compact"/>
              <w:jc w:val="left"/>
            </w:pPr>
            <w:r>
              <w:t xml:space="preserve">手动同步</w:t>
            </w:r>
          </w:p>
        </w:tc>
        <w:tc>
          <w:tcPr/>
          <w:p>
            <w:pPr>
              <w:pStyle w:val="Compact"/>
              <w:jc w:val="left"/>
            </w:pPr>
            <w:r>
              <w:t xml:space="preserve">admin</w:t>
            </w:r>
          </w:p>
        </w:tc>
      </w:tr>
      <w:tr>
        <w:tc>
          <w:tcPr/>
          <w:p>
            <w:pPr>
              <w:pStyle w:val="Compact"/>
              <w:jc w:val="left"/>
            </w:pPr>
            <w:r>
              <w:t xml:space="preserve">POST</w:t>
            </w:r>
          </w:p>
        </w:tc>
        <w:tc>
          <w:tcPr/>
          <w:p>
            <w:pPr>
              <w:pStyle w:val="Compact"/>
              <w:jc w:val="left"/>
            </w:pPr>
            <w:r>
              <w:rPr>
                <w:rStyle w:val="VerbatimChar"/>
              </w:rPr>
              <w:t xml:space="preserve">/api/v1/webhooks/{provider}/{integration_id}</w:t>
            </w:r>
          </w:p>
        </w:tc>
        <w:tc>
          <w:tcPr/>
          <w:p>
            <w:pPr>
              <w:pStyle w:val="Compact"/>
              <w:jc w:val="left"/>
            </w:pPr>
            <w:r>
              <w:t xml:space="preserve">外部事件</w:t>
            </w:r>
          </w:p>
        </w:tc>
        <w:tc>
          <w:tcPr/>
          <w:p>
            <w:pPr>
              <w:pStyle w:val="Compact"/>
              <w:jc w:val="left"/>
            </w:pPr>
            <w:r>
              <w:t xml:space="preserve">signature verified</w:t>
            </w:r>
          </w:p>
        </w:tc>
      </w:tr>
      <w:tr>
        <w:tc>
          <w:tcPr/>
          <w:p>
            <w:pPr>
              <w:pStyle w:val="Compact"/>
              <w:jc w:val="left"/>
            </w:pPr>
            <w:r>
              <w:t xml:space="preserve">GET</w:t>
            </w:r>
          </w:p>
        </w:tc>
        <w:tc>
          <w:tcPr/>
          <w:p>
            <w:pPr>
              <w:pStyle w:val="Compact"/>
              <w:jc w:val="left"/>
            </w:pPr>
            <w:r>
              <w:rPr>
                <w:rStyle w:val="VerbatimChar"/>
              </w:rPr>
              <w:t xml:space="preserve">/api/v1/developer/repos</w:t>
            </w:r>
          </w:p>
        </w:tc>
        <w:tc>
          <w:tcPr/>
          <w:p>
            <w:pPr>
              <w:pStyle w:val="Compact"/>
              <w:jc w:val="left"/>
            </w:pPr>
            <w:r>
              <w:t xml:space="preserve">GitHub 仓库</w:t>
            </w:r>
          </w:p>
        </w:tc>
        <w:tc>
          <w:tcPr/>
          <w:p>
            <w:pPr>
              <w:pStyle w:val="Compact"/>
              <w:jc w:val="left"/>
            </w:pPr>
            <w:r>
              <w:t xml:space="preserve">viewer</w:t>
            </w:r>
          </w:p>
        </w:tc>
      </w:tr>
      <w:tr>
        <w:tc>
          <w:tcPr/>
          <w:p>
            <w:pPr>
              <w:pStyle w:val="Compact"/>
              <w:jc w:val="left"/>
            </w:pPr>
            <w:r>
              <w:t xml:space="preserve">GET</w:t>
            </w:r>
          </w:p>
        </w:tc>
        <w:tc>
          <w:tcPr/>
          <w:p>
            <w:pPr>
              <w:pStyle w:val="Compact"/>
              <w:jc w:val="left"/>
            </w:pPr>
            <w:r>
              <w:rPr>
                <w:rStyle w:val="VerbatimChar"/>
              </w:rPr>
              <w:t xml:space="preserve">/api/v1/developer/issues</w:t>
            </w:r>
          </w:p>
        </w:tc>
        <w:tc>
          <w:tcPr/>
          <w:p>
            <w:pPr>
              <w:pStyle w:val="Compact"/>
              <w:jc w:val="left"/>
            </w:pPr>
            <w:r>
              <w:t xml:space="preserve">Issue</w:t>
            </w:r>
          </w:p>
        </w:tc>
        <w:tc>
          <w:tcPr/>
          <w:p>
            <w:pPr>
              <w:pStyle w:val="Compact"/>
              <w:jc w:val="left"/>
            </w:pPr>
            <w:r>
              <w:t xml:space="preserve">viewer</w:t>
            </w:r>
          </w:p>
        </w:tc>
      </w:tr>
      <w:tr>
        <w:tc>
          <w:tcPr/>
          <w:p>
            <w:pPr>
              <w:pStyle w:val="Compact"/>
              <w:jc w:val="left"/>
            </w:pPr>
            <w:r>
              <w:t xml:space="preserve">GET</w:t>
            </w:r>
          </w:p>
        </w:tc>
        <w:tc>
          <w:tcPr/>
          <w:p>
            <w:pPr>
              <w:pStyle w:val="Compact"/>
              <w:jc w:val="left"/>
            </w:pPr>
            <w:r>
              <w:rPr>
                <w:rStyle w:val="VerbatimChar"/>
              </w:rPr>
              <w:t xml:space="preserve">/api/v1/operations/services</w:t>
            </w:r>
          </w:p>
        </w:tc>
        <w:tc>
          <w:tcPr/>
          <w:p>
            <w:pPr>
              <w:pStyle w:val="Compact"/>
              <w:jc w:val="left"/>
            </w:pPr>
            <w:r>
              <w:t xml:space="preserve">服务状态</w:t>
            </w:r>
          </w:p>
        </w:tc>
        <w:tc>
          <w:tcPr/>
          <w:p>
            <w:pPr>
              <w:pStyle w:val="Compact"/>
              <w:jc w:val="left"/>
            </w:pPr>
            <w:r>
              <w:t xml:space="preserve">viewer</w:t>
            </w:r>
          </w:p>
        </w:tc>
      </w:tr>
      <w:tr>
        <w:tc>
          <w:tcPr/>
          <w:p>
            <w:pPr>
              <w:pStyle w:val="Compact"/>
              <w:jc w:val="left"/>
            </w:pPr>
            <w:r>
              <w:t xml:space="preserve">GET</w:t>
            </w:r>
          </w:p>
        </w:tc>
        <w:tc>
          <w:tcPr/>
          <w:p>
            <w:pPr>
              <w:pStyle w:val="Compact"/>
              <w:jc w:val="left"/>
            </w:pPr>
            <w:r>
              <w:rPr>
                <w:rStyle w:val="VerbatimChar"/>
              </w:rPr>
              <w:t xml:space="preserve">/api/v1/operations/metrics</w:t>
            </w:r>
          </w:p>
        </w:tc>
        <w:tc>
          <w:tcPr/>
          <w:p>
            <w:pPr>
              <w:pStyle w:val="Compact"/>
              <w:jc w:val="left"/>
            </w:pPr>
            <w:r>
              <w:t xml:space="preserve">预设安全指标</w:t>
            </w:r>
          </w:p>
        </w:tc>
        <w:tc>
          <w:tcPr/>
          <w:p>
            <w:pPr>
              <w:pStyle w:val="Compact"/>
              <w:jc w:val="left"/>
            </w:pPr>
            <w:r>
              <w:t xml:space="preserve">viewer</w:t>
            </w:r>
          </w:p>
        </w:tc>
      </w:tr>
      <w:tr>
        <w:tc>
          <w:tcPr/>
          <w:p>
            <w:pPr>
              <w:pStyle w:val="Compact"/>
              <w:jc w:val="left"/>
            </w:pPr>
            <w:r>
              <w:t xml:space="preserve">GET</w:t>
            </w:r>
          </w:p>
        </w:tc>
        <w:tc>
          <w:tcPr/>
          <w:p>
            <w:pPr>
              <w:pStyle w:val="Compact"/>
              <w:jc w:val="left"/>
            </w:pPr>
            <w:r>
              <w:rPr>
                <w:rStyle w:val="VerbatimChar"/>
              </w:rPr>
              <w:t xml:space="preserve">/api/v1/automations</w:t>
            </w:r>
          </w:p>
        </w:tc>
        <w:tc>
          <w:tcPr/>
          <w:p>
            <w:pPr>
              <w:pStyle w:val="Compact"/>
              <w:jc w:val="left"/>
            </w:pPr>
            <w:r>
              <w:t xml:space="preserve">n8n 流程/运行</w:t>
            </w:r>
          </w:p>
        </w:tc>
        <w:tc>
          <w:tcPr/>
          <w:p>
            <w:pPr>
              <w:pStyle w:val="Compact"/>
              <w:jc w:val="left"/>
            </w:pPr>
            <w:r>
              <w:t xml:space="preserve">viewer</w:t>
            </w:r>
          </w:p>
        </w:tc>
      </w:tr>
      <w:tr>
        <w:tc>
          <w:tcPr/>
          <w:p>
            <w:pPr>
              <w:pStyle w:val="Compact"/>
              <w:jc w:val="left"/>
            </w:pPr>
            <w:r>
              <w:t xml:space="preserve">POST</w:t>
            </w:r>
          </w:p>
        </w:tc>
        <w:tc>
          <w:tcPr/>
          <w:p>
            <w:pPr>
              <w:pStyle w:val="Compact"/>
              <w:jc w:val="left"/>
            </w:pPr>
            <w:r>
              <w:rPr>
                <w:rStyle w:val="VerbatimChar"/>
              </w:rPr>
              <w:t xml:space="preserve">/api/v1/automations/{id}/trigger</w:t>
            </w:r>
          </w:p>
        </w:tc>
        <w:tc>
          <w:tcPr/>
          <w:p>
            <w:pPr>
              <w:pStyle w:val="Compact"/>
              <w:jc w:val="left"/>
            </w:pPr>
            <w:r>
              <w:t xml:space="preserve">触发允许流程</w:t>
            </w:r>
          </w:p>
        </w:tc>
        <w:tc>
          <w:tcPr/>
          <w:p>
            <w:pPr>
              <w:pStyle w:val="Compact"/>
              <w:jc w:val="left"/>
            </w:pPr>
            <w:r>
              <w:t xml:space="preserve">member + policy</w:t>
            </w:r>
          </w:p>
        </w:tc>
      </w:tr>
      <w:tr>
        <w:tc>
          <w:tcPr/>
          <w:p>
            <w:pPr>
              <w:pStyle w:val="Compact"/>
              <w:jc w:val="left"/>
            </w:pPr>
            <w:r>
              <w:t xml:space="preserve">GET/POST</w:t>
            </w:r>
          </w:p>
        </w:tc>
        <w:tc>
          <w:tcPr/>
          <w:p>
            <w:pPr>
              <w:pStyle w:val="Compact"/>
              <w:jc w:val="left"/>
            </w:pPr>
            <w:r>
              <w:rPr>
                <w:rStyle w:val="VerbatimChar"/>
              </w:rPr>
              <w:t xml:space="preserve">/api/v1/ai/conversations</w:t>
            </w:r>
          </w:p>
        </w:tc>
        <w:tc>
          <w:tcPr/>
          <w:p>
            <w:pPr>
              <w:pStyle w:val="Compact"/>
              <w:jc w:val="left"/>
            </w:pPr>
            <w:r>
              <w:t xml:space="preserve">AI 对话列表/创建</w:t>
            </w:r>
          </w:p>
        </w:tc>
        <w:tc>
          <w:tcPr/>
          <w:p>
            <w:pPr>
              <w:pStyle w:val="Compact"/>
              <w:jc w:val="left"/>
            </w:pPr>
            <w:r>
              <w:t xml:space="preserve">member</w:t>
            </w:r>
          </w:p>
        </w:tc>
      </w:tr>
      <w:tr>
        <w:tc>
          <w:tcPr/>
          <w:p>
            <w:pPr>
              <w:pStyle w:val="Compact"/>
              <w:jc w:val="left"/>
            </w:pPr>
            <w:r>
              <w:t xml:space="preserve">POST</w:t>
            </w:r>
          </w:p>
        </w:tc>
        <w:tc>
          <w:tcPr/>
          <w:p>
            <w:pPr>
              <w:pStyle w:val="Compact"/>
              <w:jc w:val="left"/>
            </w:pPr>
            <w:r>
              <w:rPr>
                <w:rStyle w:val="VerbatimChar"/>
              </w:rPr>
              <w:t xml:space="preserve">/api/v1/ai/conversations/{id}/messages</w:t>
            </w:r>
          </w:p>
        </w:tc>
        <w:tc>
          <w:tcPr/>
          <w:p>
            <w:pPr>
              <w:pStyle w:val="Compact"/>
              <w:jc w:val="left"/>
            </w:pPr>
            <w:r>
              <w:t xml:space="preserve">发送消息</w:t>
            </w:r>
          </w:p>
        </w:tc>
        <w:tc>
          <w:tcPr/>
          <w:p>
            <w:pPr>
              <w:pStyle w:val="Compact"/>
              <w:jc w:val="left"/>
            </w:pPr>
            <w:r>
              <w:t xml:space="preserve">member</w:t>
            </w:r>
          </w:p>
        </w:tc>
      </w:tr>
      <w:tr>
        <w:tc>
          <w:tcPr/>
          <w:p>
            <w:pPr>
              <w:pStyle w:val="Compact"/>
              <w:jc w:val="left"/>
            </w:pPr>
            <w:r>
              <w:t xml:space="preserve">POST</w:t>
            </w:r>
          </w:p>
        </w:tc>
        <w:tc>
          <w:tcPr/>
          <w:p>
            <w:pPr>
              <w:pStyle w:val="Compact"/>
              <w:jc w:val="left"/>
            </w:pPr>
            <w:r>
              <w:rPr>
                <w:rStyle w:val="VerbatimChar"/>
              </w:rPr>
              <w:t xml:space="preserve">/api/v1/ai/tool-executions/{id}/approve</w:t>
            </w:r>
          </w:p>
        </w:tc>
        <w:tc>
          <w:tcPr/>
          <w:p>
            <w:pPr>
              <w:pStyle w:val="Compact"/>
              <w:jc w:val="left"/>
            </w:pPr>
            <w:r>
              <w:t xml:space="preserve">工具审批</w:t>
            </w:r>
          </w:p>
        </w:tc>
        <w:tc>
          <w:tcPr/>
          <w:p>
            <w:pPr>
              <w:pStyle w:val="Compact"/>
              <w:jc w:val="left"/>
            </w:pPr>
            <w:r>
              <w:t xml:space="preserve">owner/admin</w:t>
            </w:r>
          </w:p>
        </w:tc>
      </w:tr>
      <w:tr>
        <w:tc>
          <w:tcPr/>
          <w:p>
            <w:pPr>
              <w:pStyle w:val="Compact"/>
              <w:jc w:val="left"/>
            </w:pPr>
            <w:r>
              <w:t xml:space="preserve">GET/PATCH</w:t>
            </w:r>
          </w:p>
        </w:tc>
        <w:tc>
          <w:tcPr/>
          <w:p>
            <w:pPr>
              <w:pStyle w:val="Compact"/>
              <w:jc w:val="left"/>
            </w:pPr>
            <w:r>
              <w:rPr>
                <w:rStyle w:val="VerbatimChar"/>
              </w:rPr>
              <w:t xml:space="preserve">/api/v1/notifications</w:t>
            </w:r>
          </w:p>
        </w:tc>
        <w:tc>
          <w:tcPr/>
          <w:p>
            <w:pPr>
              <w:pStyle w:val="Compact"/>
              <w:jc w:val="left"/>
            </w:pPr>
            <w:r>
              <w:t xml:space="preserve">通知和已读状态</w:t>
            </w:r>
          </w:p>
        </w:tc>
        <w:tc>
          <w:tcPr/>
          <w:p>
            <w:pPr>
              <w:pStyle w:val="Compact"/>
              <w:jc w:val="left"/>
            </w:pPr>
            <w:r>
              <w:t xml:space="preserve">authenticated</w:t>
            </w:r>
          </w:p>
        </w:tc>
      </w:tr>
      <w:tr>
        <w:tc>
          <w:tcPr/>
          <w:p>
            <w:pPr>
              <w:pStyle w:val="Compact"/>
              <w:jc w:val="left"/>
            </w:pPr>
            <w:r>
              <w:t xml:space="preserve">GET</w:t>
            </w:r>
          </w:p>
        </w:tc>
        <w:tc>
          <w:tcPr/>
          <w:p>
            <w:pPr>
              <w:pStyle w:val="Compact"/>
              <w:jc w:val="left"/>
            </w:pPr>
            <w:r>
              <w:rPr>
                <w:rStyle w:val="VerbatimChar"/>
              </w:rPr>
              <w:t xml:space="preserve">/api/v1/events/stream</w:t>
            </w:r>
          </w:p>
        </w:tc>
        <w:tc>
          <w:tcPr/>
          <w:p>
            <w:pPr>
              <w:pStyle w:val="Compact"/>
              <w:jc w:val="left"/>
            </w:pPr>
            <w:r>
              <w:t xml:space="preserve">SSE</w:t>
            </w:r>
          </w:p>
        </w:tc>
        <w:tc>
          <w:tcPr/>
          <w:p>
            <w:pPr>
              <w:pStyle w:val="Compact"/>
              <w:jc w:val="left"/>
            </w:pPr>
            <w:r>
              <w:t xml:space="preserve">authenticated</w:t>
            </w:r>
          </w:p>
        </w:tc>
      </w:tr>
      <w:tr>
        <w:tc>
          <w:tcPr/>
          <w:p>
            <w:pPr>
              <w:pStyle w:val="Compact"/>
              <w:jc w:val="left"/>
            </w:pPr>
            <w:r>
              <w:t xml:space="preserve">GET</w:t>
            </w:r>
          </w:p>
        </w:tc>
        <w:tc>
          <w:tcPr/>
          <w:p>
            <w:pPr>
              <w:pStyle w:val="Compact"/>
              <w:jc w:val="left"/>
            </w:pPr>
            <w:r>
              <w:rPr>
                <w:rStyle w:val="VerbatimChar"/>
              </w:rPr>
              <w:t xml:space="preserve">/api/v1/audit-logs</w:t>
            </w:r>
          </w:p>
        </w:tc>
        <w:tc>
          <w:tcPr/>
          <w:p>
            <w:pPr>
              <w:pStyle w:val="Compact"/>
              <w:jc w:val="left"/>
            </w:pPr>
            <w:r>
              <w:t xml:space="preserve">审计日志</w:t>
            </w:r>
          </w:p>
        </w:tc>
        <w:tc>
          <w:tcPr/>
          <w:p>
            <w:pPr>
              <w:pStyle w:val="Compact"/>
              <w:jc w:val="left"/>
            </w:pPr>
            <w:r>
              <w:t xml:space="preserve">owner/admin</w:t>
            </w:r>
          </w:p>
        </w:tc>
      </w:tr>
    </w:tbl>
    <w:bookmarkEnd w:id="35"/>
    <w:bookmarkStart w:id="36" w:name="X0932cdcd1abe40cfe2cab796bf2fe10c795bca4"/>
    <w:p>
      <w:pPr>
        <w:pStyle w:val="Heading3"/>
      </w:pPr>
      <w:r>
        <w:t xml:space="preserve">6.2 Dashboard 聚合 DTO</w:t>
      </w:r>
    </w:p>
    <w:p>
      <w:pPr>
        <w:pStyle w:val="SourceCode"/>
      </w:pP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rPr>
          <w:rStyle w:val="DataTypeTok"/>
        </w:rPr>
        <w:t xml:space="preserve">"pending_tasks"</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"active_projects"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"unread_notifications"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"tasks"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rPr>
          <w:rStyle w:val="NormalTok"/>
        </w:rPr>
        <w:t xml:space="preserve"> </w:t>
      </w:r>
      <w:r>
        <w:rPr>
          <w:rStyle w:val="DataTypeTok"/>
        </w:rPr>
        <w:t xml:space="preserve">"as_of"</w:t>
      </w:r>
      <w:r>
        <w:rPr>
          <w:rStyle w:val="FunctionTok"/>
        </w:rPr>
        <w:t xml:space="preserve">:</w:t>
      </w:r>
      <w:r>
        <w:rPr>
          <w:rStyle w:val="NormalTok"/>
        </w:rPr>
        <w:t xml:space="preserve"> </w:t>
      </w:r>
      <w:r>
        <w:rPr>
          <w:rStyle w:val="StringTok"/>
        </w:rPr>
        <w:t xml:space="preserve">"2026-10-30T00:00:00Z"</w:t>
      </w:r>
      <w:r>
        <w:rPr>
          <w:rStyle w:val="FunctionTok"/>
        </w:rPr>
        <w:t xml:space="preserve">},</w:t>
      </w:r>
      <w:r>
        <w:br/>
      </w:r>
      <w:r>
        <w:rPr>
          <w:rStyle w:val="NormalTok"/>
        </w:rPr>
        <w:t xml:space="preserve">    </w:t>
      </w:r>
      <w:r>
        <w:rPr>
          <w:rStyle w:val="DataTypeTok"/>
        </w:rPr>
        <w:t xml:space="preserve">"github"</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"stale"</w:t>
      </w:r>
      <w:r>
        <w:rPr>
          <w:rStyle w:val="FunctionTok"/>
        </w:rPr>
        <w:t xml:space="preserve">,</w:t>
      </w:r>
      <w:r>
        <w:rPr>
          <w:rStyle w:val="NormalTok"/>
        </w:rPr>
        <w:t xml:space="preserve"> </w:t>
      </w:r>
      <w:r>
        <w:rPr>
          <w:rStyle w:val="DataTypeTok"/>
        </w:rPr>
        <w:t xml:space="preserve">"as_of"</w:t>
      </w:r>
      <w:r>
        <w:rPr>
          <w:rStyle w:val="FunctionTok"/>
        </w:rPr>
        <w:t xml:space="preserve">:</w:t>
      </w:r>
      <w:r>
        <w:rPr>
          <w:rStyle w:val="NormalTok"/>
        </w:rPr>
        <w:t xml:space="preserve"> </w:t>
      </w:r>
      <w:r>
        <w:rPr>
          <w:rStyle w:val="StringTok"/>
        </w:rPr>
        <w:t xml:space="preserve">"2026-10-29T23:00:00Z"</w:t>
      </w:r>
      <w:r>
        <w:rPr>
          <w:rStyle w:val="FunctionTok"/>
        </w:rPr>
        <w:t xml:space="preserve">,</w:t>
      </w:r>
      <w:r>
        <w:rPr>
          <w:rStyle w:val="NormalTok"/>
        </w:rPr>
        <w:t xml:space="preserve"> </w:t>
      </w:r>
      <w:r>
        <w:rPr>
          <w:rStyle w:val="DataTypeTok"/>
        </w:rPr>
        <w:t xml:space="preserve">"retryable"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"today_tasks"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"widgets"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"generated_at"</w:t>
      </w:r>
      <w:r>
        <w:rPr>
          <w:rStyle w:val="FunctionTok"/>
        </w:rPr>
        <w:t xml:space="preserve">:</w:t>
      </w:r>
      <w:r>
        <w:rPr>
          <w:rStyle w:val="NormalTok"/>
        </w:rPr>
        <w:t xml:space="preserve"> </w:t>
      </w:r>
      <w:r>
        <w:rPr>
          <w:rStyle w:val="StringTok"/>
        </w:rPr>
        <w:t xml:space="preserve">"2026-10-30T00:10:00Z"</w:t>
      </w:r>
      <w:r>
        <w:br/>
      </w:r>
      <w:r>
        <w:rPr>
          <w:rStyle w:val="FunctionTok"/>
        </w:rPr>
        <w:t xml:space="preserve">}</w:t>
      </w:r>
    </w:p>
    <w:p>
      <w:pPr>
        <w:pStyle w:val="FirstParagraph"/>
      </w:pPr>
      <w:r>
        <w:t xml:space="preserve">聚合接口不应同步等待所有 Connector；优先读取已授权的本地投影/缓存；关键 API 设总超时上限。返回</w:t>
      </w:r>
      <w:r>
        <w:t xml:space="preserve"> </w:t>
      </w:r>
      <w:r>
        <w:rPr>
          <w:rStyle w:val="VerbatimChar"/>
        </w:rPr>
        <w:t xml:space="preserve">ok/stale/unavailable/unauthorized</w:t>
      </w:r>
      <w:r>
        <w:t xml:space="preserve"> </w:t>
      </w:r>
      <w:r>
        <w:t xml:space="preserve">以使前端可降级。</w:t>
      </w:r>
    </w:p>
    <w:bookmarkEnd w:id="36"/>
    <w:bookmarkStart w:id="37" w:name="Xebdcf95b4873966ab827669d8226716af38e2f4"/>
    <w:p>
      <w:pPr>
        <w:pStyle w:val="Heading3"/>
      </w:pPr>
      <w:r>
        <w:t xml:space="preserve">6.3 创建任务 DTO</w:t>
      </w:r>
    </w:p>
    <w:p>
      <w:pPr>
        <w:pStyle w:val="SourceCode"/>
      </w:pP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"vikunja:project:42"</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"完成工作台首页"</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"实现 Dashboard Widget"</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"due_at"</w:t>
      </w:r>
      <w:r>
        <w:rPr>
          <w:rStyle w:val="FunctionTok"/>
        </w:rPr>
        <w:t xml:space="preserve">:</w:t>
      </w:r>
      <w:r>
        <w:rPr>
          <w:rStyle w:val="NormalTok"/>
        </w:rPr>
        <w:t xml:space="preserve"> </w:t>
      </w:r>
      <w:r>
        <w:rPr>
          <w:rStyle w:val="StringTok"/>
        </w:rPr>
        <w:t xml:space="preserve">"2026-11-05T18:00:00+08:00"</w:t>
      </w:r>
      <w:r>
        <w:rPr>
          <w:rStyle w:val="FunctionTok"/>
        </w:rPr>
        <w:t xml:space="preserve">,</w:t>
      </w:r>
      <w:r>
        <w:br/>
      </w:r>
      <w:r>
        <w:rPr>
          <w:rStyle w:val="NormalTok"/>
        </w:rPr>
        <w:t xml:space="preserve">  </w:t>
      </w:r>
      <w:r>
        <w:rPr>
          <w:rStyle w:val="DataTypeTok"/>
        </w:rPr>
        <w:t xml:space="preserve">"labels"</w:t>
      </w:r>
      <w:r>
        <w:rPr>
          <w:rStyle w:val="FunctionTok"/>
        </w:rPr>
        <w:t xml:space="preserve">:</w:t>
      </w:r>
      <w:r>
        <w:rPr>
          <w:rStyle w:val="NormalTok"/>
        </w:rPr>
        <w:t xml:space="preserve"> </w:t>
      </w:r>
      <w:r>
        <w:rPr>
          <w:rStyle w:val="OtherTok"/>
        </w:rPr>
        <w:t xml:space="preserve">[</w:t>
      </w:r>
      <w:r>
        <w:rPr>
          <w:rStyle w:val="StringTok"/>
        </w:rPr>
        <w:t xml:space="preserve">"frontend"</w:t>
      </w:r>
      <w:r>
        <w:rPr>
          <w:rStyle w:val="OtherTok"/>
        </w:rPr>
        <w:t xml:space="preserve">]</w:t>
      </w:r>
      <w:r>
        <w:br/>
      </w:r>
      <w:r>
        <w:rPr>
          <w:rStyle w:val="FunctionTok"/>
        </w:rPr>
        <w:t xml:space="preserve">}</w:t>
      </w:r>
    </w:p>
    <w:p>
      <w:pPr>
        <w:pStyle w:val="FirstParagraph"/>
      </w:pPr>
      <w:r>
        <w:t xml:space="preserve">写接口</w:t>
      </w:r>
      <w:r>
        <w:t xml:space="preserve"> </w:t>
      </w:r>
      <w:r>
        <w:rPr>
          <w:rStyle w:val="VerbatimChar"/>
        </w:rPr>
        <w:t xml:space="preserve">Idempotency-Key</w:t>
      </w:r>
      <w:r>
        <w:t xml:space="preserve"> </w:t>
      </w:r>
      <w:r>
        <w:t xml:space="preserve">必填；服务端校验请求内容哈希，与同一个键的不同请求应返回 409。更新使用版本/ETag 进行乐观并发控制；外部系统不支持时明确采取上次覆盖语义或拒绝冲突。</w:t>
      </w:r>
    </w:p>
    <w:bookmarkEnd w:id="37"/>
    <w:bookmarkStart w:id="38" w:name="X9510fbecc2878beeef62b14e6daff334a568b7b"/>
    <w:p>
      <w:pPr>
        <w:pStyle w:val="Heading3"/>
      </w:pPr>
      <w:r>
        <w:t xml:space="preserve">6.4 速率与响应约束</w:t>
      </w:r>
    </w:p>
    <w:p>
      <w:pPr>
        <w:pStyle w:val="Compact"/>
        <w:numPr>
          <w:ilvl w:val="0"/>
          <w:numId w:val="1005"/>
        </w:numPr>
      </w:pPr>
      <w:r>
        <w:rPr>
          <w:rStyle w:val="VerbatimChar"/>
        </w:rPr>
        <w:t xml:space="preserve">/auth/login</w:t>
      </w:r>
      <w:r>
        <w:t xml:space="preserve">：IP + 账户双重限流与失败延迟；错误消息不泄露账户存在性。</w:t>
      </w:r>
    </w:p>
    <w:p>
      <w:pPr>
        <w:pStyle w:val="Compact"/>
        <w:numPr>
          <w:ilvl w:val="0"/>
          <w:numId w:val="1005"/>
        </w:numPr>
      </w:pPr>
      <w:r>
        <w:t xml:space="preserve">全局分页</w:t>
      </w:r>
      <w:r>
        <w:t xml:space="preserve"> </w:t>
      </w:r>
      <w:r>
        <w:rPr>
          <w:rStyle w:val="VerbatimChar"/>
        </w:rPr>
        <w:t xml:space="preserve">limit</w:t>
      </w:r>
      <w:r>
        <w:t xml:space="preserve"> </w:t>
      </w:r>
      <w:r>
        <w:t xml:space="preserve">默认 30，最大 100；排序稳定，分页 cursor 有签名/校验。</w:t>
      </w:r>
    </w:p>
    <w:p>
      <w:pPr>
        <w:pStyle w:val="Compact"/>
        <w:numPr>
          <w:ilvl w:val="0"/>
          <w:numId w:val="1005"/>
        </w:numPr>
      </w:pPr>
      <w:r>
        <w:t xml:space="preserve">所有外部 HTTP 请求都有超时、重试上限、指数退避、熔断状态与 request_id。</w:t>
      </w:r>
    </w:p>
    <w:p>
      <w:pPr>
        <w:pStyle w:val="Compact"/>
        <w:numPr>
          <w:ilvl w:val="0"/>
          <w:numId w:val="1005"/>
        </w:numPr>
      </w:pPr>
      <w:r>
        <w:rPr>
          <w:rStyle w:val="VerbatimChar"/>
        </w:rPr>
        <w:t xml:space="preserve">/operations/metrics</w:t>
      </w:r>
      <w:r>
        <w:t xml:space="preserve"> </w:t>
      </w:r>
      <w:r>
        <w:t xml:space="preserve">只允许预定义 PromQL 模板，禁止任意客户端 PromQL 经后端直连管理网络。</w:t>
      </w:r>
    </w:p>
    <w:bookmarkEnd w:id="38"/>
    <w:bookmarkEnd w:id="39"/>
    <w:bookmarkStart w:id="45" w:name="Xe5ad4f3444e0be976dfbbe26b8a8d544521f7f2"/>
    <w:p>
      <w:pPr>
        <w:pStyle w:val="Heading2"/>
      </w:pPr>
      <w:r>
        <w:t xml:space="preserve">7. Connector 设计</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Protocol, Any</w:t>
      </w:r>
      <w:r>
        <w:br/>
      </w:r>
      <w:r>
        <w:br/>
      </w:r>
      <w:r>
        <w:rPr>
          <w:rStyle w:val="KeywordTok"/>
        </w:rPr>
        <w:t xml:space="preserve">class</w:t>
      </w:r>
      <w:r>
        <w:rPr>
          <w:rStyle w:val="NormalTok"/>
        </w:rPr>
        <w:t xml:space="preserve"> Connector(Protocol):</w:t>
      </w:r>
      <w:r>
        <w:br/>
      </w:r>
      <w:r>
        <w:rPr>
          <w:rStyle w:val="NormalTok"/>
        </w:rPr>
        <w:t xml:space="preserve">    provider: </w:t>
      </w:r>
      <w:r>
        <w:rPr>
          <w:rStyle w:val="BuiltInTok"/>
        </w:rPr>
        <w:t xml:space="preserve">str</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health_check(</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list_resources(</w:t>
      </w:r>
      <w:r>
        <w:rPr>
          <w:rStyle w:val="VariableTok"/>
        </w:rPr>
        <w:t xml:space="preserve">self</w:t>
      </w:r>
      <w:r>
        <w:rPr>
          <w:rStyle w:val="NormalTok"/>
        </w:rPr>
        <w:t xml:space="preserve">, resource_type: </w:t>
      </w:r>
      <w:r>
        <w:rPr>
          <w:rStyle w:val="BuiltInTok"/>
        </w:rPr>
        <w:t xml:space="preserve">str</w:t>
      </w:r>
      <w:r>
        <w:rPr>
          <w:rStyle w:val="NormalTok"/>
        </w:rPr>
        <w:t xml:space="preserve">, cursor: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get_resource(</w:t>
      </w:r>
      <w:r>
        <w:rPr>
          <w:rStyle w:val="VariableTok"/>
        </w:rPr>
        <w:t xml:space="preserve">self</w:t>
      </w:r>
      <w:r>
        <w:rPr>
          <w:rStyle w:val="NormalTok"/>
        </w:rPr>
        <w:t xml:space="preserve">, resource_type: </w:t>
      </w:r>
      <w:r>
        <w:rPr>
          <w:rStyle w:val="BuiltInTok"/>
        </w:rPr>
        <w:t xml:space="preserve">str</w:t>
      </w:r>
      <w:r>
        <w:rPr>
          <w:rStyle w:val="NormalTok"/>
        </w:rPr>
        <w:t xml:space="preserve">, external_id: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 ...</w:t>
      </w:r>
      <w:r>
        <w:br/>
      </w:r>
      <w:r>
        <w:br/>
      </w:r>
      <w:r>
        <w:rPr>
          <w:rStyle w:val="KeywordTok"/>
        </w:rPr>
        <w:t xml:space="preserve">class</w:t>
      </w:r>
      <w:r>
        <w:rPr>
          <w:rStyle w:val="NormalTok"/>
        </w:rPr>
        <w:t xml:space="preserve"> WritableConnector(Connector, Protocol):</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action: </w:t>
      </w:r>
      <w:r>
        <w:rPr>
          <w:rStyle w:val="BuiltInTok"/>
        </w:rPr>
        <w:t xml:space="preserve">str</w:t>
      </w:r>
      <w:r>
        <w:rPr>
          <w:rStyle w:val="NormalTok"/>
        </w:rPr>
        <w:t xml:space="preserve">, params: </w:t>
      </w:r>
      <w:r>
        <w:rPr>
          <w:rStyle w:val="BuiltInTok"/>
        </w:rPr>
        <w:t xml:space="preserve">dict</w:t>
      </w:r>
      <w:r>
        <w:rPr>
          <w:rStyle w:val="NormalTok"/>
        </w:rPr>
        <w:t xml:space="preserve">[</w:t>
      </w:r>
      <w:r>
        <w:rPr>
          <w:rStyle w:val="BuiltInTok"/>
        </w:rPr>
        <w:t xml:space="preserve">str</w:t>
      </w:r>
      <w:r>
        <w:rPr>
          <w:rStyle w:val="NormalTok"/>
        </w:rPr>
        <w:t xml:space="preserve">, Any], idempotency_key: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 ...</w:t>
      </w:r>
    </w:p>
    <w:p>
      <w:pPr>
        <w:pStyle w:val="FirstParagraph"/>
      </w:pPr>
      <w:r>
        <w:t xml:space="preserve">组件化能力</w:t>
      </w:r>
      <w:r>
        <w:t xml:space="preserve"> </w:t>
      </w:r>
      <w:r>
        <w:rPr>
          <w:rStyle w:val="VerbatimChar"/>
        </w:rPr>
        <w:t xml:space="preserve">Readable / Searchable / Writable / WebhookCapable</w:t>
      </w:r>
      <w:r>
        <w:t xml:space="preserve"> </w:t>
      </w:r>
      <w:r>
        <w:t xml:space="preserve">分层；不要求 AFFiNE 实现其不支持的能力。Connector 的 errors 统一分类</w:t>
      </w:r>
      <w:r>
        <w:t xml:space="preserve"> </w:t>
      </w:r>
      <w:r>
        <w:rPr>
          <w:rStyle w:val="VerbatimChar"/>
        </w:rPr>
        <w:t xml:space="preserve">AUTH_FAILED</w:t>
      </w:r>
      <w:r>
        <w:t xml:space="preserve">,</w:t>
      </w:r>
      <w:r>
        <w:t xml:space="preserve"> </w:t>
      </w:r>
      <w:r>
        <w:rPr>
          <w:rStyle w:val="VerbatimChar"/>
        </w:rPr>
        <w:t xml:space="preserve">RATE_LIMITED</w:t>
      </w:r>
      <w:r>
        <w:t xml:space="preserve">,</w:t>
      </w:r>
      <w:r>
        <w:t xml:space="preserve"> </w:t>
      </w:r>
      <w:r>
        <w:rPr>
          <w:rStyle w:val="VerbatimChar"/>
        </w:rPr>
        <w:t xml:space="preserve">TIMEOUT_UNKNOWN</w:t>
      </w:r>
      <w:r>
        <w:t xml:space="preserve">,</w:t>
      </w:r>
      <w:r>
        <w:t xml:space="preserve"> </w:t>
      </w:r>
      <w:r>
        <w:rPr>
          <w:rStyle w:val="VerbatimChar"/>
        </w:rPr>
        <w:t xml:space="preserve">UNAVAILABLE</w:t>
      </w:r>
      <w:r>
        <w:t xml:space="preserve">,</w:t>
      </w:r>
      <w:r>
        <w:t xml:space="preserve"> </w:t>
      </w:r>
      <w:r>
        <w:rPr>
          <w:rStyle w:val="VerbatimChar"/>
        </w:rPr>
        <w:t xml:space="preserve">NOT_SUPPORTED</w:t>
      </w:r>
      <w:r>
        <w:t xml:space="preserve">,</w:t>
      </w:r>
      <w:r>
        <w:t xml:space="preserve"> </w:t>
      </w:r>
      <w:r>
        <w:rPr>
          <w:rStyle w:val="VerbatimChar"/>
        </w:rPr>
        <w:t xml:space="preserve">CONFLICT</w:t>
      </w:r>
      <w:r>
        <w:t xml:space="preserve">,</w:t>
      </w:r>
      <w:r>
        <w:t xml:space="preserve"> </w:t>
      </w:r>
      <w:r>
        <w:rPr>
          <w:rStyle w:val="VerbatimChar"/>
        </w:rPr>
        <w:t xml:space="preserve">VALIDATION_FAILED</w:t>
      </w:r>
      <w:r>
        <w:t xml:space="preserve">。</w:t>
      </w:r>
    </w:p>
    <w:bookmarkStart w:id="40" w:name="X741736e1821ec60675ae8ff5228987bd4a441cf"/>
    <w:p>
      <w:pPr>
        <w:pStyle w:val="Heading3"/>
      </w:pPr>
      <w:r>
        <w:t xml:space="preserve">7.1 Vikunja</w:t>
      </w:r>
    </w:p>
    <w:p>
      <w:pPr>
        <w:pStyle w:val="Compact"/>
        <w:numPr>
          <w:ilvl w:val="0"/>
          <w:numId w:val="1006"/>
        </w:numPr>
      </w:pPr>
      <w:r>
        <w:t xml:space="preserve">新集成使用</w:t>
      </w:r>
      <w:r>
        <w:t xml:space="preserve"> </w:t>
      </w:r>
      <w:r>
        <w:rPr>
          <w:b/>
          <w:bCs/>
        </w:rPr>
        <w:t xml:space="preserve">API v2</w:t>
      </w:r>
      <w:r>
        <w:t xml:space="preserve">；运行实例</w:t>
      </w:r>
      <w:r>
        <w:t xml:space="preserve"> </w:t>
      </w:r>
      <w:r>
        <w:rPr>
          <w:rStyle w:val="VerbatimChar"/>
        </w:rPr>
        <w:t xml:space="preserve">/api/v2/docs</w:t>
      </w:r>
      <w:r>
        <w:t xml:space="preserve">、</w:t>
      </w:r>
      <w:r>
        <w:rPr>
          <w:rStyle w:val="VerbatimChar"/>
        </w:rPr>
        <w:t xml:space="preserve">/api/v2/openapi.json</w:t>
      </w:r>
      <w:r>
        <w:t xml:space="preserve"> </w:t>
      </w:r>
      <w:r>
        <w:t xml:space="preserve">是实际 schema 基准。</w:t>
      </w:r>
    </w:p>
    <w:p>
      <w:pPr>
        <w:pStyle w:val="Compact"/>
        <w:numPr>
          <w:ilvl w:val="0"/>
          <w:numId w:val="1006"/>
        </w:numPr>
      </w:pPr>
      <w:r>
        <w:t xml:space="preserve">API 版本与实例版本写入 integration metadata；通过 OpenAPI 生成类型或手工适配，禁止臆测 endpoint。</w:t>
      </w:r>
    </w:p>
    <w:p>
      <w:pPr>
        <w:pStyle w:val="Compact"/>
        <w:numPr>
          <w:ilvl w:val="0"/>
          <w:numId w:val="1006"/>
        </w:numPr>
      </w:pPr>
      <w:r>
        <w:t xml:space="preserve">任务写操作通过服务端认证进行；用户凭证加密。默认个人模式可先使用受限服务 Token，未来多用户映射时必须重新评估权限。</w:t>
      </w:r>
    </w:p>
    <w:p>
      <w:pPr>
        <w:pStyle w:val="Compact"/>
        <w:numPr>
          <w:ilvl w:val="0"/>
          <w:numId w:val="1006"/>
        </w:numPr>
      </w:pPr>
      <w:r>
        <w:t xml:space="preserve">Webhook 按官方文档验证签名；Webhook 失败可能没有重试，必须配合轮询对账；事件处理必须幂等。</w:t>
      </w:r>
    </w:p>
    <w:p>
      <w:pPr>
        <w:pStyle w:val="Compact"/>
        <w:numPr>
          <w:ilvl w:val="0"/>
          <w:numId w:val="1006"/>
        </w:numPr>
      </w:pPr>
      <w:r>
        <w:t xml:space="preserve">任务 CRUD、项目列表、优先级与标签要定义统一 TaskDTO，字段映射和允许值以锁定版本 API 为准。</w:t>
      </w:r>
    </w:p>
    <w:bookmarkEnd w:id="40"/>
    <w:bookmarkStart w:id="41" w:name="X860ca3b893c7d062cffbf544c424241c0783f68"/>
    <w:p>
      <w:pPr>
        <w:pStyle w:val="Heading3"/>
      </w:pPr>
      <w:r>
        <w:t xml:space="preserve">7.2 AFFiNE</w:t>
      </w:r>
    </w:p>
    <w:p>
      <w:pPr>
        <w:pStyle w:val="Compact"/>
        <w:numPr>
          <w:ilvl w:val="0"/>
          <w:numId w:val="1007"/>
        </w:numPr>
      </w:pPr>
      <w:r>
        <w:t xml:space="preserve">作为独立应用运行。官方建议 Docker Compose，包含 PostgreSQL/Redis/文件存储，升级不能直接删除</w:t>
      </w:r>
      <w:r>
        <w:t xml:space="preserve"> </w:t>
      </w:r>
      <w:r>
        <w:rPr>
          <w:rStyle w:val="VerbatimChar"/>
        </w:rPr>
        <w:t xml:space="preserve">.env</w:t>
      </w:r>
      <w:r>
        <w:t xml:space="preserve"> </w:t>
      </w:r>
      <w:r>
        <w:t xml:space="preserve">或数据卷。</w:t>
      </w:r>
    </w:p>
    <w:p>
      <w:pPr>
        <w:pStyle w:val="Compact"/>
        <w:numPr>
          <w:ilvl w:val="0"/>
          <w:numId w:val="1007"/>
        </w:numPr>
      </w:pPr>
      <w:r>
        <w:t xml:space="preserve">V1：配置</w:t>
      </w:r>
      <w:r>
        <w:t xml:space="preserve"> </w:t>
      </w:r>
      <w:r>
        <w:rPr>
          <w:rStyle w:val="VerbatimChar"/>
        </w:rPr>
        <w:t xml:space="preserve">docs</w:t>
      </w:r>
      <w:r>
        <w:t xml:space="preserve"> </w:t>
      </w:r>
      <w:r>
        <w:t xml:space="preserve">的外部 URL；用户手工添加收藏、关联项目，工作台只保存必要的书签元数据；不抓取私有文档正文。</w:t>
      </w:r>
    </w:p>
    <w:p>
      <w:pPr>
        <w:pStyle w:val="Compact"/>
        <w:numPr>
          <w:ilvl w:val="0"/>
          <w:numId w:val="1007"/>
        </w:numPr>
      </w:pPr>
      <w:r>
        <w:t xml:space="preserve">如果未来要全文索引或原生编辑，必须先做 Spike 验证：可用 API、授权范围、速率限制、许可证、版本稳定性。未通过则保留 Deep Link 模式。</w:t>
      </w:r>
    </w:p>
    <w:bookmarkEnd w:id="41"/>
    <w:bookmarkStart w:id="42" w:name="X3aead7b0316e1043d2994432d79d7c7ff021e59"/>
    <w:p>
      <w:pPr>
        <w:pStyle w:val="Heading3"/>
      </w:pPr>
      <w:r>
        <w:t xml:space="preserve">7.3 GitHub</w:t>
      </w:r>
    </w:p>
    <w:p>
      <w:pPr>
        <w:pStyle w:val="Compact"/>
        <w:numPr>
          <w:ilvl w:val="0"/>
          <w:numId w:val="1008"/>
        </w:numPr>
      </w:pPr>
      <w:r>
        <w:t xml:space="preserve">接口采用 GitHub REST API；可用 GitHub App 或细粒度 PAT，优先最小权限。</w:t>
      </w:r>
    </w:p>
    <w:p>
      <w:pPr>
        <w:pStyle w:val="Compact"/>
        <w:numPr>
          <w:ilvl w:val="0"/>
          <w:numId w:val="1008"/>
        </w:numPr>
      </w:pPr>
      <w:r>
        <w:t xml:space="preserve">支持仓库列表、Issue、PR、Actions 最近运行和故障摘要；ETag 条件请求、rate-limit header 和分页处理。</w:t>
      </w:r>
    </w:p>
    <w:p>
      <w:pPr>
        <w:pStyle w:val="Compact"/>
        <w:numPr>
          <w:ilvl w:val="0"/>
          <w:numId w:val="1008"/>
        </w:numPr>
      </w:pPr>
      <w:r>
        <w:t xml:space="preserve">GitHub Webhook 若启用，应验证签名，避免重复创建通知。</w:t>
      </w:r>
    </w:p>
    <w:bookmarkEnd w:id="42"/>
    <w:bookmarkStart w:id="43" w:name="X7cbe8fb937c8d911d78e206f104572eb87df60a"/>
    <w:p>
      <w:pPr>
        <w:pStyle w:val="Heading3"/>
      </w:pPr>
      <w:r>
        <w:t xml:space="preserve">7.4 Prometheus / Grafana</w:t>
      </w:r>
    </w:p>
    <w:p>
      <w:pPr>
        <w:pStyle w:val="Compact"/>
        <w:numPr>
          <w:ilvl w:val="0"/>
          <w:numId w:val="1009"/>
        </w:numPr>
      </w:pPr>
      <w:r>
        <w:t xml:space="preserve">Prometheus 只对后端内部网络开放；FastAPI 仅公开允许列表中的指标视图。</w:t>
      </w:r>
    </w:p>
    <w:p>
      <w:pPr>
        <w:pStyle w:val="Compact"/>
        <w:numPr>
          <w:ilvl w:val="0"/>
          <w:numId w:val="1009"/>
        </w:numPr>
      </w:pPr>
      <w:r>
        <w:t xml:space="preserve">V1 指标：请求次数、P50/P95/P99 延迟、5xx 率、服务 up/down、CPU/内存（有 exporter 时）。</w:t>
      </w:r>
    </w:p>
    <w:p>
      <w:pPr>
        <w:pStyle w:val="Compact"/>
        <w:numPr>
          <w:ilvl w:val="0"/>
          <w:numId w:val="1009"/>
        </w:numPr>
      </w:pPr>
      <w:r>
        <w:t xml:space="preserve">详细请求日志目标保留 7 天，与长期聚合指标分开；在隐私设置中可禁用请求路径的敏感参数。</w:t>
      </w:r>
    </w:p>
    <w:p>
      <w:pPr>
        <w:pStyle w:val="Compact"/>
        <w:numPr>
          <w:ilvl w:val="0"/>
          <w:numId w:val="1009"/>
        </w:numPr>
      </w:pPr>
      <w:r>
        <w:t xml:space="preserve">Grafana 仍负责复杂查询和告警配置，本系统只展示可用摘要和外链。</w:t>
      </w:r>
    </w:p>
    <w:bookmarkEnd w:id="43"/>
    <w:bookmarkStart w:id="44" w:name="X9fad9ba35cbac370511f915bd89ec6832850add"/>
    <w:p>
      <w:pPr>
        <w:pStyle w:val="Heading3"/>
      </w:pPr>
      <w:r>
        <w:t xml:space="preserve">7.5 n8n</w:t>
      </w:r>
    </w:p>
    <w:p>
      <w:pPr>
        <w:pStyle w:val="Compact"/>
        <w:numPr>
          <w:ilvl w:val="0"/>
          <w:numId w:val="1010"/>
        </w:numPr>
      </w:pPr>
      <w:r>
        <w:t xml:space="preserve">n8n 默认作为独立服务和 Webhook 接收端，工作台仅管理白名单工作流 ID、执行状态和受控触发。</w:t>
      </w:r>
    </w:p>
    <w:p>
      <w:pPr>
        <w:pStyle w:val="Compact"/>
        <w:numPr>
          <w:ilvl w:val="0"/>
          <w:numId w:val="1010"/>
        </w:numPr>
      </w:pPr>
      <w:r>
        <w:t xml:space="preserve">不将 n8n 管理 Token 下发到浏览器；工作流运行记录持久化错误摘要但不保存完整第三方敏感 payload。</w:t>
      </w:r>
    </w:p>
    <w:p>
      <w:pPr>
        <w:pStyle w:val="Compact"/>
        <w:numPr>
          <w:ilvl w:val="0"/>
          <w:numId w:val="1010"/>
        </w:numPr>
      </w:pPr>
      <w:r>
        <w:t xml:space="preserve">对外商业托管或让其他客户配置工作流前重新核验 n8n 许可证。</w:t>
      </w:r>
    </w:p>
    <w:bookmarkEnd w:id="44"/>
    <w:bookmarkEnd w:id="45"/>
    <w:bookmarkStart w:id="50" w:name="X050cf2101984de1ddcad9a7e2277051135a17e6"/>
    <w:p>
      <w:pPr>
        <w:pStyle w:val="Heading2"/>
      </w:pPr>
      <w:r>
        <w:t xml:space="preserve">8. Web 界面规范</w:t>
      </w:r>
    </w:p>
    <w:bookmarkStart w:id="46" w:name="X03395d5e6b15ba21522fd87788784212e2d42fe"/>
    <w:p>
      <w:pPr>
        <w:pStyle w:val="Heading3"/>
      </w:pPr>
      <w:r>
        <w:t xml:space="preserve">8.1 桌面布局</w:t>
      </w:r>
    </w:p>
    <w:p>
      <w:pPr>
        <w:pStyle w:val="FirstParagraph"/>
      </w:pPr>
      <w:r>
        <w:t xml:space="preserve">左侧 220~260px 导航，顶栏 56~64px（全局搜索、创建、通知、用户），中央响应式 12 列 Widget Grid，右侧 320~420px 可收起 AI/详情抽屉。小屏幕侧栏折叠；移动端展示单列小组件。</w:t>
      </w:r>
    </w:p>
    <w:p>
      <w:pPr>
        <w:pStyle w:val="BodyText"/>
      </w:pPr>
      <w:r>
        <w:t xml:space="preserve">主要页面：</w:t>
      </w:r>
      <w:r>
        <w:rPr>
          <w:rStyle w:val="VerbatimChar"/>
        </w:rPr>
        <w:t xml:space="preserve">/</w:t>
      </w:r>
      <w:r>
        <w:t xml:space="preserve">、</w:t>
      </w:r>
      <w:r>
        <w:rPr>
          <w:rStyle w:val="VerbatimChar"/>
        </w:rPr>
        <w:t xml:space="preserve">/tasks</w:t>
      </w:r>
      <w:r>
        <w:t xml:space="preserve">、</w:t>
      </w:r>
      <w:r>
        <w:rPr>
          <w:rStyle w:val="VerbatimChar"/>
        </w:rPr>
        <w:t xml:space="preserve">/projects</w:t>
      </w:r>
      <w:r>
        <w:t xml:space="preserve">、</w:t>
      </w:r>
      <w:r>
        <w:rPr>
          <w:rStyle w:val="VerbatimChar"/>
        </w:rPr>
        <w:t xml:space="preserve">/knowledge</w:t>
      </w:r>
      <w:r>
        <w:t xml:space="preserve">、</w:t>
      </w:r>
      <w:r>
        <w:rPr>
          <w:rStyle w:val="VerbatimChar"/>
        </w:rPr>
        <w:t xml:space="preserve">/calendar</w:t>
      </w:r>
      <w:r>
        <w:t xml:space="preserve">、</w:t>
      </w:r>
      <w:r>
        <w:rPr>
          <w:rStyle w:val="VerbatimChar"/>
        </w:rPr>
        <w:t xml:space="preserve">/developer</w:t>
      </w:r>
      <w:r>
        <w:t xml:space="preserve">、</w:t>
      </w:r>
      <w:r>
        <w:rPr>
          <w:rStyle w:val="VerbatimChar"/>
        </w:rPr>
        <w:t xml:space="preserve">/operations</w:t>
      </w:r>
      <w:r>
        <w:t xml:space="preserve">、</w:t>
      </w:r>
      <w:r>
        <w:rPr>
          <w:rStyle w:val="VerbatimChar"/>
        </w:rPr>
        <w:t xml:space="preserve">/automations</w:t>
      </w:r>
      <w:r>
        <w:t xml:space="preserve">、</w:t>
      </w:r>
      <w:r>
        <w:rPr>
          <w:rStyle w:val="VerbatimChar"/>
        </w:rPr>
        <w:t xml:space="preserve">/ai</w:t>
      </w:r>
      <w:r>
        <w:t xml:space="preserve">、</w:t>
      </w:r>
      <w:r>
        <w:rPr>
          <w:rStyle w:val="VerbatimChar"/>
        </w:rPr>
        <w:t xml:space="preserve">/settings</w:t>
      </w:r>
      <w:r>
        <w:t xml:space="preserve">、</w:t>
      </w:r>
      <w:r>
        <w:rPr>
          <w:rStyle w:val="VerbatimChar"/>
        </w:rPr>
        <w:t xml:space="preserve">/settings/integrations</w:t>
      </w:r>
      <w:r>
        <w:t xml:space="preserve">、</w:t>
      </w:r>
      <w:r>
        <w:rPr>
          <w:rStyle w:val="VerbatimChar"/>
        </w:rPr>
        <w:t xml:space="preserve">/settings/security</w:t>
      </w:r>
      <w:r>
        <w:t xml:space="preserve">。</w:t>
      </w:r>
    </w:p>
    <w:bookmarkEnd w:id="46"/>
    <w:bookmarkStart w:id="47" w:name="Xe976d78f88e0a91f5afe0d662148250862e8aa5"/>
    <w:p>
      <w:pPr>
        <w:pStyle w:val="Heading3"/>
      </w:pPr>
      <w:r>
        <w:t xml:space="preserve">8.2 Widget 插件规范</w:t>
      </w:r>
    </w:p>
    <w:p>
      <w:pPr>
        <w:pStyle w:val="SourceCode"/>
      </w:pPr>
      <w:r>
        <w:rPr>
          <w:rStyle w:val="KeywordTok"/>
        </w:rPr>
        <w:t xml:space="preserve">type</w:t>
      </w:r>
      <w:r>
        <w:rPr>
          <w:rStyle w:val="NormalTok"/>
        </w:rPr>
        <w:t xml:space="preserve"> WidgetDefinition</w:t>
      </w:r>
      <w:r>
        <w:rPr>
          <w:rStyle w:val="OperatorTok"/>
        </w:rPr>
        <w:t xml:space="preserve">&lt;</w:t>
      </w:r>
      <w:r>
        <w:rPr>
          <w:rStyle w:val="NormalTok"/>
        </w:rPr>
        <w:t xml:space="preserve">TConfig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defaultSize</w:t>
      </w:r>
      <w:r>
        <w:rPr>
          <w:rStyle w:val="OperatorTok"/>
        </w:rPr>
        <w:t xml:space="preserve">:</w:t>
      </w:r>
      <w:r>
        <w:rPr>
          <w:rStyle w:val="NormalTok"/>
        </w:rPr>
        <w:t xml:space="preserve"> { w</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h</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configSchema</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w:t>
      </w:r>
      <w:r>
        <w:rPr>
          <w:rStyle w:val="CommentTok"/>
        </w:rPr>
        <w:t xml:space="preserve">// 使用 Zod 在注册时实现</w:t>
      </w:r>
      <w:r>
        <w:br/>
      </w:r>
      <w:r>
        <w:rPr>
          <w:rStyle w:val="NormalTok"/>
        </w:rPr>
        <w:t xml:space="preserve">  component</w:t>
      </w:r>
      <w:r>
        <w:rPr>
          <w:rStyle w:val="OperatorTok"/>
        </w:rPr>
        <w:t xml:space="preserve">:</w:t>
      </w:r>
      <w:r>
        <w:rPr>
          <w:rStyle w:val="NormalTok"/>
        </w:rPr>
        <w:t xml:space="preserve"> </w:t>
      </w:r>
      <w:r>
        <w:rPr>
          <w:rStyle w:val="DataTypeTok"/>
        </w:rPr>
        <w:t xml:space="preserve">unknown</w:t>
      </w:r>
      <w:r>
        <w:rPr>
          <w:rStyle w:val="OperatorTok"/>
        </w:rPr>
        <w:t xml:space="preserve">;</w:t>
      </w:r>
      <w:r>
        <w:br/>
      </w:r>
      <w:r>
        <w:rPr>
          <w:rStyle w:val="NormalTok"/>
        </w:rPr>
        <w:t xml:space="preserve">  refreshPolicy</w:t>
      </w:r>
      <w:r>
        <w:rPr>
          <w:rStyle w:val="OperatorTok"/>
        </w:rPr>
        <w:t xml:space="preserve">:</w:t>
      </w:r>
      <w:r>
        <w:rPr>
          <w:rStyle w:val="NormalTok"/>
        </w:rPr>
        <w:t xml:space="preserve"> </w:t>
      </w:r>
      <w:r>
        <w:rPr>
          <w:rStyle w:val="StringTok"/>
        </w:rPr>
        <w:t xml:space="preserve">'manual'</w:t>
      </w:r>
      <w:r>
        <w:rPr>
          <w:rStyle w:val="NormalTok"/>
        </w:rPr>
        <w:t xml:space="preserve"> </w:t>
      </w:r>
      <w:r>
        <w:rPr>
          <w:rStyle w:val="OperatorTok"/>
        </w:rPr>
        <w:t xml:space="preserve">|</w:t>
      </w:r>
      <w:r>
        <w:rPr>
          <w:rStyle w:val="NormalTok"/>
        </w:rPr>
        <w:t xml:space="preserve"> </w:t>
      </w:r>
      <w:r>
        <w:rPr>
          <w:rStyle w:val="StringTok"/>
        </w:rPr>
        <w:t xml:space="preserve">'interval'</w:t>
      </w:r>
      <w:r>
        <w:rPr>
          <w:rStyle w:val="NormalTok"/>
        </w:rPr>
        <w:t xml:space="preserve"> </w:t>
      </w:r>
      <w:r>
        <w:rPr>
          <w:rStyle w:val="OperatorTok"/>
        </w:rPr>
        <w:t xml:space="preserve">|</w:t>
      </w:r>
      <w:r>
        <w:rPr>
          <w:rStyle w:val="NormalTok"/>
        </w:rPr>
        <w:t xml:space="preserve"> </w:t>
      </w:r>
      <w:r>
        <w:rPr>
          <w:rStyle w:val="StringTok"/>
        </w:rPr>
        <w:t xml:space="preserve">'event'</w:t>
      </w:r>
      <w:r>
        <w:rPr>
          <w:rStyle w:val="OperatorTok"/>
        </w:rPr>
        <w:t xml:space="preserve">;</w:t>
      </w:r>
      <w:r>
        <w:br/>
      </w:r>
      <w:r>
        <w:rPr>
          <w:rStyle w:val="NormalTok"/>
        </w:rPr>
        <w:t xml:space="preserve">  requiredCapability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p>
    <w:p>
      <w:pPr>
        <w:pStyle w:val="FirstParagraph"/>
      </w:pPr>
      <w:r>
        <w:t xml:space="preserve">内置：TodoSummary、TodayTasks、ProjectProgress、CalendarAgenda、GitHubActivity、ServiceHealth、ApiLatency、RecentDocs、QuickLinks、AIQuickAsk、Notifications。</w:t>
      </w:r>
      <w:r>
        <w:rPr>
          <w:rStyle w:val="VerbatimChar"/>
        </w:rPr>
        <w:t xml:space="preserve">layout</w:t>
      </w:r>
      <w:r>
        <w:t xml:space="preserve"> </w:t>
      </w:r>
      <w:r>
        <w:t xml:space="preserve">包含 x/y/w/h 和 desktop/mobile breakpoint 配置；设置页能导入/导出 JSON（校验 schema）。</w:t>
      </w:r>
    </w:p>
    <w:bookmarkEnd w:id="47"/>
    <w:bookmarkStart w:id="48" w:name="X69b95e7c3defa426bb38777e6205c58eb364cf2"/>
    <w:p>
      <w:pPr>
        <w:pStyle w:val="Heading3"/>
      </w:pPr>
      <w:r>
        <w:t xml:space="preserve">8.3 页面状态</w:t>
      </w:r>
    </w:p>
    <w:p>
      <w:pPr>
        <w:pStyle w:val="FirstParagraph"/>
      </w:pPr>
      <w:r>
        <w:t xml:space="preserve">每个视图必须具备 loading、empty、error、unauthorized、stale；所有写操作防重复提交并显示确认结果，失败可重试。使用 toast 反馈；高风险删除弹窗二次确认。支持亮暗主题、键盘</w:t>
      </w:r>
      <w:r>
        <w:t xml:space="preserve"> </w:t>
      </w:r>
      <w:r>
        <w:rPr>
          <w:rStyle w:val="VerbatimChar"/>
        </w:rPr>
        <w:t xml:space="preserve">Ctrl/Cmd+K</w:t>
      </w:r>
      <w:r>
        <w:t xml:space="preserve"> </w:t>
      </w:r>
      <w:r>
        <w:t xml:space="preserve">搜索、可访问性标签及触摸操作。</w:t>
      </w:r>
    </w:p>
    <w:bookmarkEnd w:id="48"/>
    <w:bookmarkStart w:id="49" w:name="X8326f4e0b97537cc82a20ee14bfab4158bc7e29"/>
    <w:p>
      <w:pPr>
        <w:pStyle w:val="Heading3"/>
      </w:pPr>
      <w:r>
        <w:t xml:space="preserve">8.4 原生任务中心</w:t>
      </w:r>
    </w:p>
    <w:p>
      <w:pPr>
        <w:pStyle w:val="FirstParagraph"/>
      </w:pPr>
      <w:r>
        <w:t xml:space="preserve">列表/看板两种视图；筛选状态、项目、截止日期、优先级；新增/编辑 Task Drawer；可选择跳到 Vikunja 原生界面完成高级操作。必须保证同一任务的外部来源清晰标识。</w:t>
      </w:r>
    </w:p>
    <w:bookmarkEnd w:id="49"/>
    <w:bookmarkEnd w:id="50"/>
    <w:bookmarkStart w:id="54" w:name="X871aa59f9ef5801c49e9ce31361adb61b171d38"/>
    <w:p>
      <w:pPr>
        <w:pStyle w:val="Heading2"/>
      </w:pPr>
      <w:r>
        <w:t xml:space="preserve">9. 鉴权与安全设计</w:t>
      </w:r>
    </w:p>
    <w:bookmarkStart w:id="51" w:name="Xd17f273083071e1305c7d53f81df1406ba6c234"/>
    <w:p>
      <w:pPr>
        <w:pStyle w:val="Heading3"/>
      </w:pPr>
      <w:r>
        <w:t xml:space="preserve">9.1 V1 认证</w:t>
      </w:r>
    </w:p>
    <w:p>
      <w:pPr>
        <w:pStyle w:val="FirstParagraph"/>
      </w:pPr>
      <w:r>
        <w:t xml:space="preserve">初始管理员使用首次启动引导创建，不提供硬编码默认管理员密码。密码 Argon2id 哈希，Session Token 只存 hash，Cookie HttpOnly、Secure（HTTPS）、SameSite=Lax。所有改变状态的 Cookie Auth 接口启用 CSRF token + Origin/Referer 校验。登录失败限速、会话失效、注销和密码更改要撤销既有 session。V1.1 再采用 Authentik/OIDC（PKCE + state + nonce），应用保持独立的身份提供者抽象。</w:t>
      </w:r>
    </w:p>
    <w:bookmarkEnd w:id="51"/>
    <w:bookmarkStart w:id="52" w:name="X69a310060f879ea84965a9b5a0713ee80c4effa"/>
    <w:p>
      <w:pPr>
        <w:pStyle w:val="Heading3"/>
      </w:pPr>
      <w:r>
        <w:t xml:space="preserve">9.2 角色</w:t>
      </w:r>
    </w:p>
    <w:p>
      <w:pPr>
        <w:pStyle w:val="FirstParagraph"/>
      </w:pPr>
      <w:r>
        <w:rPr>
          <w:rStyle w:val="VerbatimChar"/>
        </w:rPr>
        <w:t xml:space="preserve">owner</w:t>
      </w:r>
      <w:r>
        <w:t xml:space="preserve"> </w:t>
      </w:r>
      <w:r>
        <w:t xml:space="preserve">管理工作空间/密钥/AI 高危审批；</w:t>
      </w:r>
      <w:r>
        <w:rPr>
          <w:rStyle w:val="VerbatimChar"/>
        </w:rPr>
        <w:t xml:space="preserve">admin</w:t>
      </w:r>
      <w:r>
        <w:t xml:space="preserve"> </w:t>
      </w:r>
      <w:r>
        <w:t xml:space="preserve">管理集成和成员；</w:t>
      </w:r>
      <w:r>
        <w:rPr>
          <w:rStyle w:val="VerbatimChar"/>
        </w:rPr>
        <w:t xml:space="preserve">member</w:t>
      </w:r>
      <w:r>
        <w:t xml:space="preserve"> </w:t>
      </w:r>
      <w:r>
        <w:t xml:space="preserve">修改业务内容；</w:t>
      </w:r>
      <w:r>
        <w:rPr>
          <w:rStyle w:val="VerbatimChar"/>
        </w:rPr>
        <w:t xml:space="preserve">viewer</w:t>
      </w:r>
      <w:r>
        <w:t xml:space="preserve"> </w:t>
      </w:r>
      <w:r>
        <w:t xml:space="preserve">仅查看授权内容。权限在服务端统一 Policy 层验证；每个列表查询和资源读取都验证归属，避免 IDOR。</w:t>
      </w:r>
    </w:p>
    <w:bookmarkEnd w:id="52"/>
    <w:bookmarkStart w:id="53" w:name="Xd014dd7213fc77f6109da703fc2b5267509efd1"/>
    <w:p>
      <w:pPr>
        <w:pStyle w:val="Heading3"/>
      </w:pPr>
      <w:r>
        <w:t xml:space="preserve">9.3 关键风险</w:t>
      </w:r>
    </w:p>
    <w:p>
      <w:pPr>
        <w:pStyle w:val="Compact"/>
        <w:numPr>
          <w:ilvl w:val="0"/>
          <w:numId w:val="1011"/>
        </w:numPr>
      </w:pPr>
      <w:r>
        <w:t xml:space="preserve">SSRF：集成 Base URL 禁止 userinfo、危险 scheme、云 metadata 地址、非法 DNS 重绑定；内网白名单需管理员显式配置。</w:t>
      </w:r>
    </w:p>
    <w:p>
      <w:pPr>
        <w:pStyle w:val="Compact"/>
        <w:numPr>
          <w:ilvl w:val="0"/>
          <w:numId w:val="1011"/>
        </w:numPr>
      </w:pPr>
      <w:r>
        <w:t xml:space="preserve">秘钥：加密存储/Secret Manager，</w:t>
      </w:r>
      <w:r>
        <w:rPr>
          <w:rStyle w:val="VerbatimChar"/>
        </w:rPr>
        <w:t xml:space="preserve">.env</w:t>
      </w:r>
      <w:r>
        <w:t xml:space="preserve"> </w:t>
      </w:r>
      <w:r>
        <w:t xml:space="preserve">不提交 Git，日志/错误响应严格脱敏。</w:t>
      </w:r>
    </w:p>
    <w:p>
      <w:pPr>
        <w:pStyle w:val="Compact"/>
        <w:numPr>
          <w:ilvl w:val="0"/>
          <w:numId w:val="1011"/>
        </w:numPr>
      </w:pPr>
      <w:r>
        <w:t xml:space="preserve">Webhook：校验签名+时间戳（供应商支持时）+ body 大小限制；payload 不信任，入库后异步处理。</w:t>
      </w:r>
    </w:p>
    <w:p>
      <w:pPr>
        <w:pStyle w:val="Compact"/>
        <w:numPr>
          <w:ilvl w:val="0"/>
          <w:numId w:val="1011"/>
        </w:numPr>
      </w:pPr>
      <w:r>
        <w:t xml:space="preserve">AI Prompt Injection：来自文档、Issue、日志的文本都是不可信数据，不得改变系统权限指令；Tool Executor 强制校验策略。</w:t>
      </w:r>
    </w:p>
    <w:p>
      <w:pPr>
        <w:pStyle w:val="Compact"/>
        <w:numPr>
          <w:ilvl w:val="0"/>
          <w:numId w:val="1011"/>
        </w:numPr>
      </w:pPr>
      <w:r>
        <w:t xml:space="preserve">AI 高风险操作：必须用户逐次审批；展示工具、参数预览、目标资源、风险，审批短期有效并绑定参数哈希。</w:t>
      </w:r>
    </w:p>
    <w:p>
      <w:pPr>
        <w:pStyle w:val="Compact"/>
        <w:numPr>
          <w:ilvl w:val="0"/>
          <w:numId w:val="1011"/>
        </w:numPr>
      </w:pPr>
      <w:r>
        <w:t xml:space="preserve">Docker/Host：不挂载未隔离的 docker.sock 给工作台，不以 root 身份运行 API，不暴露 Redis/Postgres 公网端口。</w:t>
      </w:r>
    </w:p>
    <w:p>
      <w:pPr>
        <w:pStyle w:val="Compact"/>
        <w:numPr>
          <w:ilvl w:val="0"/>
          <w:numId w:val="1011"/>
        </w:numPr>
      </w:pPr>
      <w:r>
        <w:t xml:space="preserve">CSP/反向代理：Caddy 设置合理 CSP、HSTS（生产 HTTPS）、请求体限制、安全 header、可信代理头。</w:t>
      </w:r>
    </w:p>
    <w:bookmarkEnd w:id="53"/>
    <w:bookmarkEnd w:id="54"/>
    <w:bookmarkStart w:id="55" w:name="Xe11f6f8ef8ce03d7c197614b1e5a1daf0bf8d3c"/>
    <w:p>
      <w:pPr>
        <w:pStyle w:val="Heading2"/>
      </w:pPr>
      <w:r>
        <w:t xml:space="preserve">10. 异步同步、幂等与恢复</w:t>
      </w:r>
    </w:p>
    <w:p>
      <w:pPr>
        <w:pStyle w:val="Compact"/>
        <w:numPr>
          <w:ilvl w:val="0"/>
          <w:numId w:val="1012"/>
        </w:numPr>
      </w:pPr>
      <w:r>
        <w:t xml:space="preserve">Webhook Inbox 状态：</w:t>
      </w:r>
      <w:r>
        <w:rPr>
          <w:rStyle w:val="VerbatimChar"/>
        </w:rPr>
        <w:t xml:space="preserve">pending -&gt; processing -&gt; completed</w:t>
      </w:r>
      <w:r>
        <w:t xml:space="preserve">；异常</w:t>
      </w:r>
      <w:r>
        <w:t xml:space="preserve"> </w:t>
      </w:r>
      <w:r>
        <w:rPr>
          <w:rStyle w:val="VerbatimChar"/>
        </w:rPr>
        <w:t xml:space="preserve">retry</w:t>
      </w:r>
      <w:r>
        <w:t xml:space="preserve">，达到阈值</w:t>
      </w:r>
      <w:r>
        <w:t xml:space="preserve"> </w:t>
      </w:r>
      <w:r>
        <w:rPr>
          <w:rStyle w:val="VerbatimChar"/>
        </w:rPr>
        <w:t xml:space="preserve">dead_letter</w:t>
      </w:r>
      <w:r>
        <w:t xml:space="preserve">。</w:t>
      </w:r>
    </w:p>
    <w:p>
      <w:pPr>
        <w:pStyle w:val="Compact"/>
        <w:numPr>
          <w:ilvl w:val="0"/>
          <w:numId w:val="1012"/>
        </w:numPr>
      </w:pPr>
      <w:r>
        <w:t xml:space="preserve">出现相同</w:t>
      </w:r>
      <w:r>
        <w:t xml:space="preserve"> </w:t>
      </w:r>
      <w:r>
        <w:rPr>
          <w:rStyle w:val="VerbatimChar"/>
        </w:rPr>
        <w:t xml:space="preserve">event_key</w:t>
      </w:r>
      <w:r>
        <w:t xml:space="preserve"> </w:t>
      </w:r>
      <w:r>
        <w:t xml:space="preserve">只记录一次；无可靠外部事件 ID 时使用明确的业务去重策略，不能简单认为时间戳必然唯一。</w:t>
      </w:r>
    </w:p>
    <w:p>
      <w:pPr>
        <w:pStyle w:val="Compact"/>
        <w:numPr>
          <w:ilvl w:val="0"/>
          <w:numId w:val="1012"/>
        </w:numPr>
      </w:pPr>
      <w:r>
        <w:t xml:space="preserve">Worker 从 PostgreSQL 拿任务时使用</w:t>
      </w:r>
      <w:r>
        <w:t xml:space="preserve"> </w:t>
      </w:r>
      <w:r>
        <w:rPr>
          <w:rStyle w:val="VerbatimChar"/>
        </w:rPr>
        <w:t xml:space="preserve">FOR UPDATE SKIP LOCKED</w:t>
      </w:r>
      <w:r>
        <w:t xml:space="preserve"> </w:t>
      </w:r>
      <w:r>
        <w:t xml:space="preserve">或等效事务防重复消费；执行副作用本身仍要幂等。</w:t>
      </w:r>
    </w:p>
    <w:p>
      <w:pPr>
        <w:pStyle w:val="Compact"/>
        <w:numPr>
          <w:ilvl w:val="0"/>
          <w:numId w:val="1012"/>
        </w:numPr>
      </w:pPr>
      <w:r>
        <w:t xml:space="preserve">重试时间指数退避加 jitter；永久认证失败停用自动重试并提示管理员。</w:t>
      </w:r>
    </w:p>
    <w:p>
      <w:pPr>
        <w:pStyle w:val="Compact"/>
        <w:numPr>
          <w:ilvl w:val="0"/>
          <w:numId w:val="1012"/>
        </w:numPr>
      </w:pPr>
      <w:r>
        <w:t xml:space="preserve">同步游标仅在一批处理完毕且成功提交后前移；需要重叠时间窗口抵御时钟差和漏事件。</w:t>
      </w:r>
    </w:p>
    <w:p>
      <w:pPr>
        <w:pStyle w:val="Compact"/>
        <w:numPr>
          <w:ilvl w:val="0"/>
          <w:numId w:val="1012"/>
        </w:numPr>
      </w:pPr>
      <w:r>
        <w:t xml:space="preserve">外部删除需要 tombstone 处理；周期对账覆盖 webhook 丢失、更新乱序和进程重启。</w:t>
      </w:r>
    </w:p>
    <w:p>
      <w:pPr>
        <w:pStyle w:val="Compact"/>
        <w:numPr>
          <w:ilvl w:val="0"/>
          <w:numId w:val="1012"/>
        </w:numPr>
      </w:pPr>
      <w:r>
        <w:t xml:space="preserve">SSE 断线可重连；不把 SSE 当唯一可靠事件队列。</w:t>
      </w:r>
    </w:p>
    <w:bookmarkEnd w:id="55"/>
    <w:bookmarkStart w:id="60" w:name="X9272992c30e5782ed2d67ad9af13b99033d8b5f"/>
    <w:p>
      <w:pPr>
        <w:pStyle w:val="Heading2"/>
      </w:pPr>
      <w:r>
        <w:t xml:space="preserve">11. Docker 与环境要求</w:t>
      </w:r>
    </w:p>
    <w:bookmarkStart w:id="56" w:name="X89b95a3e67ba168121e5b3c27f2a42ef42b40a8"/>
    <w:p>
      <w:pPr>
        <w:pStyle w:val="Heading3"/>
      </w:pPr>
      <w:r>
        <w:t xml:space="preserve">11.1 Core Compose 最小服务</w:t>
      </w:r>
    </w:p>
    <w:p>
      <w:pPr>
        <w:pStyle w:val="FirstParagraph"/>
      </w:pPr>
      <w:r>
        <w:rPr>
          <w:rStyle w:val="VerbatimChar"/>
        </w:rPr>
        <w:t xml:space="preserve">web</w:t>
      </w:r>
      <w:r>
        <w:t xml:space="preserve">、</w:t>
      </w:r>
      <w:r>
        <w:rPr>
          <w:rStyle w:val="VerbatimChar"/>
        </w:rPr>
        <w:t xml:space="preserve">api</w:t>
      </w:r>
      <w:r>
        <w:t xml:space="preserve">、</w:t>
      </w:r>
      <w:r>
        <w:rPr>
          <w:rStyle w:val="VerbatimChar"/>
        </w:rPr>
        <w:t xml:space="preserve">worker</w:t>
      </w:r>
      <w:r>
        <w:t xml:space="preserve">、</w:t>
      </w:r>
      <w:r>
        <w:rPr>
          <w:rStyle w:val="VerbatimChar"/>
        </w:rPr>
        <w:t xml:space="preserve">postgres</w:t>
      </w:r>
      <w:r>
        <w:t xml:space="preserve">、</w:t>
      </w:r>
      <w:r>
        <w:rPr>
          <w:rStyle w:val="VerbatimChar"/>
        </w:rPr>
        <w:t xml:space="preserve">redis</w:t>
      </w:r>
      <w:r>
        <w:t xml:space="preserve">、</w:t>
      </w:r>
      <w:r>
        <w:rPr>
          <w:rStyle w:val="VerbatimChar"/>
        </w:rPr>
        <w:t xml:space="preserve">caddy</w:t>
      </w:r>
      <w:r>
        <w:t xml:space="preserve">。生产数据库使用强密码和独立持久卷。支持</w:t>
      </w:r>
      <w:r>
        <w:t xml:space="preserve"> </w:t>
      </w:r>
      <w:r>
        <w:rPr>
          <w:rStyle w:val="VerbatimChar"/>
        </w:rPr>
        <w:t xml:space="preserve">docker compose --profile monitoring ...</w:t>
      </w:r>
      <w:r>
        <w:t xml:space="preserve"> </w:t>
      </w:r>
      <w:r>
        <w:t xml:space="preserve">启用可选服务；Vikunja/AFFiNE/n8n 各自单独 Compose 安装并通过受控网络连通。</w:t>
      </w:r>
    </w:p>
    <w:bookmarkEnd w:id="56"/>
    <w:bookmarkStart w:id="57" w:name="X2c0ab45bd5e3080a9d45c0550f686d535e4a964"/>
    <w:p>
      <w:pPr>
        <w:pStyle w:val="Heading3"/>
      </w:pPr>
      <w:r>
        <w:t xml:space="preserve">11.2 环境变量示例</w:t>
      </w:r>
    </w:p>
    <w:p>
      <w:pPr>
        <w:pStyle w:val="SourceCode"/>
      </w:pPr>
      <w:r>
        <w:rPr>
          <w:rStyle w:val="VerbatimChar"/>
        </w:rPr>
        <w:t xml:space="preserve">APP_ENV=development</w:t>
      </w:r>
      <w:r>
        <w:br/>
      </w:r>
      <w:r>
        <w:rPr>
          <w:rStyle w:val="VerbatimChar"/>
        </w:rPr>
        <w:t xml:space="preserve">PUBLIC_BASE_URL=http://localhost:8080</w:t>
      </w:r>
      <w:r>
        <w:br/>
      </w:r>
      <w:r>
        <w:rPr>
          <w:rStyle w:val="VerbatimChar"/>
        </w:rPr>
        <w:t xml:space="preserve">DATABASE_URL=postgresql+asyncpg://workspace:CHANGE_ME@postgres:5432/workspace</w:t>
      </w:r>
      <w:r>
        <w:br/>
      </w:r>
      <w:r>
        <w:rPr>
          <w:rStyle w:val="VerbatimChar"/>
        </w:rPr>
        <w:t xml:space="preserve">REDIS_URL=redis://redis:6379/0</w:t>
      </w:r>
      <w:r>
        <w:br/>
      </w:r>
      <w:r>
        <w:rPr>
          <w:rStyle w:val="VerbatimChar"/>
        </w:rPr>
        <w:t xml:space="preserve">SESSION_SECRET=GENERATE_STRONG_RANDOM_SECRET</w:t>
      </w:r>
      <w:r>
        <w:br/>
      </w:r>
      <w:r>
        <w:rPr>
          <w:rStyle w:val="VerbatimChar"/>
        </w:rPr>
        <w:t xml:space="preserve">CREDENTIAL_ENCRYPTION_KEY=GENERATE_32_BYTE_KEY</w:t>
      </w:r>
      <w:r>
        <w:br/>
      </w:r>
      <w:r>
        <w:rPr>
          <w:rStyle w:val="VerbatimChar"/>
        </w:rPr>
        <w:t xml:space="preserve">CORS_ALLOWED_ORIGINS=http://localhost:8080</w:t>
      </w:r>
      <w:r>
        <w:br/>
      </w:r>
      <w:r>
        <w:rPr>
          <w:rStyle w:val="VerbatimChar"/>
        </w:rPr>
        <w:t xml:space="preserve">LOG_LEVEL=INFO</w:t>
      </w:r>
    </w:p>
    <w:p>
      <w:pPr>
        <w:pStyle w:val="FirstParagraph"/>
      </w:pPr>
      <w:r>
        <w:t xml:space="preserve">生产环境应从 Secret 读取，不直接存储在 Compose 文件。</w:t>
      </w:r>
      <w:r>
        <w:rPr>
          <w:rStyle w:val="VerbatimChar"/>
        </w:rPr>
        <w:t xml:space="preserve">.env.example</w:t>
      </w:r>
      <w:r>
        <w:t xml:space="preserve"> </w:t>
      </w:r>
      <w:r>
        <w:t xml:space="preserve">只放占位符。开启</w:t>
      </w:r>
      <w:r>
        <w:t xml:space="preserve"> </w:t>
      </w:r>
      <w:r>
        <w:rPr>
          <w:rStyle w:val="VerbatimChar"/>
        </w:rPr>
        <w:t xml:space="preserve">restart</w:t>
      </w:r>
      <w:r>
        <w:t xml:space="preserve">、healthcheck、volume；数据库和 Redis 不映射到</w:t>
      </w:r>
      <w:r>
        <w:t xml:space="preserve"> </w:t>
      </w:r>
      <w:r>
        <w:rPr>
          <w:rStyle w:val="VerbatimChar"/>
        </w:rPr>
        <w:t xml:space="preserve">0.0.0.0</w:t>
      </w:r>
      <w:r>
        <w:t xml:space="preserve">。</w:t>
      </w:r>
    </w:p>
    <w:bookmarkEnd w:id="57"/>
    <w:bookmarkStart w:id="58" w:name="X577c8eafdbae7cf266b71d76565b2985682dac7"/>
    <w:p>
      <w:pPr>
        <w:pStyle w:val="Heading3"/>
      </w:pPr>
      <w:r>
        <w:t xml:space="preserve">11.3 运行命令契约</w:t>
      </w:r>
    </w:p>
    <w:p>
      <w:pPr>
        <w:pStyle w:val="FirstParagraph"/>
      </w:pPr>
      <w:r>
        <w:rPr>
          <w:rStyle w:val="VerbatimChar"/>
        </w:rPr>
        <w:t xml:space="preserve">make setup</w:t>
      </w:r>
      <w:r>
        <w:t xml:space="preserve"> </w:t>
      </w:r>
      <w:r>
        <w:t xml:space="preserve">创建示例配置、</w:t>
      </w:r>
      <w:r>
        <w:rPr>
          <w:rStyle w:val="VerbatimChar"/>
        </w:rPr>
        <w:t xml:space="preserve">make dev</w:t>
      </w:r>
      <w:r>
        <w:t xml:space="preserve"> </w:t>
      </w:r>
      <w:r>
        <w:t xml:space="preserve">本地开发、</w:t>
      </w:r>
      <w:r>
        <w:rPr>
          <w:rStyle w:val="VerbatimChar"/>
        </w:rPr>
        <w:t xml:space="preserve">make up</w:t>
      </w:r>
      <w:r>
        <w:t xml:space="preserve"> </w:t>
      </w:r>
      <w:r>
        <w:t xml:space="preserve">启动 core、</w:t>
      </w:r>
      <w:r>
        <w:rPr>
          <w:rStyle w:val="VerbatimChar"/>
        </w:rPr>
        <w:t xml:space="preserve">make migrate</w:t>
      </w:r>
      <w:r>
        <w:t xml:space="preserve"> </w:t>
      </w:r>
      <w:r>
        <w:t xml:space="preserve">迁移、</w:t>
      </w:r>
      <w:r>
        <w:rPr>
          <w:rStyle w:val="VerbatimChar"/>
        </w:rPr>
        <w:t xml:space="preserve">make test</w:t>
      </w:r>
      <w:r>
        <w:t xml:space="preserve"> </w:t>
      </w:r>
      <w:r>
        <w:t xml:space="preserve">跑测试、</w:t>
      </w:r>
      <w:r>
        <w:rPr>
          <w:rStyle w:val="VerbatimChar"/>
        </w:rPr>
        <w:t xml:space="preserve">make lint</w:t>
      </w:r>
      <w:r>
        <w:t xml:space="preserve"> </w:t>
      </w:r>
      <w:r>
        <w:t xml:space="preserve">代码质量、</w:t>
      </w:r>
      <w:r>
        <w:rPr>
          <w:rStyle w:val="VerbatimChar"/>
        </w:rPr>
        <w:t xml:space="preserve">make backup</w:t>
      </w:r>
      <w:r>
        <w:t xml:space="preserve"> </w:t>
      </w:r>
      <w:r>
        <w:t xml:space="preserve">备份、</w:t>
      </w:r>
      <w:r>
        <w:rPr>
          <w:rStyle w:val="VerbatimChar"/>
        </w:rPr>
        <w:t xml:space="preserve">make restore-verify</w:t>
      </w:r>
      <w:r>
        <w:t xml:space="preserve"> </w:t>
      </w:r>
      <w:r>
        <w:t xml:space="preserve">隔离恢复验证、</w:t>
      </w:r>
      <w:r>
        <w:rPr>
          <w:rStyle w:val="VerbatimChar"/>
        </w:rPr>
        <w:t xml:space="preserve">make down</w:t>
      </w:r>
      <w:r>
        <w:t xml:space="preserve"> </w:t>
      </w:r>
      <w:r>
        <w:t xml:space="preserve">安全停机。</w:t>
      </w:r>
      <w:r>
        <w:rPr>
          <w:b/>
          <w:bCs/>
        </w:rPr>
        <w:t xml:space="preserve">禁止把删除 volumes 作为常规停机命令</w:t>
      </w:r>
      <w:r>
        <w:t xml:space="preserve">。</w:t>
      </w:r>
    </w:p>
    <w:bookmarkEnd w:id="58"/>
    <w:bookmarkStart w:id="59" w:name="X07d357a38e0d39c0fb2f6b544ed6ada37efc7ed"/>
    <w:p>
      <w:pPr>
        <w:pStyle w:val="Heading3"/>
      </w:pPr>
      <w:r>
        <w:t xml:space="preserve">11.4 备份</w:t>
      </w:r>
    </w:p>
    <w:p>
      <w:pPr>
        <w:pStyle w:val="FirstParagraph"/>
      </w:pPr>
      <w:r>
        <w:t xml:space="preserve">每日 PostgreSQL 逻辑备份 + 独立对象存储/配置备份；加密、异地保存、保留 7/30/90 日策略可配置；每月至少一次临时环境恢复演练。第三方 AFFiNE 的 Postgres、blob storage、config 必须一起备份，不能只备份主工作台数据库。</w:t>
      </w:r>
    </w:p>
    <w:bookmarkEnd w:id="59"/>
    <w:bookmarkEnd w:id="60"/>
    <w:bookmarkStart w:id="61" w:name="Xb5d5631ee0833064adb99df8a7bfc7a84b7f000"/>
    <w:p>
      <w:pPr>
        <w:pStyle w:val="Heading2"/>
      </w:pPr>
      <w:r>
        <w:t xml:space="preserve">12. 测试规范</w:t>
      </w:r>
    </w:p>
    <w:p>
      <w:pPr>
        <w:pStyle w:val="Compact"/>
        <w:numPr>
          <w:ilvl w:val="0"/>
          <w:numId w:val="1013"/>
        </w:numPr>
      </w:pPr>
      <w:r>
        <w:t xml:space="preserve">后端：pytest + pytest-asyncio + httpx ASGIClient；PostgreSQL 集成测试使用独立测试数据库。</w:t>
      </w:r>
    </w:p>
    <w:p>
      <w:pPr>
        <w:pStyle w:val="Compact"/>
        <w:numPr>
          <w:ilvl w:val="0"/>
          <w:numId w:val="1013"/>
        </w:numPr>
      </w:pPr>
      <w:r>
        <w:t xml:space="preserve">前端：Vitest + Vue Testing Library；端到端 Playwright。</w:t>
      </w:r>
    </w:p>
    <w:p>
      <w:pPr>
        <w:pStyle w:val="Compact"/>
        <w:numPr>
          <w:ilvl w:val="0"/>
          <w:numId w:val="1013"/>
        </w:numPr>
      </w:pPr>
      <w:r>
        <w:t xml:space="preserve">Connector 契约：使用 mock HTTP 响应覆盖成功、分页、401、403、429、5xx、断网、超时未知、重复 webhook、丢事件与 schema 变化。</w:t>
      </w:r>
    </w:p>
    <w:p>
      <w:pPr>
        <w:pStyle w:val="Compact"/>
        <w:numPr>
          <w:ilvl w:val="0"/>
          <w:numId w:val="1013"/>
        </w:numPr>
      </w:pPr>
      <w:r>
        <w:t xml:space="preserve">安全：CSRF、IDOR、SSRF、Token 泄露、权限提升、会话撤销、AI 工具审批绕过等必须有测试。</w:t>
      </w:r>
    </w:p>
    <w:p>
      <w:pPr>
        <w:pStyle w:val="Compact"/>
        <w:numPr>
          <w:ilvl w:val="0"/>
          <w:numId w:val="1013"/>
        </w:numPr>
      </w:pPr>
      <w:r>
        <w:t xml:space="preserve">数据库：空库迁移升级、回退策略、既有数据迁移、唯一约束、异常事务测试。</w:t>
      </w:r>
    </w:p>
    <w:p>
      <w:pPr>
        <w:pStyle w:val="Compact"/>
        <w:numPr>
          <w:ilvl w:val="0"/>
          <w:numId w:val="1013"/>
        </w:numPr>
      </w:pPr>
      <w:r>
        <w:t xml:space="preserve">性能：目标基础 API P95 &lt;300ms（不含外部服务）、缓存命中 Dashboard P95 &lt;500ms；这些是测试目标，不是承诺。</w:t>
      </w:r>
    </w:p>
    <w:bookmarkEnd w:id="61"/>
    <w:bookmarkStart w:id="69" w:name="X877b1387a75213abdd6f430b23268f0ed00e669"/>
    <w:p>
      <w:pPr>
        <w:pStyle w:val="Heading2"/>
      </w:pPr>
      <w:r>
        <w:t xml:space="preserve">13. 分阶段交付计划（Codex 严格按顺序）</w:t>
      </w:r>
    </w:p>
    <w:bookmarkStart w:id="62" w:name="sprint-0决策与骨架"/>
    <w:p>
      <w:pPr>
        <w:pStyle w:val="Heading3"/>
      </w:pPr>
      <w:r>
        <w:t xml:space="preserve">Sprint 0：决策与骨架</w:t>
      </w:r>
    </w:p>
    <w:p>
      <w:pPr>
        <w:pStyle w:val="FirstParagraph"/>
      </w:pPr>
      <w:r>
        <w:rPr>
          <w:b/>
          <w:bCs/>
        </w:rPr>
        <w:t xml:space="preserve">范围</w:t>
      </w:r>
      <w:r>
        <w:t xml:space="preserve">：仓库、依赖锁定、Makefile、Compose、FastAPI+Vue 最小工程、CI、README、架构 ADR。</w:t>
      </w:r>
      <w:r>
        <w:rPr>
          <w:b/>
          <w:bCs/>
        </w:rPr>
        <w:t xml:space="preserve">DoD</w:t>
      </w:r>
      <w:r>
        <w:t xml:space="preserve">：</w:t>
      </w:r>
      <w:r>
        <w:rPr>
          <w:rStyle w:val="VerbatimChar"/>
        </w:rPr>
        <w:t xml:space="preserve">make up</w:t>
      </w:r>
      <w:r>
        <w:t xml:space="preserve"> </w:t>
      </w:r>
      <w:r>
        <w:t xml:space="preserve">起服务，</w:t>
      </w:r>
      <w:r>
        <w:rPr>
          <w:rStyle w:val="VerbatimChar"/>
        </w:rPr>
        <w:t xml:space="preserve">/healthz</w:t>
      </w:r>
      <w:r>
        <w:t xml:space="preserve"> </w:t>
      </w:r>
      <w:r>
        <w:t xml:space="preserve">200，Web 首页可打开，</w:t>
      </w:r>
      <w:r>
        <w:rPr>
          <w:rStyle w:val="VerbatimChar"/>
        </w:rPr>
        <w:t xml:space="preserve">make test</w:t>
      </w:r>
      <w:r>
        <w:t xml:space="preserve"> </w:t>
      </w:r>
      <w:r>
        <w:t xml:space="preserve">与</w:t>
      </w:r>
      <w:r>
        <w:t xml:space="preserve"> </w:t>
      </w:r>
      <w:r>
        <w:rPr>
          <w:rStyle w:val="VerbatimChar"/>
        </w:rPr>
        <w:t xml:space="preserve">make lint</w:t>
      </w:r>
      <w:r>
        <w:t xml:space="preserve"> </w:t>
      </w:r>
      <w:r>
        <w:t xml:space="preserve">通过。</w:t>
      </w:r>
    </w:p>
    <w:bookmarkEnd w:id="62"/>
    <w:bookmarkStart w:id="63" w:name="sprint-1用户与工作空间"/>
    <w:p>
      <w:pPr>
        <w:pStyle w:val="Heading3"/>
      </w:pPr>
      <w:r>
        <w:t xml:space="preserve">Sprint 1：用户与工作空间</w:t>
      </w:r>
    </w:p>
    <w:p>
      <w:pPr>
        <w:pStyle w:val="FirstParagraph"/>
      </w:pPr>
      <w:r>
        <w:rPr>
          <w:b/>
          <w:bCs/>
        </w:rPr>
        <w:t xml:space="preserve">范围</w:t>
      </w:r>
      <w:r>
        <w:t xml:space="preserve">：初始化管理员、Session/CSRF、角色、Workspace、Alembic、Settings 骨架、审计日志。</w:t>
      </w:r>
      <w:r>
        <w:rPr>
          <w:b/>
          <w:bCs/>
        </w:rPr>
        <w:t xml:space="preserve">DoD</w:t>
      </w:r>
      <w:r>
        <w:t xml:space="preserve">：不登录访问私有接口 401；普通用户不能跨工作空间访问；登出后 session 失效；迁移可从空库完成。</w:t>
      </w:r>
    </w:p>
    <w:bookmarkEnd w:id="63"/>
    <w:bookmarkStart w:id="64" w:name="sprint-2dashboard--widget"/>
    <w:p>
      <w:pPr>
        <w:pStyle w:val="Heading3"/>
      </w:pPr>
      <w:r>
        <w:t xml:space="preserve">Sprint 2：Dashboard / Widget</w:t>
      </w:r>
    </w:p>
    <w:p>
      <w:pPr>
        <w:pStyle w:val="FirstParagraph"/>
      </w:pPr>
      <w:r>
        <w:rPr>
          <w:b/>
          <w:bCs/>
        </w:rPr>
        <w:t xml:space="preserve">范围</w:t>
      </w:r>
      <w:r>
        <w:t xml:space="preserve">：Widget Registry、首页可配置网格、Widget 数据协议、布局存储、暗色主题、全局搜索 UI（占位/本地搜索）。</w:t>
      </w:r>
      <w:r>
        <w:rPr>
          <w:b/>
          <w:bCs/>
        </w:rPr>
        <w:t xml:space="preserve">DoD</w:t>
      </w:r>
      <w:r>
        <w:t xml:space="preserve">：拖拽后刷新布局不丢；未知 widget type 安全报错；部分 Widget 失败不影响整页。</w:t>
      </w:r>
    </w:p>
    <w:bookmarkEnd w:id="64"/>
    <w:bookmarkStart w:id="65" w:name="sprint-3vikunja-首个真实-connector"/>
    <w:p>
      <w:pPr>
        <w:pStyle w:val="Heading3"/>
      </w:pPr>
      <w:r>
        <w:t xml:space="preserve">Sprint 3：Vikunja 首个真实 Connector</w:t>
      </w:r>
    </w:p>
    <w:p>
      <w:pPr>
        <w:pStyle w:val="FirstParagraph"/>
      </w:pPr>
      <w:r>
        <w:rPr>
          <w:b/>
          <w:bCs/>
        </w:rPr>
        <w:t xml:space="preserve">范围</w:t>
      </w:r>
      <w:r>
        <w:t xml:space="preserve">：受限凭证连接、OpenAPI 版本固定、项目/任务列表、创建/修改、幂等状态、Webhook Inbox、Worker、Reconciler。</w:t>
      </w:r>
      <w:r>
        <w:rPr>
          <w:b/>
          <w:bCs/>
        </w:rPr>
        <w:t xml:space="preserve">DoD</w:t>
      </w:r>
      <w:r>
        <w:t xml:space="preserve">：外部原生任务改动最终出现在工作台；重复提交不创建双份任务；模拟 webhook 丢失可经对账补齐。</w:t>
      </w:r>
    </w:p>
    <w:bookmarkEnd w:id="65"/>
    <w:bookmarkStart w:id="66" w:name="sprint-4知识入口日历搜索github"/>
    <w:p>
      <w:pPr>
        <w:pStyle w:val="Heading3"/>
      </w:pPr>
      <w:r>
        <w:t xml:space="preserve">Sprint 4：知识入口、日历、搜索、GitHub</w:t>
      </w:r>
    </w:p>
    <w:p>
      <w:pPr>
        <w:pStyle w:val="FirstParagraph"/>
      </w:pPr>
      <w:r>
        <w:rPr>
          <w:b/>
          <w:bCs/>
        </w:rPr>
        <w:t xml:space="preserve">范围</w:t>
      </w:r>
      <w:r>
        <w:t xml:space="preserve">：AFFiNE 深链接及收藏，本地日历，跨资源搜索投影，GitHub 只读。</w:t>
      </w:r>
      <w:r>
        <w:rPr>
          <w:b/>
          <w:bCs/>
        </w:rPr>
        <w:t xml:space="preserve">DoD</w:t>
      </w:r>
      <w:r>
        <w:t xml:space="preserve">：无未授权文档正文抓取；搜索结果只显示可见资源；GitHub rate-limit 有清晰降级。</w:t>
      </w:r>
    </w:p>
    <w:bookmarkEnd w:id="66"/>
    <w:bookmarkStart w:id="67" w:name="sprint-5运维通知n8n"/>
    <w:p>
      <w:pPr>
        <w:pStyle w:val="Heading3"/>
      </w:pPr>
      <w:r>
        <w:t xml:space="preserve">Sprint 5：运维、通知、n8n</w:t>
      </w:r>
    </w:p>
    <w:p>
      <w:pPr>
        <w:pStyle w:val="FirstParagraph"/>
      </w:pPr>
      <w:r>
        <w:rPr>
          <w:b/>
          <w:bCs/>
        </w:rPr>
        <w:t xml:space="preserve">范围</w:t>
      </w:r>
      <w:r>
        <w:t xml:space="preserve">：服务状态、预设 Prometheus 指标、Grafana 外链、消息通知、SSE、n8n 白名单触发。</w:t>
      </w:r>
      <w:r>
        <w:rPr>
          <w:b/>
          <w:bCs/>
        </w:rPr>
        <w:t xml:space="preserve">DoD</w:t>
      </w:r>
      <w:r>
        <w:t xml:space="preserve">：不向浏览器暴露 Prometheus 管理端/Secret；失败明确显示 stale；触发自动化有审计记录。</w:t>
      </w:r>
    </w:p>
    <w:bookmarkEnd w:id="67"/>
    <w:bookmarkStart w:id="68" w:name="sprint-6ai强化安全发布"/>
    <w:p>
      <w:pPr>
        <w:pStyle w:val="Heading3"/>
      </w:pPr>
      <w:r>
        <w:t xml:space="preserve">Sprint 6：AI、强化、安全发布</w:t>
      </w:r>
    </w:p>
    <w:p>
      <w:pPr>
        <w:pStyle w:val="FirstParagraph"/>
      </w:pPr>
      <w:r>
        <w:rPr>
          <w:b/>
          <w:bCs/>
        </w:rPr>
        <w:t xml:space="preserve">范围</w:t>
      </w:r>
      <w:r>
        <w:t xml:space="preserve">：聊天、只读工具、写工具审批、审计、备份恢复、观测、E2E、文档完善。</w:t>
      </w:r>
      <w:r>
        <w:rPr>
          <w:b/>
          <w:bCs/>
        </w:rPr>
        <w:t xml:space="preserve">DoD</w:t>
      </w:r>
      <w:r>
        <w:t xml:space="preserve">：无审批不能执行高危操作；攻击性文档内容无法绕过工具策略；能从备份恢复并通过 Smoke Tests。</w:t>
      </w:r>
    </w:p>
    <w:p>
      <w:pPr>
        <w:pStyle w:val="BodyText"/>
      </w:pPr>
      <w:r>
        <w:t xml:space="preserve">每个 Sprint PR 必含：变更清单、数据库迁移与影响、API 变更、执行命令、测试结果、未完成项、回滚说明、必要的截图（涉及 UI 时）。</w:t>
      </w:r>
    </w:p>
    <w:bookmarkEnd w:id="68"/>
    <w:bookmarkEnd w:id="69"/>
    <w:bookmarkStart w:id="70" w:name="X79141b3615de85cdb2a4e61ee34cfce8eef739e"/>
    <w:p>
      <w:pPr>
        <w:pStyle w:val="Heading2"/>
      </w:pPr>
      <w:r>
        <w:t xml:space="preserve">14. 任务拆分与代码提交规范</w:t>
      </w:r>
    </w:p>
    <w:p>
      <w:pPr>
        <w:pStyle w:val="Compact"/>
        <w:numPr>
          <w:ilvl w:val="0"/>
          <w:numId w:val="1014"/>
        </w:numPr>
      </w:pPr>
      <w:r>
        <w:t xml:space="preserve">一个 PR 只解决一个清晰目标；不能为了进度而无关重构。</w:t>
      </w:r>
    </w:p>
    <w:p>
      <w:pPr>
        <w:pStyle w:val="Compact"/>
        <w:numPr>
          <w:ilvl w:val="0"/>
          <w:numId w:val="1014"/>
        </w:numPr>
      </w:pPr>
      <w:r>
        <w:t xml:space="preserve">每一项任务先产出最小设计、测试，再实现、再运行自检。</w:t>
      </w:r>
    </w:p>
    <w:p>
      <w:pPr>
        <w:pStyle w:val="Compact"/>
        <w:numPr>
          <w:ilvl w:val="0"/>
          <w:numId w:val="1014"/>
        </w:numPr>
      </w:pPr>
      <w:r>
        <w:t xml:space="preserve">API Pydantic Schema 先行；前端生成或维护强类型接口，不复制字段约定。</w:t>
      </w:r>
    </w:p>
    <w:p>
      <w:pPr>
        <w:pStyle w:val="Compact"/>
        <w:numPr>
          <w:ilvl w:val="0"/>
          <w:numId w:val="1014"/>
        </w:numPr>
      </w:pPr>
      <w:r>
        <w:t xml:space="preserve">新增服务必须有就绪检查、日志、timeout、明确错误状态与 README 配置。</w:t>
      </w:r>
    </w:p>
    <w:p>
      <w:pPr>
        <w:pStyle w:val="Compact"/>
        <w:numPr>
          <w:ilvl w:val="0"/>
          <w:numId w:val="1014"/>
        </w:numPr>
      </w:pPr>
      <w:r>
        <w:t xml:space="preserve">CI 最低门槛：backend ruff、mypy/pyright（可渐进）、pytest；frontend eslint、vue-tsc、vitest、build；compose config；迁移 smoke。</w:t>
      </w:r>
    </w:p>
    <w:p>
      <w:pPr>
        <w:pStyle w:val="Compact"/>
        <w:numPr>
          <w:ilvl w:val="0"/>
          <w:numId w:val="1014"/>
        </w:numPr>
      </w:pPr>
      <w:r>
        <w:t xml:space="preserve">提交信息建议</w:t>
      </w:r>
      <w:r>
        <w:t xml:space="preserve"> </w:t>
      </w:r>
      <w:r>
        <w:rPr>
          <w:rStyle w:val="VerbatimChar"/>
        </w:rPr>
        <w:t xml:space="preserve">feat(api): ...</w:t>
      </w:r>
      <w:r>
        <w:t xml:space="preserve">、</w:t>
      </w:r>
      <w:r>
        <w:rPr>
          <w:rStyle w:val="VerbatimChar"/>
        </w:rPr>
        <w:t xml:space="preserve">fix(sync): ...</w:t>
      </w:r>
      <w:r>
        <w:t xml:space="preserve">、</w:t>
      </w:r>
      <w:r>
        <w:rPr>
          <w:rStyle w:val="VerbatimChar"/>
        </w:rPr>
        <w:t xml:space="preserve">docs: ...</w:t>
      </w:r>
      <w:r>
        <w:t xml:space="preserve">；禁止提交 Secrets、测试数据库、</w:t>
      </w:r>
      <w:r>
        <w:rPr>
          <w:rStyle w:val="VerbatimChar"/>
        </w:rPr>
        <w:t xml:space="preserve">node_modules</w:t>
      </w:r>
      <w:r>
        <w:t xml:space="preserve">、虚拟环境和用户个人数据。</w:t>
      </w:r>
    </w:p>
    <w:bookmarkEnd w:id="70"/>
    <w:bookmarkStart w:id="71" w:name="X8f9d809d94600221bea28caebfcbfdced3fabc1"/>
    <w:p>
      <w:pPr>
        <w:pStyle w:val="Heading2"/>
      </w:pPr>
      <w:r>
        <w:t xml:space="preserve">15. 关键验收场景（必须自动化）</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场景</w:t>
            </w:r>
          </w:p>
        </w:tc>
        <w:tc>
          <w:tcPr/>
          <w:p>
            <w:pPr>
              <w:pStyle w:val="Compact"/>
              <w:jc w:val="left"/>
            </w:pPr>
            <w:r>
              <w:t xml:space="preserve">预期结果</w:t>
            </w:r>
          </w:p>
        </w:tc>
      </w:tr>
      <w:tr>
        <w:tc>
          <w:tcPr/>
          <w:p>
            <w:pPr>
              <w:pStyle w:val="Compact"/>
              <w:jc w:val="left"/>
            </w:pPr>
            <w:r>
              <w:t xml:space="preserve">A01</w:t>
            </w:r>
          </w:p>
        </w:tc>
        <w:tc>
          <w:tcPr/>
          <w:p>
            <w:pPr>
              <w:pStyle w:val="Compact"/>
              <w:jc w:val="left"/>
            </w:pPr>
            <w:r>
              <w:t xml:space="preserve">首次部署空数据库</w:t>
            </w:r>
          </w:p>
        </w:tc>
        <w:tc>
          <w:tcPr/>
          <w:p>
            <w:pPr>
              <w:pStyle w:val="Compact"/>
              <w:jc w:val="left"/>
            </w:pPr>
            <w:r>
              <w:t xml:space="preserve">创建管理员与工作空间；迁移无错误</w:t>
            </w:r>
          </w:p>
        </w:tc>
      </w:tr>
      <w:tr>
        <w:tc>
          <w:tcPr/>
          <w:p>
            <w:pPr>
              <w:pStyle w:val="Compact"/>
              <w:jc w:val="left"/>
            </w:pPr>
            <w:r>
              <w:t xml:space="preserve">A02</w:t>
            </w:r>
          </w:p>
        </w:tc>
        <w:tc>
          <w:tcPr/>
          <w:p>
            <w:pPr>
              <w:pStyle w:val="Compact"/>
              <w:jc w:val="left"/>
            </w:pPr>
            <w:r>
              <w:t xml:space="preserve">未登录调用任务 API</w:t>
            </w:r>
          </w:p>
        </w:tc>
        <w:tc>
          <w:tcPr/>
          <w:p>
            <w:pPr>
              <w:pStyle w:val="Compact"/>
              <w:jc w:val="left"/>
            </w:pPr>
            <w:r>
              <w:t xml:space="preserve">返回 401，不泄露内容</w:t>
            </w:r>
          </w:p>
        </w:tc>
      </w:tr>
      <w:tr>
        <w:tc>
          <w:tcPr/>
          <w:p>
            <w:pPr>
              <w:pStyle w:val="Compact"/>
              <w:jc w:val="left"/>
            </w:pPr>
            <w:r>
              <w:t xml:space="preserve">A03</w:t>
            </w:r>
          </w:p>
        </w:tc>
        <w:tc>
          <w:tcPr/>
          <w:p>
            <w:pPr>
              <w:pStyle w:val="Compact"/>
              <w:jc w:val="left"/>
            </w:pPr>
            <w:r>
              <w:t xml:space="preserve">viewer 修改 Widget</w:t>
            </w:r>
          </w:p>
        </w:tc>
        <w:tc>
          <w:tcPr/>
          <w:p>
            <w:pPr>
              <w:pStyle w:val="Compact"/>
              <w:jc w:val="left"/>
            </w:pPr>
            <w:r>
              <w:t xml:space="preserve">返回 403</w:t>
            </w:r>
          </w:p>
        </w:tc>
      </w:tr>
      <w:tr>
        <w:tc>
          <w:tcPr/>
          <w:p>
            <w:pPr>
              <w:pStyle w:val="Compact"/>
              <w:jc w:val="left"/>
            </w:pPr>
            <w:r>
              <w:t xml:space="preserve">A04</w:t>
            </w:r>
          </w:p>
        </w:tc>
        <w:tc>
          <w:tcPr/>
          <w:p>
            <w:pPr>
              <w:pStyle w:val="Compact"/>
              <w:jc w:val="left"/>
            </w:pPr>
            <w:r>
              <w:t xml:space="preserve">保存并刷新首页布局</w:t>
            </w:r>
          </w:p>
        </w:tc>
        <w:tc>
          <w:tcPr/>
          <w:p>
            <w:pPr>
              <w:pStyle w:val="Compact"/>
              <w:jc w:val="left"/>
            </w:pPr>
            <w:r>
              <w:t xml:space="preserve">布局一致，版本号更新</w:t>
            </w:r>
          </w:p>
        </w:tc>
      </w:tr>
      <w:tr>
        <w:tc>
          <w:tcPr/>
          <w:p>
            <w:pPr>
              <w:pStyle w:val="Compact"/>
              <w:jc w:val="left"/>
            </w:pPr>
            <w:r>
              <w:t xml:space="preserve">A05</w:t>
            </w:r>
          </w:p>
        </w:tc>
        <w:tc>
          <w:tcPr/>
          <w:p>
            <w:pPr>
              <w:pStyle w:val="Compact"/>
              <w:jc w:val="left"/>
            </w:pPr>
            <w:r>
              <w:t xml:space="preserve">第三方服务断开</w:t>
            </w:r>
          </w:p>
        </w:tc>
        <w:tc>
          <w:tcPr/>
          <w:p>
            <w:pPr>
              <w:pStyle w:val="Compact"/>
              <w:jc w:val="left"/>
            </w:pPr>
            <w:r>
              <w:t xml:space="preserve">首页显示 stale/unavailable，其余模块可用</w:t>
            </w:r>
          </w:p>
        </w:tc>
      </w:tr>
      <w:tr>
        <w:tc>
          <w:tcPr/>
          <w:p>
            <w:pPr>
              <w:pStyle w:val="Compact"/>
              <w:jc w:val="left"/>
            </w:pPr>
            <w:r>
              <w:t xml:space="preserve">A06</w:t>
            </w:r>
          </w:p>
        </w:tc>
        <w:tc>
          <w:tcPr/>
          <w:p>
            <w:pPr>
              <w:pStyle w:val="Compact"/>
              <w:jc w:val="left"/>
            </w:pPr>
            <w:r>
              <w:t xml:space="preserve">创建任务重放同一幂等键</w:t>
            </w:r>
          </w:p>
        </w:tc>
        <w:tc>
          <w:tcPr/>
          <w:p>
            <w:pPr>
              <w:pStyle w:val="Compact"/>
              <w:jc w:val="left"/>
            </w:pPr>
            <w:r>
              <w:t xml:space="preserve">最多创建一个外部任务</w:t>
            </w:r>
          </w:p>
        </w:tc>
      </w:tr>
      <w:tr>
        <w:tc>
          <w:tcPr/>
          <w:p>
            <w:pPr>
              <w:pStyle w:val="Compact"/>
              <w:jc w:val="left"/>
            </w:pPr>
            <w:r>
              <w:t xml:space="preserve">A07</w:t>
            </w:r>
          </w:p>
        </w:tc>
        <w:tc>
          <w:tcPr/>
          <w:p>
            <w:pPr>
              <w:pStyle w:val="Compact"/>
              <w:jc w:val="left"/>
            </w:pPr>
            <w:r>
              <w:t xml:space="preserve">相同幂等键不同请求体</w:t>
            </w:r>
          </w:p>
        </w:tc>
        <w:tc>
          <w:tcPr/>
          <w:p>
            <w:pPr>
              <w:pStyle w:val="Compact"/>
              <w:jc w:val="left"/>
            </w:pPr>
            <w:r>
              <w:t xml:space="preserve">返回 409</w:t>
            </w:r>
          </w:p>
        </w:tc>
      </w:tr>
      <w:tr>
        <w:tc>
          <w:tcPr/>
          <w:p>
            <w:pPr>
              <w:pStyle w:val="Compact"/>
              <w:jc w:val="left"/>
            </w:pPr>
            <w:r>
              <w:t xml:space="preserve">A08</w:t>
            </w:r>
          </w:p>
        </w:tc>
        <w:tc>
          <w:tcPr/>
          <w:p>
            <w:pPr>
              <w:pStyle w:val="Compact"/>
              <w:jc w:val="left"/>
            </w:pPr>
            <w:r>
              <w:t xml:space="preserve">Vikunja Webhook 重复送达</w:t>
            </w:r>
          </w:p>
        </w:tc>
        <w:tc>
          <w:tcPr/>
          <w:p>
            <w:pPr>
              <w:pStyle w:val="Compact"/>
              <w:jc w:val="left"/>
            </w:pPr>
            <w:r>
              <w:t xml:space="preserve">事件最多执行一次有效副作用</w:t>
            </w:r>
          </w:p>
        </w:tc>
      </w:tr>
      <w:tr>
        <w:tc>
          <w:tcPr/>
          <w:p>
            <w:pPr>
              <w:pStyle w:val="Compact"/>
              <w:jc w:val="left"/>
            </w:pPr>
            <w:r>
              <w:t xml:space="preserve">A09</w:t>
            </w:r>
          </w:p>
        </w:tc>
        <w:tc>
          <w:tcPr/>
          <w:p>
            <w:pPr>
              <w:pStyle w:val="Compact"/>
              <w:jc w:val="left"/>
            </w:pPr>
            <w:r>
              <w:t xml:space="preserve">Webhook 丢失</w:t>
            </w:r>
          </w:p>
        </w:tc>
        <w:tc>
          <w:tcPr/>
          <w:p>
            <w:pPr>
              <w:pStyle w:val="Compact"/>
              <w:jc w:val="left"/>
            </w:pPr>
            <w:r>
              <w:t xml:space="preserve">周期对账最终纠正投影</w:t>
            </w:r>
          </w:p>
        </w:tc>
      </w:tr>
      <w:tr>
        <w:tc>
          <w:tcPr/>
          <w:p>
            <w:pPr>
              <w:pStyle w:val="Compact"/>
              <w:jc w:val="left"/>
            </w:pPr>
            <w:r>
              <w:t xml:space="preserve">A10</w:t>
            </w:r>
          </w:p>
        </w:tc>
        <w:tc>
          <w:tcPr/>
          <w:p>
            <w:pPr>
              <w:pStyle w:val="Compact"/>
              <w:jc w:val="left"/>
            </w:pPr>
            <w:r>
              <w:t xml:space="preserve">源对象删除</w:t>
            </w:r>
          </w:p>
        </w:tc>
        <w:tc>
          <w:tcPr/>
          <w:p>
            <w:pPr>
              <w:pStyle w:val="Compact"/>
              <w:jc w:val="left"/>
            </w:pPr>
            <w:r>
              <w:t xml:space="preserve">搜索投影标记删除，页面无僵尸引用</w:t>
            </w:r>
          </w:p>
        </w:tc>
      </w:tr>
      <w:tr>
        <w:tc>
          <w:tcPr/>
          <w:p>
            <w:pPr>
              <w:pStyle w:val="Compact"/>
              <w:jc w:val="left"/>
            </w:pPr>
            <w:r>
              <w:t xml:space="preserve">A11</w:t>
            </w:r>
          </w:p>
        </w:tc>
        <w:tc>
          <w:tcPr/>
          <w:p>
            <w:pPr>
              <w:pStyle w:val="Compact"/>
              <w:jc w:val="left"/>
            </w:pPr>
            <w:r>
              <w:t xml:space="preserve">搜索另一工作空间数据</w:t>
            </w:r>
          </w:p>
        </w:tc>
        <w:tc>
          <w:tcPr/>
          <w:p>
            <w:pPr>
              <w:pStyle w:val="Compact"/>
              <w:jc w:val="left"/>
            </w:pPr>
            <w:r>
              <w:t xml:space="preserve">不返回未授权结果</w:t>
            </w:r>
          </w:p>
        </w:tc>
      </w:tr>
      <w:tr>
        <w:tc>
          <w:tcPr/>
          <w:p>
            <w:pPr>
              <w:pStyle w:val="Compact"/>
              <w:jc w:val="left"/>
            </w:pPr>
            <w:r>
              <w:t xml:space="preserve">A12</w:t>
            </w:r>
          </w:p>
        </w:tc>
        <w:tc>
          <w:tcPr/>
          <w:p>
            <w:pPr>
              <w:pStyle w:val="Compact"/>
              <w:jc w:val="left"/>
            </w:pPr>
            <w:r>
              <w:t xml:space="preserve">使用危险</w:t>
            </w:r>
            <w:r>
              <w:t xml:space="preserve"> </w:t>
            </w:r>
            <w:r>
              <w:rPr>
                <w:rStyle w:val="VerbatimChar"/>
              </w:rPr>
              <w:t xml:space="preserve">http://169.254.169.254</w:t>
            </w:r>
            <w:r>
              <w:t xml:space="preserve"> </w:t>
            </w:r>
            <w:r>
              <w:t xml:space="preserve">集成 URL</w:t>
            </w:r>
          </w:p>
        </w:tc>
        <w:tc>
          <w:tcPr/>
          <w:p>
            <w:pPr>
              <w:pStyle w:val="Compact"/>
              <w:jc w:val="left"/>
            </w:pPr>
            <w:r>
              <w:t xml:space="preserve">被拒绝</w:t>
            </w:r>
          </w:p>
        </w:tc>
      </w:tr>
      <w:tr>
        <w:tc>
          <w:tcPr/>
          <w:p>
            <w:pPr>
              <w:pStyle w:val="Compact"/>
              <w:jc w:val="left"/>
            </w:pPr>
            <w:r>
              <w:t xml:space="preserve">A13</w:t>
            </w:r>
          </w:p>
        </w:tc>
        <w:tc>
          <w:tcPr/>
          <w:p>
            <w:pPr>
              <w:pStyle w:val="Compact"/>
              <w:jc w:val="left"/>
            </w:pPr>
            <w:r>
              <w:t xml:space="preserve">失效的外部 Token</w:t>
            </w:r>
          </w:p>
        </w:tc>
        <w:tc>
          <w:tcPr/>
          <w:p>
            <w:pPr>
              <w:pStyle w:val="Compact"/>
              <w:jc w:val="left"/>
            </w:pPr>
            <w:r>
              <w:t xml:space="preserve">显示重新连接，不无限重试</w:t>
            </w:r>
          </w:p>
        </w:tc>
      </w:tr>
      <w:tr>
        <w:tc>
          <w:tcPr/>
          <w:p>
            <w:pPr>
              <w:pStyle w:val="Compact"/>
              <w:jc w:val="left"/>
            </w:pPr>
            <w:r>
              <w:t xml:space="preserve">A14</w:t>
            </w:r>
          </w:p>
        </w:tc>
        <w:tc>
          <w:tcPr/>
          <w:p>
            <w:pPr>
              <w:pStyle w:val="Compact"/>
              <w:jc w:val="left"/>
            </w:pPr>
            <w:r>
              <w:t xml:space="preserve">AI 试图执行未经审批的删除</w:t>
            </w:r>
          </w:p>
        </w:tc>
        <w:tc>
          <w:tcPr/>
          <w:p>
            <w:pPr>
              <w:pStyle w:val="Compact"/>
              <w:jc w:val="left"/>
            </w:pPr>
            <w:r>
              <w:t xml:space="preserve">Tool Executor 拒绝并记录</w:t>
            </w:r>
          </w:p>
        </w:tc>
      </w:tr>
      <w:tr>
        <w:tc>
          <w:tcPr/>
          <w:p>
            <w:pPr>
              <w:pStyle w:val="Compact"/>
              <w:jc w:val="left"/>
            </w:pPr>
            <w:r>
              <w:t xml:space="preserve">A15</w:t>
            </w:r>
          </w:p>
        </w:tc>
        <w:tc>
          <w:tcPr/>
          <w:p>
            <w:pPr>
              <w:pStyle w:val="Compact"/>
              <w:jc w:val="left"/>
            </w:pPr>
            <w:r>
              <w:t xml:space="preserve">备份后在空环境恢复</w:t>
            </w:r>
          </w:p>
        </w:tc>
        <w:tc>
          <w:tcPr/>
          <w:p>
            <w:pPr>
              <w:pStyle w:val="Compact"/>
              <w:jc w:val="left"/>
            </w:pPr>
            <w:r>
              <w:t xml:space="preserve">数据/登录/首页配置通过 Smoke Test</w:t>
            </w:r>
          </w:p>
        </w:tc>
      </w:tr>
      <w:tr>
        <w:tc>
          <w:tcPr/>
          <w:p>
            <w:pPr>
              <w:pStyle w:val="Compact"/>
              <w:jc w:val="left"/>
            </w:pPr>
            <w:r>
              <w:t xml:space="preserve">A16</w:t>
            </w:r>
          </w:p>
        </w:tc>
        <w:tc>
          <w:tcPr/>
          <w:p>
            <w:pPr>
              <w:pStyle w:val="Compact"/>
              <w:jc w:val="left"/>
            </w:pPr>
            <w:r>
              <w:t xml:space="preserve">断开 SSE 后重连</w:t>
            </w:r>
          </w:p>
        </w:tc>
        <w:tc>
          <w:tcPr/>
          <w:p>
            <w:pPr>
              <w:pStyle w:val="Compact"/>
              <w:jc w:val="left"/>
            </w:pPr>
            <w:r>
              <w:t xml:space="preserve">页面能重新拉取最新投影</w:t>
            </w:r>
          </w:p>
        </w:tc>
      </w:tr>
      <w:tr>
        <w:tc>
          <w:tcPr/>
          <w:p>
            <w:pPr>
              <w:pStyle w:val="Compact"/>
              <w:jc w:val="left"/>
            </w:pPr>
            <w:r>
              <w:t xml:space="preserve">A17</w:t>
            </w:r>
          </w:p>
        </w:tc>
        <w:tc>
          <w:tcPr/>
          <w:p>
            <w:pPr>
              <w:pStyle w:val="Compact"/>
              <w:jc w:val="left"/>
            </w:pPr>
            <w:r>
              <w:t xml:space="preserve">GitHub 429</w:t>
            </w:r>
          </w:p>
        </w:tc>
        <w:tc>
          <w:tcPr/>
          <w:p>
            <w:pPr>
              <w:pStyle w:val="Compact"/>
              <w:jc w:val="left"/>
            </w:pPr>
            <w:r>
              <w:t xml:space="preserve">遵守限流和退避，不把空列表当正常</w:t>
            </w:r>
          </w:p>
        </w:tc>
      </w:tr>
      <w:tr>
        <w:tc>
          <w:tcPr/>
          <w:p>
            <w:pPr>
              <w:pStyle w:val="Compact"/>
              <w:jc w:val="left"/>
            </w:pPr>
            <w:r>
              <w:t xml:space="preserve">A18</w:t>
            </w:r>
          </w:p>
        </w:tc>
        <w:tc>
          <w:tcPr/>
          <w:p>
            <w:pPr>
              <w:pStyle w:val="Compact"/>
              <w:jc w:val="left"/>
            </w:pPr>
            <w:r>
              <w:t xml:space="preserve">登录后 logout</w:t>
            </w:r>
          </w:p>
        </w:tc>
        <w:tc>
          <w:tcPr/>
          <w:p>
            <w:pPr>
              <w:pStyle w:val="Compact"/>
              <w:jc w:val="left"/>
            </w:pPr>
            <w:r>
              <w:t xml:space="preserve">旧 Session 不能再访问私有 API</w:t>
            </w:r>
          </w:p>
        </w:tc>
      </w:tr>
    </w:tbl>
    <w:bookmarkEnd w:id="71"/>
    <w:bookmarkStart w:id="72" w:name="Xa4ff5f99487b945a4be15351defefbbfc51fd12"/>
    <w:p>
      <w:pPr>
        <w:pStyle w:val="Heading2"/>
      </w:pPr>
      <w:r>
        <w:t xml:space="preserve">16. 主要风险及决策记录</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风险</w:t>
            </w:r>
          </w:p>
        </w:tc>
        <w:tc>
          <w:tcPr/>
          <w:p>
            <w:pPr>
              <w:pStyle w:val="Compact"/>
              <w:jc w:val="left"/>
            </w:pPr>
            <w:r>
              <w:t xml:space="preserve">影响</w:t>
            </w:r>
          </w:p>
        </w:tc>
        <w:tc>
          <w:tcPr/>
          <w:p>
            <w:pPr>
              <w:pStyle w:val="Compact"/>
              <w:jc w:val="left"/>
            </w:pPr>
            <w:r>
              <w:t xml:space="preserve">解决方法</w:t>
            </w:r>
          </w:p>
        </w:tc>
      </w:tr>
      <w:tr>
        <w:tc>
          <w:tcPr/>
          <w:p>
            <w:pPr>
              <w:pStyle w:val="Compact"/>
              <w:jc w:val="left"/>
            </w:pPr>
            <w:r>
              <w:t xml:space="preserve">AFFiNE 全量公开 API 不确定</w:t>
            </w:r>
          </w:p>
        </w:tc>
        <w:tc>
          <w:tcPr/>
          <w:p>
            <w:pPr>
              <w:pStyle w:val="Compact"/>
              <w:jc w:val="left"/>
            </w:pPr>
            <w:r>
              <w:t xml:space="preserve">无法原生编辑或全面索引</w:t>
            </w:r>
          </w:p>
        </w:tc>
        <w:tc>
          <w:tcPr/>
          <w:p>
            <w:pPr>
              <w:pStyle w:val="Compact"/>
              <w:jc w:val="left"/>
            </w:pPr>
            <w:r>
              <w:t xml:space="preserve">V1 Deep Link，Spike 验证后再扩展</w:t>
            </w:r>
          </w:p>
        </w:tc>
      </w:tr>
      <w:tr>
        <w:tc>
          <w:tcPr/>
          <w:p>
            <w:pPr>
              <w:pStyle w:val="Compact"/>
              <w:jc w:val="left"/>
            </w:pPr>
            <w:r>
              <w:t xml:space="preserve">Vikunja API 版本升级</w:t>
            </w:r>
          </w:p>
        </w:tc>
        <w:tc>
          <w:tcPr/>
          <w:p>
            <w:pPr>
              <w:pStyle w:val="Compact"/>
              <w:jc w:val="left"/>
            </w:pPr>
            <w:r>
              <w:t xml:space="preserve">字段/认证/事件改变</w:t>
            </w:r>
          </w:p>
        </w:tc>
        <w:tc>
          <w:tcPr/>
          <w:p>
            <w:pPr>
              <w:pStyle w:val="Compact"/>
              <w:jc w:val="left"/>
            </w:pPr>
            <w:r>
              <w:t xml:space="preserve">固定版本、OpenAPI 与契约测试</w:t>
            </w:r>
          </w:p>
        </w:tc>
      </w:tr>
      <w:tr>
        <w:tc>
          <w:tcPr/>
          <w:p>
            <w:pPr>
              <w:pStyle w:val="Compact"/>
              <w:jc w:val="left"/>
            </w:pPr>
            <w:r>
              <w:t xml:space="preserve">外部 API 无分布式事务</w:t>
            </w:r>
          </w:p>
        </w:tc>
        <w:tc>
          <w:tcPr/>
          <w:p>
            <w:pPr>
              <w:pStyle w:val="Compact"/>
              <w:jc w:val="left"/>
            </w:pPr>
            <w:r>
              <w:t xml:space="preserve">数据部分成功</w:t>
            </w:r>
          </w:p>
        </w:tc>
        <w:tc>
          <w:tcPr/>
          <w:p>
            <w:pPr>
              <w:pStyle w:val="Compact"/>
              <w:jc w:val="left"/>
            </w:pPr>
            <w:r>
              <w:t xml:space="preserve">幂等、状态机、补偿、对账</w:t>
            </w:r>
          </w:p>
        </w:tc>
      </w:tr>
      <w:tr>
        <w:tc>
          <w:tcPr/>
          <w:p>
            <w:pPr>
              <w:pStyle w:val="Compact"/>
              <w:jc w:val="left"/>
            </w:pPr>
            <w:r>
              <w:t xml:space="preserve">复杂 SSO 多应用行为不同</w:t>
            </w:r>
          </w:p>
        </w:tc>
        <w:tc>
          <w:tcPr/>
          <w:p>
            <w:pPr>
              <w:pStyle w:val="Compact"/>
              <w:jc w:val="left"/>
            </w:pPr>
            <w:r>
              <w:t xml:space="preserve">登录体验不一致</w:t>
            </w:r>
          </w:p>
        </w:tc>
        <w:tc>
          <w:tcPr/>
          <w:p>
            <w:pPr>
              <w:pStyle w:val="Compact"/>
              <w:jc w:val="left"/>
            </w:pPr>
            <w:r>
              <w:t xml:space="preserve">V1 本地会话；后期 OIDC 兼容性验证</w:t>
            </w:r>
          </w:p>
        </w:tc>
      </w:tr>
      <w:tr>
        <w:tc>
          <w:tcPr/>
          <w:p>
            <w:pPr>
              <w:pStyle w:val="Compact"/>
              <w:jc w:val="left"/>
            </w:pPr>
            <w:r>
              <w:t xml:space="preserve">监控与 Docker 管理权限</w:t>
            </w:r>
          </w:p>
        </w:tc>
        <w:tc>
          <w:tcPr/>
          <w:p>
            <w:pPr>
              <w:pStyle w:val="Compact"/>
              <w:jc w:val="left"/>
            </w:pPr>
            <w:r>
              <w:t xml:space="preserve">宿主机被接管风险</w:t>
            </w:r>
          </w:p>
        </w:tc>
        <w:tc>
          <w:tcPr/>
          <w:p>
            <w:pPr>
              <w:pStyle w:val="Compact"/>
              <w:jc w:val="left"/>
            </w:pPr>
            <w:r>
              <w:t xml:space="preserve">只读代理，禁止直通 socket</w:t>
            </w:r>
          </w:p>
        </w:tc>
      </w:tr>
      <w:tr>
        <w:tc>
          <w:tcPr/>
          <w:p>
            <w:pPr>
              <w:pStyle w:val="Compact"/>
              <w:jc w:val="left"/>
            </w:pPr>
            <w:r>
              <w:t xml:space="preserve">跨系统中文搜索</w:t>
            </w:r>
          </w:p>
        </w:tc>
        <w:tc>
          <w:tcPr/>
          <w:p>
            <w:pPr>
              <w:pStyle w:val="Compact"/>
              <w:jc w:val="left"/>
            </w:pPr>
            <w:r>
              <w:t xml:space="preserve">中文相关性不佳</w:t>
            </w:r>
          </w:p>
        </w:tc>
        <w:tc>
          <w:tcPr/>
          <w:p>
            <w:pPr>
              <w:pStyle w:val="Compact"/>
              <w:jc w:val="left"/>
            </w:pPr>
            <w:r>
              <w:t xml:space="preserve">模糊搜索 MVP + 专用分词方案</w:t>
            </w:r>
          </w:p>
        </w:tc>
      </w:tr>
      <w:tr>
        <w:tc>
          <w:tcPr/>
          <w:p>
            <w:pPr>
              <w:pStyle w:val="Compact"/>
              <w:jc w:val="left"/>
            </w:pPr>
            <w:r>
              <w:t xml:space="preserve">资源占用失控</w:t>
            </w:r>
          </w:p>
        </w:tc>
        <w:tc>
          <w:tcPr/>
          <w:p>
            <w:pPr>
              <w:pStyle w:val="Compact"/>
              <w:jc w:val="left"/>
            </w:pPr>
            <w:r>
              <w:t xml:space="preserve">单机稳定性下降</w:t>
            </w:r>
          </w:p>
        </w:tc>
        <w:tc>
          <w:tcPr/>
          <w:p>
            <w:pPr>
              <w:pStyle w:val="Compact"/>
              <w:jc w:val="left"/>
            </w:pPr>
            <w:r>
              <w:t xml:space="preserve">core 优先、可选模块、监控后扩展</w:t>
            </w:r>
          </w:p>
        </w:tc>
      </w:tr>
      <w:tr>
        <w:tc>
          <w:tcPr/>
          <w:p>
            <w:pPr>
              <w:pStyle w:val="Compact"/>
              <w:jc w:val="left"/>
            </w:pPr>
            <w:r>
              <w:t xml:space="preserve">AI Prompt Injection</w:t>
            </w:r>
          </w:p>
        </w:tc>
        <w:tc>
          <w:tcPr/>
          <w:p>
            <w:pPr>
              <w:pStyle w:val="Compact"/>
              <w:jc w:val="left"/>
            </w:pPr>
            <w:r>
              <w:t xml:space="preserve">工具滥用与泄露</w:t>
            </w:r>
          </w:p>
        </w:tc>
        <w:tc>
          <w:tcPr/>
          <w:p>
            <w:pPr>
              <w:pStyle w:val="Compact"/>
              <w:jc w:val="left"/>
            </w:pPr>
            <w:r>
              <w:t xml:space="preserve">数据不可信，独立 Policy + 审批</w:t>
            </w:r>
          </w:p>
        </w:tc>
      </w:tr>
    </w:tbl>
    <w:bookmarkEnd w:id="72"/>
    <w:bookmarkStart w:id="83" w:name="X0827120cadb5e080c7d0b37c8c6169c0288a5e0"/>
    <w:p>
      <w:pPr>
        <w:pStyle w:val="Heading2"/>
      </w:pPr>
      <w:r>
        <w:t xml:space="preserve">17. 参考资料与实现前核验清单</w:t>
      </w:r>
    </w:p>
    <w:p>
      <w:pPr>
        <w:pStyle w:val="Compact"/>
        <w:numPr>
          <w:ilvl w:val="0"/>
          <w:numId w:val="1015"/>
        </w:numPr>
      </w:pPr>
      <w:r>
        <w:t xml:space="preserve">Vikunja API v2：</w:t>
      </w:r>
      <w:hyperlink r:id="rId73">
        <w:r>
          <w:rPr>
            <w:rStyle w:val="Hyperlink"/>
          </w:rPr>
          <w:t xml:space="preserve">https://vikunja.io/docs/api-v2/</w:t>
        </w:r>
      </w:hyperlink>
      <w:r>
        <w:t xml:space="preserve"> </w:t>
      </w:r>
      <w:r>
        <w:t xml:space="preserve">（以实例实际</w:t>
      </w:r>
      <w:r>
        <w:t xml:space="preserve"> </w:t>
      </w:r>
      <w:r>
        <w:rPr>
          <w:rStyle w:val="VerbatimChar"/>
        </w:rPr>
        <w:t xml:space="preserve">/api/v2/openapi.json</w:t>
      </w:r>
      <w:r>
        <w:t xml:space="preserve"> </w:t>
      </w:r>
      <w:r>
        <w:t xml:space="preserve">为准）</w:t>
      </w:r>
    </w:p>
    <w:p>
      <w:pPr>
        <w:pStyle w:val="Compact"/>
        <w:numPr>
          <w:ilvl w:val="0"/>
          <w:numId w:val="1015"/>
        </w:numPr>
      </w:pPr>
      <w:r>
        <w:t xml:space="preserve">Vikunja GitHub：</w:t>
      </w:r>
      <w:hyperlink r:id="rId74">
        <w:r>
          <w:rPr>
            <w:rStyle w:val="Hyperlink"/>
          </w:rPr>
          <w:t xml:space="preserve">https://github.com/go-vikunja/vikunja</w:t>
        </w:r>
      </w:hyperlink>
    </w:p>
    <w:p>
      <w:pPr>
        <w:pStyle w:val="Compact"/>
        <w:numPr>
          <w:ilvl w:val="0"/>
          <w:numId w:val="1015"/>
        </w:numPr>
      </w:pPr>
      <w:r>
        <w:t xml:space="preserve">AFFiNE 自托管：</w:t>
      </w:r>
      <w:hyperlink r:id="rId75">
        <w:r>
          <w:rPr>
            <w:rStyle w:val="Hyperlink"/>
          </w:rPr>
          <w:t xml:space="preserve">https://docs.affine.pro/self-host-affine/</w:t>
        </w:r>
      </w:hyperlink>
    </w:p>
    <w:p>
      <w:pPr>
        <w:pStyle w:val="Compact"/>
        <w:numPr>
          <w:ilvl w:val="0"/>
          <w:numId w:val="1015"/>
        </w:numPr>
      </w:pPr>
      <w:r>
        <w:t xml:space="preserve">AFFiNE 官方 Compose：</w:t>
      </w:r>
      <w:hyperlink r:id="rId76">
        <w:r>
          <w:rPr>
            <w:rStyle w:val="Hyperlink"/>
          </w:rPr>
          <w:t xml:space="preserve">https://docs.affine.pro/self-host-affine/references/docker-compose-yml</w:t>
        </w:r>
      </w:hyperlink>
    </w:p>
    <w:p>
      <w:pPr>
        <w:pStyle w:val="Compact"/>
        <w:numPr>
          <w:ilvl w:val="0"/>
          <w:numId w:val="1015"/>
        </w:numPr>
      </w:pPr>
      <w:r>
        <w:t xml:space="preserve">AFFiNE 配置：</w:t>
      </w:r>
      <w:hyperlink r:id="rId77">
        <w:r>
          <w:rPr>
            <w:rStyle w:val="Hyperlink"/>
          </w:rPr>
          <w:t xml:space="preserve">https://docs.affine.pro/self-host-affine/install/configuration</w:t>
        </w:r>
      </w:hyperlink>
    </w:p>
    <w:p>
      <w:pPr>
        <w:pStyle w:val="Compact"/>
        <w:numPr>
          <w:ilvl w:val="0"/>
          <w:numId w:val="1015"/>
        </w:numPr>
      </w:pPr>
      <w:r>
        <w:t xml:space="preserve">AFFiNE GitHub：</w:t>
      </w:r>
      <w:hyperlink r:id="rId78">
        <w:r>
          <w:rPr>
            <w:rStyle w:val="Hyperlink"/>
          </w:rPr>
          <w:t xml:space="preserve">https://github.com/toeverything/AFFiNE</w:t>
        </w:r>
      </w:hyperlink>
    </w:p>
    <w:p>
      <w:pPr>
        <w:pStyle w:val="Compact"/>
        <w:numPr>
          <w:ilvl w:val="0"/>
          <w:numId w:val="1015"/>
        </w:numPr>
      </w:pPr>
      <w:r>
        <w:t xml:space="preserve">n8n GitHub：</w:t>
      </w:r>
      <w:hyperlink r:id="rId79">
        <w:r>
          <w:rPr>
            <w:rStyle w:val="Hyperlink"/>
          </w:rPr>
          <w:t xml:space="preserve">https://github.com/n8n-io/n8n</w:t>
        </w:r>
      </w:hyperlink>
    </w:p>
    <w:p>
      <w:pPr>
        <w:pStyle w:val="Compact"/>
        <w:numPr>
          <w:ilvl w:val="0"/>
          <w:numId w:val="1015"/>
        </w:numPr>
      </w:pPr>
      <w:r>
        <w:t xml:space="preserve">Authentik：</w:t>
      </w:r>
      <w:hyperlink r:id="rId80">
        <w:r>
          <w:rPr>
            <w:rStyle w:val="Hyperlink"/>
          </w:rPr>
          <w:t xml:space="preserve">https://docs.goauthentik.io/</w:t>
        </w:r>
      </w:hyperlink>
    </w:p>
    <w:p>
      <w:pPr>
        <w:pStyle w:val="Compact"/>
        <w:numPr>
          <w:ilvl w:val="0"/>
          <w:numId w:val="1015"/>
        </w:numPr>
      </w:pPr>
      <w:r>
        <w:t xml:space="preserve">GitHub REST：</w:t>
      </w:r>
      <w:hyperlink r:id="rId81">
        <w:r>
          <w:rPr>
            <w:rStyle w:val="Hyperlink"/>
          </w:rPr>
          <w:t xml:space="preserve">https://docs.github.com/en/rest</w:t>
        </w:r>
      </w:hyperlink>
    </w:p>
    <w:p>
      <w:pPr>
        <w:pStyle w:val="Compact"/>
        <w:numPr>
          <w:ilvl w:val="0"/>
          <w:numId w:val="1015"/>
        </w:numPr>
      </w:pPr>
      <w:r>
        <w:t xml:space="preserve">FastAPI：</w:t>
      </w:r>
      <w:hyperlink r:id="rId82">
        <w:r>
          <w:rPr>
            <w:rStyle w:val="Hyperlink"/>
          </w:rPr>
          <w:t xml:space="preserve">https://fastapi.tiangolo.com/</w:t>
        </w:r>
      </w:hyperlink>
    </w:p>
    <w:p>
      <w:pPr>
        <w:pStyle w:val="FirstParagraph"/>
      </w:pPr>
      <w:r>
        <w:t xml:space="preserve">Codex 必须在集成前核实：实际 API 版本、许可证、认证范围、Webhook 签名结构、部署镜像标签、默认配置是否安全；核实结果写入</w:t>
      </w:r>
      <w:r>
        <w:t xml:space="preserve"> </w:t>
      </w:r>
      <w:r>
        <w:rPr>
          <w:rStyle w:val="VerbatimChar"/>
        </w:rPr>
        <w:t xml:space="preserve">docs/decisions/</w:t>
      </w:r>
      <w:r>
        <w:t xml:space="preserve"> </w:t>
      </w:r>
      <w:r>
        <w:t xml:space="preserve">并提供来源链接。特别注意 AFFiNE 官方 Compose 模板可能使用仅限私有网络的数据库 trust 认证：</w:t>
      </w:r>
      <w:r>
        <w:rPr>
          <w:b/>
          <w:bCs/>
        </w:rPr>
        <w:t xml:space="preserve">不能把该模板默认网络安全假设直接复制进与其他不可信容器共享的网络</w:t>
      </w:r>
      <w:r>
        <w:t xml:space="preserve">。</w:t>
      </w:r>
    </w:p>
    <w:bookmarkEnd w:id="83"/>
    <w:bookmarkStart w:id="84" w:name="Xcf3f9abc3e818bd67ffe15258013781934bd96e"/>
    <w:p>
      <w:pPr>
        <w:pStyle w:val="Heading2"/>
      </w:pPr>
      <w:r>
        <w:t xml:space="preserve">18. 交付完成定义（Definition of Done）</w:t>
      </w:r>
    </w:p>
    <w:p>
      <w:pPr>
        <w:pStyle w:val="FirstParagraph"/>
      </w:pPr>
      <w:r>
        <w:t xml:space="preserve">只有同时满足以下条件，才可报告对应 Sprint 完成：代码已提交到版本控制、所有必需依赖固定版本、开发和部署命令可复现、迁移可执行、自动测试通过、手工 Smoke Test 通过、关键安全测试完成、README/配置示例更新、未实现能力明确标注、无明文密钥、无未经验证的第三方 API 假设。Codex 输出最终报告要逐条列出通过/失败/未运行及原因。</w:t>
      </w:r>
    </w:p>
    <w:bookmarkEnd w:id="84"/>
    <w:bookmarkEnd w:id="85"/>
    <w:sectPr>
      <w:pgMar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Noto Sans CJK SC" w:hAnsi="Noto Sans CJK SC" w:eastAsia="Noto Sans CJK SC"/>
    </w:rPr>
  </w:style>
  <w:style w:styleId="BodyText" w:type="paragraph">
    <w:name w:val="Body Text"/>
    <w:basedOn w:val="Normal"/>
    <w:link w:val="BodyTextChar"/>
    <w:qFormat/>
    <w:pPr>
      <w:spacing w:after="180" w:before="180"/>
    </w:pPr>
    <w:rPr>
      <w:rFonts w:ascii="Noto Sans CJK SC" w:hAnsi="Noto Sans CJK SC" w:eastAsia="Noto Sans CJK SC"/>
    </w:rPr>
  </w:style>
  <w:style w:customStyle="1" w:styleId="FirstParagraph" w:type="paragraph">
    <w:name w:val="First Paragraph"/>
    <w:basedOn w:val="BodyText"/>
    <w:next w:val="BodyText"/>
    <w:qFormat/>
    <w:rPr>
      <w:rFonts w:ascii="Noto Sans CJK SC" w:hAnsi="Noto Sans CJK SC" w:eastAsia="Noto Sans CJK SC"/>
    </w:rPr>
  </w:style>
  <w:style w:customStyle="1" w:styleId="Compact" w:type="paragraph">
    <w:name w:val="Compact"/>
    <w:basedOn w:val="BodyText"/>
    <w:qFormat/>
    <w:pPr>
      <w:spacing w:after="36" w:before="36"/>
    </w:pPr>
    <w:rPr>
      <w:rFonts w:ascii="Noto Sans CJK SC" w:hAnsi="Noto Sans CJK SC" w:eastAsia="Noto Sans CJK SC"/>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Noto Sans CJK SC" w:hAnsi="Noto Sans CJK SC" w:eastAsia="Noto Sans CJK SC"/>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Noto Sans CJK SC" w:hAnsi="Noto Sans CJK SC" w:eastAsia="Noto Sans CJK SC"/>
      <w:sz w:val="30"/>
      <w:szCs w:val="30"/>
    </w:rPr>
  </w:style>
  <w:style w:customStyle="1" w:styleId="Author" w:type="paragraph">
    <w:name w:val="Author"/>
    <w:next w:val="BodyText"/>
    <w:qFormat/>
    <w:pPr>
      <w:keepNext/>
      <w:keepLines/>
      <w:jc w:val="center"/>
    </w:pPr>
    <w:rPr>
      <w:rFonts w:ascii="Noto Sans CJK SC" w:hAnsi="Noto Sans CJK SC" w:eastAsia="Noto Sans CJK SC"/>
    </w:rPr>
  </w:style>
  <w:style w:styleId="Date" w:type="paragraph">
    <w:name w:val="Date"/>
    <w:next w:val="BodyText"/>
    <w:qFormat/>
    <w:pPr>
      <w:keepNext/>
      <w:keepLines/>
      <w:jc w:val="center"/>
    </w:pPr>
    <w:rPr>
      <w:rFonts w:ascii="Noto Sans CJK SC" w:hAnsi="Noto Sans CJK SC" w:eastAsia="Noto Sans CJK SC"/>
    </w:rPr>
  </w:style>
  <w:style w:customStyle="1" w:styleId="AbstractTitle" w:type="paragraph">
    <w:name w:val="Abstract Title"/>
    <w:basedOn w:val="Normal"/>
    <w:next w:val="Abstract"/>
    <w:qFormat/>
    <w:pPr>
      <w:keepNext/>
      <w:keepLines/>
      <w:spacing w:after="0" w:before="300"/>
      <w:jc w:val="center"/>
    </w:pPr>
    <w:rPr>
      <w:rFonts w:ascii="Noto Sans CJK SC" w:hAnsi="Noto Sans CJK SC" w:eastAsia="Noto Sans CJK SC"/>
      <w:b/>
      <w:color w:val="345A8A"/>
      <w:sz w:val="20"/>
      <w:szCs w:val="20"/>
    </w:rPr>
  </w:style>
  <w:style w:customStyle="1" w:styleId="Abstract" w:type="paragraph">
    <w:name w:val="Abstract"/>
    <w:basedOn w:val="Normal"/>
    <w:next w:val="BodyText"/>
    <w:qFormat/>
    <w:pPr>
      <w:keepNext/>
      <w:keepLines/>
      <w:spacing w:after="300" w:before="100"/>
    </w:pPr>
    <w:rPr>
      <w:rFonts w:ascii="Noto Sans CJK SC" w:hAnsi="Noto Sans CJK SC" w:eastAsia="Noto Sans CJK SC"/>
      <w:sz w:val="20"/>
      <w:szCs w:val="20"/>
    </w:rPr>
  </w:style>
  <w:style w:styleId="Bibliography" w:type="paragraph">
    <w:name w:val="Bibliography"/>
    <w:basedOn w:val="Normal"/>
    <w:next w:val="Bibliography"/>
    <w:qFormat/>
    <w:pPr/>
    <w:rPr>
      <w:rFonts w:ascii="Noto Sans CJK SC" w:hAnsi="Noto Sans CJK SC" w:eastAsia="Noto Sans CJK SC"/>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Noto Sans CJK SC" w:hAnsi="Noto Sans CJK SC" w:eastAsia="Noto Sans CJK SC"/>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Noto Sans CJK SC" w:hAnsi="Noto Sans CJK SC" w:eastAsia="Noto Sans CJK SC"/>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Noto Sans CJK SC" w:hAnsi="Noto Sans CJK SC" w:eastAsia="Noto Sans CJK SC"/>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Noto Sans CJK SC" w:hAnsi="Noto Sans CJK SC" w:eastAsia="Noto Sans CJK SC"/>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Noto Sans CJK SC" w:hAnsi="Noto Sans CJK SC" w:eastAsia="Noto Sans CJK SC"/>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Noto Sans CJK SC" w:hAnsi="Noto Sans CJK SC" w:eastAsia="Noto Sans CJK SC"/>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Noto Sans CJK SC" w:hAnsi="Noto Sans CJK SC" w:eastAsia="Noto Sans CJK SC"/>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Noto Sans CJK SC" w:hAnsi="Noto Sans CJK SC" w:eastAsia="Noto Sans CJK SC"/>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Noto Sans CJK SC" w:hAnsi="Noto Sans CJK SC" w:eastAsia="Noto Sans CJK SC"/>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Noto Sans CJK SC" w:hAnsi="Noto Sans CJK SC" w:eastAsia="Noto Sans CJK SC"/>
    </w:rPr>
  </w:style>
  <w:style w:styleId="FootnoteText" w:type="paragraph">
    <w:name w:val="Footnote Text"/>
    <w:basedOn w:val="Normal"/>
    <w:next w:val="FootnoteText"/>
    <w:uiPriority w:val="9"/>
    <w:unhideWhenUsed/>
    <w:qFormat/>
    <w:rPr>
      <w:rFonts w:ascii="Noto Sans CJK SC" w:hAnsi="Noto Sans CJK SC" w:eastAsia="Noto Sans CJK SC"/>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Noto Sans CJK SC" w:hAnsi="Noto Sans CJK SC" w:eastAsia="Noto Sans CJK SC"/>
    </w:rPr>
  </w:style>
  <w:style w:default="1" w:styleId="DefaultParagraphFont" w:type="character">
    <w:name w:val="Default Paragraph Font"/>
    <w:semiHidden/>
    <w:unhideWhenUsed/>
    <w:rPr>
      <w:rFonts w:ascii="Noto Sans CJK SC" w:hAnsi="Noto Sans CJK SC" w:eastAsia="Noto Sans CJK SC"/>
    </w:rPr>
  </w:style>
  <w:style w:default="1" w:styleId="Table" w:type="table">
    <w:name w:val="Table"/>
    <w:basedOn w:val="TableNormal"/>
    <w:semiHidden/>
    <w:unhideWhenUsed/>
    <w:qFormat/>
    <w:rPr>
      <w:rFonts w:ascii="Noto Sans CJK SC" w:hAnsi="Noto Sans CJK SC" w:eastAsia="Noto Sans CJK SC"/>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Noto Sans CJK SC" w:hAnsi="Noto Sans CJK SC" w:eastAsia="Noto Sans CJK SC"/>
      <w:b/>
    </w:rPr>
  </w:style>
  <w:style w:customStyle="1" w:styleId="Definition" w:type="paragraph">
    <w:name w:val="Definition"/>
    <w:basedOn w:val="Normal"/>
    <w:rPr>
      <w:rFonts w:ascii="Noto Sans CJK SC" w:hAnsi="Noto Sans CJK SC" w:eastAsia="Noto Sans CJK SC"/>
    </w:rPr>
  </w:style>
  <w:style w:styleId="Caption" w:type="paragraph">
    <w:name w:val="Caption"/>
    <w:basedOn w:val="Normal"/>
    <w:link w:val="BodyTextChar"/>
    <w:pPr>
      <w:spacing w:after="120" w:before="0"/>
    </w:pPr>
    <w:rPr>
      <w:rFonts w:ascii="Noto Sans CJK SC" w:hAnsi="Noto Sans CJK SC" w:eastAsia="Noto Sans CJK SC"/>
      <w:i/>
    </w:rPr>
  </w:style>
  <w:style w:customStyle="1" w:styleId="TableCaption" w:type="paragraph">
    <w:name w:val="Table Caption"/>
    <w:basedOn w:val="Caption"/>
    <w:pPr>
      <w:keepNext/>
    </w:pPr>
    <w:rPr>
      <w:rFonts w:ascii="Noto Sans CJK SC" w:hAnsi="Noto Sans CJK SC" w:eastAsia="Noto Sans CJK SC"/>
    </w:rPr>
  </w:style>
  <w:style w:customStyle="1" w:styleId="ImageCaption" w:type="paragraph">
    <w:name w:val="Image Caption"/>
    <w:basedOn w:val="Caption"/>
    <w:rPr>
      <w:rFonts w:ascii="Noto Sans CJK SC" w:hAnsi="Noto Sans CJK SC" w:eastAsia="Noto Sans CJK SC"/>
    </w:rPr>
  </w:style>
  <w:style w:customStyle="1" w:styleId="Figure" w:type="paragraph">
    <w:name w:val="Figure"/>
    <w:basedOn w:val="Normal"/>
    <w:rPr>
      <w:rFonts w:ascii="Noto Sans CJK SC" w:hAnsi="Noto Sans CJK SC" w:eastAsia="Noto Sans CJK SC"/>
    </w:rPr>
  </w:style>
  <w:style w:customStyle="1" w:styleId="CaptionedFigure" w:type="paragraph">
    <w:name w:val="Captioned Figure"/>
    <w:basedOn w:val="Figure"/>
    <w:pPr>
      <w:keepNext/>
    </w:pPr>
    <w:rPr>
      <w:rFonts w:ascii="Noto Sans CJK SC" w:hAnsi="Noto Sans CJK SC" w:eastAsia="Noto Sans CJK SC"/>
    </w:rPr>
  </w:style>
  <w:style w:customStyle="1" w:styleId="BodyTextChar" w:type="character">
    <w:name w:val="Body Text Char"/>
    <w:basedOn w:val="DefaultParagraphFont"/>
    <w:link w:val="BodyText"/>
    <w:rPr>
      <w:rFonts w:ascii="Noto Sans CJK SC" w:hAnsi="Noto Sans CJK SC" w:eastAsia="Noto Sans CJK SC"/>
    </w:rPr>
  </w:style>
  <w:style w:customStyle="1" w:styleId="VerbatimChar" w:type="character">
    <w:name w:val="Verbatim Char"/>
    <w:basedOn w:val="BodyTextChar"/>
    <w:rPr>
      <w:rFonts w:ascii="Noto Sans CJK SC" w:hAnsi="Noto Sans CJK SC" w:eastAsia="Noto Sans CJK SC"/>
      <w:sz w:val="22"/>
    </w:rPr>
  </w:style>
  <w:style w:customStyle="1" w:styleId="SectionNumber" w:type="character">
    <w:name w:val="Section Number"/>
    <w:basedOn w:val="BodyTextChar"/>
    <w:rPr>
      <w:rFonts w:ascii="Noto Sans CJK SC" w:hAnsi="Noto Sans CJK SC" w:eastAsia="Noto Sans CJK SC"/>
    </w:rPr>
  </w:style>
  <w:style w:styleId="FootnoteReference" w:type="character">
    <w:name w:val="Footnote Reference"/>
    <w:basedOn w:val="BodyTextChar"/>
    <w:rPr>
      <w:rFonts w:ascii="Noto Sans CJK SC" w:hAnsi="Noto Sans CJK SC" w:eastAsia="Noto Sans CJK SC"/>
      <w:vertAlign w:val="superscript"/>
    </w:rPr>
  </w:style>
  <w:style w:styleId="Hyperlink" w:type="character">
    <w:name w:val="Hyperlink"/>
    <w:basedOn w:val="BodyTextChar"/>
    <w:rPr>
      <w:rFonts w:ascii="Noto Sans CJK SC" w:hAnsi="Noto Sans CJK SC" w:eastAsia="Noto Sans CJK SC"/>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Noto Sans CJK SC" w:hAnsi="Noto Sans CJK SC" w:eastAsia="Noto Sans CJK SC"/>
      <w:b w:val="0"/>
      <w:bCs w:val="0"/>
      <w:color w:themeColor="accent1" w:themeShade="BF" w:val="365F91"/>
    </w:rPr>
  </w:style>
  <w:style w:type="paragraph" w:customStyle="1" w:styleId="SourceCode">
    <w:name w:val="Source Code"/>
    <w:basedOn w:val="Normal"/>
    <w:link w:val="VerbatimChar"/>
    <w:pPr>
      <w:wordWrap w:val="off"/>
    </w:pPr>
    <w:rPr>
      <w:rFonts w:ascii="Noto Sans CJK SC" w:hAnsi="Noto Sans CJK SC" w:eastAsia="Noto Sans CJK SC"/>
    </w:rPr>
  </w:style>
  <w:style w:type="character" w:customStyle="1" w:styleId="KeywordTok">
    <w:name w:val="KeywordTok"/>
    <w:basedOn w:val="VerbatimChar"/>
    <w:rPr>
      <w:rFonts w:ascii="Noto Sans CJK SC" w:hAnsi="Noto Sans CJK SC" w:eastAsia="Noto Sans CJK SC"/>
      <w:b/>
      <w:color w:val="007020"/>
    </w:rPr>
  </w:style>
  <w:style w:type="character" w:customStyle="1" w:styleId="DataTypeTok">
    <w:name w:val="DataTypeTok"/>
    <w:basedOn w:val="VerbatimChar"/>
    <w:rPr>
      <w:rFonts w:ascii="Noto Sans CJK SC" w:hAnsi="Noto Sans CJK SC" w:eastAsia="Noto Sans CJK SC"/>
      <w:color w:val="902000"/>
    </w:rPr>
  </w:style>
  <w:style w:type="character" w:customStyle="1" w:styleId="DecValTok">
    <w:name w:val="DecValTok"/>
    <w:basedOn w:val="VerbatimChar"/>
    <w:rPr>
      <w:rFonts w:ascii="Noto Sans CJK SC" w:hAnsi="Noto Sans CJK SC" w:eastAsia="Noto Sans CJK SC"/>
      <w:color w:val="40a070"/>
    </w:rPr>
  </w:style>
  <w:style w:type="character" w:customStyle="1" w:styleId="BaseNTok">
    <w:name w:val="BaseNTok"/>
    <w:basedOn w:val="VerbatimChar"/>
    <w:rPr>
      <w:rFonts w:ascii="Noto Sans CJK SC" w:hAnsi="Noto Sans CJK SC" w:eastAsia="Noto Sans CJK SC"/>
      <w:color w:val="40a070"/>
    </w:rPr>
  </w:style>
  <w:style w:type="character" w:customStyle="1" w:styleId="FloatTok">
    <w:name w:val="FloatTok"/>
    <w:basedOn w:val="VerbatimChar"/>
    <w:rPr>
      <w:rFonts w:ascii="Noto Sans CJK SC" w:hAnsi="Noto Sans CJK SC" w:eastAsia="Noto Sans CJK SC"/>
      <w:color w:val="40a070"/>
    </w:rPr>
  </w:style>
  <w:style w:type="character" w:customStyle="1" w:styleId="ConstantTok">
    <w:name w:val="ConstantTok"/>
    <w:basedOn w:val="VerbatimChar"/>
    <w:rPr>
      <w:rFonts w:ascii="Noto Sans CJK SC" w:hAnsi="Noto Sans CJK SC" w:eastAsia="Noto Sans CJK SC"/>
      <w:color w:val="880000"/>
    </w:rPr>
  </w:style>
  <w:style w:type="character" w:customStyle="1" w:styleId="CharTok">
    <w:name w:val="CharTok"/>
    <w:basedOn w:val="VerbatimChar"/>
    <w:rPr>
      <w:rFonts w:ascii="Noto Sans CJK SC" w:hAnsi="Noto Sans CJK SC" w:eastAsia="Noto Sans CJK SC"/>
      <w:color w:val="4070a0"/>
    </w:rPr>
  </w:style>
  <w:style w:type="character" w:customStyle="1" w:styleId="SpecialCharTok">
    <w:name w:val="SpecialCharTok"/>
    <w:basedOn w:val="VerbatimChar"/>
    <w:rPr>
      <w:rFonts w:ascii="Noto Sans CJK SC" w:hAnsi="Noto Sans CJK SC" w:eastAsia="Noto Sans CJK SC"/>
      <w:color w:val="4070a0"/>
    </w:rPr>
  </w:style>
  <w:style w:type="character" w:customStyle="1" w:styleId="StringTok">
    <w:name w:val="StringTok"/>
    <w:basedOn w:val="VerbatimChar"/>
    <w:rPr>
      <w:rFonts w:ascii="Noto Sans CJK SC" w:hAnsi="Noto Sans CJK SC" w:eastAsia="Noto Sans CJK SC"/>
      <w:color w:val="4070a0"/>
    </w:rPr>
  </w:style>
  <w:style w:type="character" w:customStyle="1" w:styleId="VerbatimStringTok">
    <w:name w:val="VerbatimStringTok"/>
    <w:basedOn w:val="VerbatimChar"/>
    <w:rPr>
      <w:rFonts w:ascii="Noto Sans CJK SC" w:hAnsi="Noto Sans CJK SC" w:eastAsia="Noto Sans CJK SC"/>
      <w:color w:val="4070a0"/>
    </w:rPr>
  </w:style>
  <w:style w:type="character" w:customStyle="1" w:styleId="SpecialStringTok">
    <w:name w:val="SpecialStringTok"/>
    <w:basedOn w:val="VerbatimChar"/>
    <w:rPr>
      <w:rFonts w:ascii="Noto Sans CJK SC" w:hAnsi="Noto Sans CJK SC" w:eastAsia="Noto Sans CJK SC"/>
      <w:color w:val="bb6688"/>
    </w:rPr>
  </w:style>
  <w:style w:type="character" w:customStyle="1" w:styleId="ImportTok">
    <w:name w:val="ImportTok"/>
    <w:basedOn w:val="VerbatimChar"/>
    <w:rPr>
      <w:rFonts w:ascii="Noto Sans CJK SC" w:hAnsi="Noto Sans CJK SC" w:eastAsia="Noto Sans CJK SC"/>
      <w:b/>
      <w:color w:val="008000"/>
    </w:rPr>
  </w:style>
  <w:style w:type="character" w:customStyle="1" w:styleId="CommentTok">
    <w:name w:val="CommentTok"/>
    <w:basedOn w:val="VerbatimChar"/>
    <w:rPr>
      <w:rFonts w:ascii="Noto Sans CJK SC" w:hAnsi="Noto Sans CJK SC" w:eastAsia="Noto Sans CJK SC"/>
      <w:i/>
      <w:color w:val="60a0b0"/>
    </w:rPr>
  </w:style>
  <w:style w:type="character" w:customStyle="1" w:styleId="DocumentationTok">
    <w:name w:val="DocumentationTok"/>
    <w:basedOn w:val="VerbatimChar"/>
    <w:rPr>
      <w:rFonts w:ascii="Noto Sans CJK SC" w:hAnsi="Noto Sans CJK SC" w:eastAsia="Noto Sans CJK SC"/>
      <w:i/>
      <w:color w:val="ba2121"/>
    </w:rPr>
  </w:style>
  <w:style w:type="character" w:customStyle="1" w:styleId="AnnotationTok">
    <w:name w:val="AnnotationTok"/>
    <w:basedOn w:val="VerbatimChar"/>
    <w:rPr>
      <w:rFonts w:ascii="Noto Sans CJK SC" w:hAnsi="Noto Sans CJK SC" w:eastAsia="Noto Sans CJK SC"/>
      <w:b/>
      <w:i/>
      <w:color w:val="60a0b0"/>
    </w:rPr>
  </w:style>
  <w:style w:type="character" w:customStyle="1" w:styleId="CommentVarTok">
    <w:name w:val="CommentVarTok"/>
    <w:basedOn w:val="VerbatimChar"/>
    <w:rPr>
      <w:rFonts w:ascii="Noto Sans CJK SC" w:hAnsi="Noto Sans CJK SC" w:eastAsia="Noto Sans CJK SC"/>
      <w:b/>
      <w:i/>
      <w:color w:val="60a0b0"/>
    </w:rPr>
  </w:style>
  <w:style w:type="character" w:customStyle="1" w:styleId="OtherTok">
    <w:name w:val="OtherTok"/>
    <w:basedOn w:val="VerbatimChar"/>
    <w:rPr>
      <w:rFonts w:ascii="Noto Sans CJK SC" w:hAnsi="Noto Sans CJK SC" w:eastAsia="Noto Sans CJK SC"/>
      <w:color w:val="007020"/>
    </w:rPr>
  </w:style>
  <w:style w:type="character" w:customStyle="1" w:styleId="FunctionTok">
    <w:name w:val="FunctionTok"/>
    <w:basedOn w:val="VerbatimChar"/>
    <w:rPr>
      <w:rFonts w:ascii="Noto Sans CJK SC" w:hAnsi="Noto Sans CJK SC" w:eastAsia="Noto Sans CJK SC"/>
      <w:color w:val="06287e"/>
    </w:rPr>
  </w:style>
  <w:style w:type="character" w:customStyle="1" w:styleId="VariableTok">
    <w:name w:val="VariableTok"/>
    <w:basedOn w:val="VerbatimChar"/>
    <w:rPr>
      <w:rFonts w:ascii="Noto Sans CJK SC" w:hAnsi="Noto Sans CJK SC" w:eastAsia="Noto Sans CJK SC"/>
      <w:color w:val="19177c"/>
    </w:rPr>
  </w:style>
  <w:style w:type="character" w:customStyle="1" w:styleId="ControlFlowTok">
    <w:name w:val="ControlFlowTok"/>
    <w:basedOn w:val="VerbatimChar"/>
    <w:rPr>
      <w:rFonts w:ascii="Noto Sans CJK SC" w:hAnsi="Noto Sans CJK SC" w:eastAsia="Noto Sans CJK SC"/>
      <w:b/>
      <w:color w:val="007020"/>
    </w:rPr>
  </w:style>
  <w:style w:type="character" w:customStyle="1" w:styleId="OperatorTok">
    <w:name w:val="OperatorTok"/>
    <w:basedOn w:val="VerbatimChar"/>
    <w:rPr>
      <w:rFonts w:ascii="Noto Sans CJK SC" w:hAnsi="Noto Sans CJK SC" w:eastAsia="Noto Sans CJK SC"/>
      <w:color w:val="666666"/>
    </w:rPr>
  </w:style>
  <w:style w:type="character" w:customStyle="1" w:styleId="BuiltInTok">
    <w:name w:val="BuiltInTok"/>
    <w:basedOn w:val="VerbatimChar"/>
    <w:rPr>
      <w:rFonts w:ascii="Noto Sans CJK SC" w:hAnsi="Noto Sans CJK SC" w:eastAsia="Noto Sans CJK SC"/>
      <w:color w:val="008000"/>
    </w:rPr>
  </w:style>
  <w:style w:type="character" w:customStyle="1" w:styleId="ExtensionTok">
    <w:name w:val="ExtensionTok"/>
    <w:basedOn w:val="VerbatimChar"/>
    <w:rPr>
      <w:rFonts w:ascii="Noto Sans CJK SC" w:hAnsi="Noto Sans CJK SC" w:eastAsia="Noto Sans CJK SC"/>
    </w:rPr>
  </w:style>
  <w:style w:type="character" w:customStyle="1" w:styleId="PreprocessorTok">
    <w:name w:val="PreprocessorTok"/>
    <w:basedOn w:val="VerbatimChar"/>
    <w:rPr>
      <w:rFonts w:ascii="Noto Sans CJK SC" w:hAnsi="Noto Sans CJK SC" w:eastAsia="Noto Sans CJK SC"/>
      <w:color w:val="bc7a00"/>
    </w:rPr>
  </w:style>
  <w:style w:type="character" w:customStyle="1" w:styleId="AttributeTok">
    <w:name w:val="AttributeTok"/>
    <w:basedOn w:val="VerbatimChar"/>
    <w:rPr>
      <w:rFonts w:ascii="Noto Sans CJK SC" w:hAnsi="Noto Sans CJK SC" w:eastAsia="Noto Sans CJK SC"/>
      <w:color w:val="7d9029"/>
    </w:rPr>
  </w:style>
  <w:style w:type="character" w:customStyle="1" w:styleId="RegionMarkerTok">
    <w:name w:val="RegionMarkerTok"/>
    <w:basedOn w:val="VerbatimChar"/>
    <w:rPr>
      <w:rFonts w:ascii="Noto Sans CJK SC" w:hAnsi="Noto Sans CJK SC" w:eastAsia="Noto Sans CJK SC"/>
    </w:rPr>
  </w:style>
  <w:style w:type="character" w:customStyle="1" w:styleId="InformationTok">
    <w:name w:val="InformationTok"/>
    <w:basedOn w:val="VerbatimChar"/>
    <w:rPr>
      <w:rFonts w:ascii="Noto Sans CJK SC" w:hAnsi="Noto Sans CJK SC" w:eastAsia="Noto Sans CJK SC"/>
      <w:b/>
      <w:i/>
      <w:color w:val="60a0b0"/>
    </w:rPr>
  </w:style>
  <w:style w:type="character" w:customStyle="1" w:styleId="WarningTok">
    <w:name w:val="WarningTok"/>
    <w:basedOn w:val="VerbatimChar"/>
    <w:rPr>
      <w:rFonts w:ascii="Noto Sans CJK SC" w:hAnsi="Noto Sans CJK SC" w:eastAsia="Noto Sans CJK SC"/>
      <w:b/>
      <w:i/>
      <w:color w:val="60a0b0"/>
    </w:rPr>
  </w:style>
  <w:style w:type="character" w:customStyle="1" w:styleId="AlertTok">
    <w:name w:val="AlertTok"/>
    <w:basedOn w:val="VerbatimChar"/>
    <w:rPr>
      <w:rFonts w:ascii="Noto Sans CJK SC" w:hAnsi="Noto Sans CJK SC" w:eastAsia="Noto Sans CJK SC"/>
      <w:b/>
      <w:color w:val="ff0000"/>
    </w:rPr>
  </w:style>
  <w:style w:type="character" w:customStyle="1" w:styleId="ErrorTok">
    <w:name w:val="ErrorTok"/>
    <w:basedOn w:val="VerbatimChar"/>
    <w:rPr>
      <w:rFonts w:ascii="Noto Sans CJK SC" w:hAnsi="Noto Sans CJK SC" w:eastAsia="Noto Sans CJK SC"/>
      <w:b/>
      <w:color w:val="ff0000"/>
    </w:rPr>
  </w:style>
  <w:style w:type="character" w:customStyle="1" w:styleId="NormalTok">
    <w:name w:val="NormalTok"/>
    <w:basedOn w:val="VerbatimChar"/>
    <w:rPr>
      <w:rFonts w:ascii="Noto Sans CJK SC" w:hAnsi="Noto Sans CJK SC" w:eastAsia="Noto Sans CJK SC"/>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5" Type="http://schemas.openxmlformats.org/officeDocument/2006/relationships/hyperlink" Target="https://docs.affine.pro/self-host-affine/" TargetMode="External"/><Relationship Id="rId77" Type="http://schemas.openxmlformats.org/officeDocument/2006/relationships/hyperlink" Target="https://docs.affine.pro/self-host-affine/install/configuration" TargetMode="External"/><Relationship Id="rId76" Type="http://schemas.openxmlformats.org/officeDocument/2006/relationships/hyperlink" Target="https://docs.affine.pro/self-host-affine/references/docker-compose-yml" TargetMode="External"/><Relationship Id="rId81" Type="http://schemas.openxmlformats.org/officeDocument/2006/relationships/hyperlink" Target="https://docs.github.com/en/rest" TargetMode="External"/><Relationship Id="rId80" Type="http://schemas.openxmlformats.org/officeDocument/2006/relationships/hyperlink" Target="https://docs.goauthentik.io/" TargetMode="External"/><Relationship Id="rId82" Type="http://schemas.openxmlformats.org/officeDocument/2006/relationships/hyperlink" Target="https://fastapi.tiangolo.com/" TargetMode="External"/><Relationship Id="rId74" Type="http://schemas.openxmlformats.org/officeDocument/2006/relationships/hyperlink" Target="https://github.com/go-vikunja/vikunja" TargetMode="External"/><Relationship Id="rId79" Type="http://schemas.openxmlformats.org/officeDocument/2006/relationships/hyperlink" Target="https://github.com/n8n-io/n8n" TargetMode="External"/><Relationship Id="rId78" Type="http://schemas.openxmlformats.org/officeDocument/2006/relationships/hyperlink" Target="https://github.com/toeverything/AFFiNE" TargetMode="External"/><Relationship Id="rId73" Type="http://schemas.openxmlformats.org/officeDocument/2006/relationships/hyperlink" Target="https://vikunja.io/docs/api-v2/" TargetMode="External"/></Relationships>
</file>

<file path=word/_rels/footnotes.xml.rels><?xml version='1.0' encoding='UTF-8' standalone='yes'?>
<Relationships xmlns="http://schemas.openxmlformats.org/package/2006/relationships"><Relationship Id="rId75" Type="http://schemas.openxmlformats.org/officeDocument/2006/relationships/hyperlink" Target="https://docs.affine.pro/self-host-affine/" TargetMode="External"/><Relationship Id="rId77" Type="http://schemas.openxmlformats.org/officeDocument/2006/relationships/hyperlink" Target="https://docs.affine.pro/self-host-affine/install/configuration" TargetMode="External"/><Relationship Id="rId76" Type="http://schemas.openxmlformats.org/officeDocument/2006/relationships/hyperlink" Target="https://docs.affine.pro/self-host-affine/references/docker-compose-yml" TargetMode="External"/><Relationship Id="rId81" Type="http://schemas.openxmlformats.org/officeDocument/2006/relationships/hyperlink" Target="https://docs.github.com/en/rest" TargetMode="External"/><Relationship Id="rId80" Type="http://schemas.openxmlformats.org/officeDocument/2006/relationships/hyperlink" Target="https://docs.goauthentik.io/" TargetMode="External"/><Relationship Id="rId82" Type="http://schemas.openxmlformats.org/officeDocument/2006/relationships/hyperlink" Target="https://fastapi.tiangolo.com/" TargetMode="External"/><Relationship Id="rId74" Type="http://schemas.openxmlformats.org/officeDocument/2006/relationships/hyperlink" Target="https://github.com/go-vikunja/vikunja" TargetMode="External"/><Relationship Id="rId79" Type="http://schemas.openxmlformats.org/officeDocument/2006/relationships/hyperlink" Target="https://github.com/n8n-io/n8n" TargetMode="External"/><Relationship Id="rId78" Type="http://schemas.openxmlformats.org/officeDocument/2006/relationships/hyperlink" Target="https://github.com/toeverything/AFFiNE" TargetMode="External"/><Relationship Id="rId73" Type="http://schemas.openxmlformats.org/officeDocument/2006/relationships/hyperlink" Target="https://vikunja.io/docs/api-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2026-10-29T21:01:14Z</dcterms:created>
  <dcterms:modified xsi:type="dcterms:W3CDTF">2026-10-29T21:01:14Z</dcterms:modified>
</cp:coreProperties>
</file>

<file path=docProps/custom.xml><?xml version="1.0" encoding="utf-8"?>
<Properties xmlns="http://schemas.openxmlformats.org/officeDocument/2006/custom-properties" xmlns:vt="http://schemas.openxmlformats.org/officeDocument/2006/docPropsVTypes"/>
</file>