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081D" w:rsidRDefault="002D081D"/>
    <w:p w:rsidR="002D081D" w:rsidRDefault="00000000">
      <w:pPr>
        <w:jc w:val="center"/>
        <w:rPr>
          <w:lang w:eastAsia="zh-TW"/>
        </w:rPr>
      </w:pPr>
      <w:r>
        <w:rPr>
          <w:b/>
          <w:color w:val="1F457E"/>
          <w:sz w:val="44"/>
          <w:lang w:eastAsia="zh-TW"/>
        </w:rPr>
        <w:t xml:space="preserve">MLB </w:t>
      </w:r>
      <w:r>
        <w:rPr>
          <w:b/>
          <w:color w:val="1F457E"/>
          <w:sz w:val="44"/>
          <w:lang w:eastAsia="zh-TW"/>
        </w:rPr>
        <w:t>打者生涯預測分析報告</w:t>
      </w:r>
    </w:p>
    <w:p w:rsidR="002D081D" w:rsidRDefault="00000000">
      <w:pPr>
        <w:jc w:val="center"/>
      </w:pPr>
      <w:r>
        <w:rPr>
          <w:i/>
          <w:color w:val="555555"/>
          <w:sz w:val="28"/>
        </w:rPr>
        <w:t xml:space="preserve">Player Career Projection — </w:t>
      </w:r>
      <w:r>
        <w:rPr>
          <w:i/>
          <w:color w:val="555555"/>
          <w:sz w:val="28"/>
        </w:rPr>
        <w:t>資料科學期末專題</w:t>
      </w:r>
    </w:p>
    <w:p w:rsidR="002D081D" w:rsidRDefault="002D081D"/>
    <w:p w:rsidR="002D081D" w:rsidRDefault="00000000">
      <w:pPr>
        <w:jc w:val="center"/>
      </w:pPr>
      <w:r>
        <w:t>作者：</w:t>
      </w:r>
      <w:r>
        <w:t xml:space="preserve">Brian </w:t>
      </w:r>
      <w:r>
        <w:t>吳帛恩</w:t>
      </w:r>
    </w:p>
    <w:p w:rsidR="002D081D" w:rsidRDefault="00000000">
      <w:pPr>
        <w:jc w:val="center"/>
      </w:pPr>
      <w:r>
        <w:t>課程：資料科學（</w:t>
      </w:r>
      <w:r>
        <w:t xml:space="preserve">2026 </w:t>
      </w:r>
      <w:r>
        <w:t>春季學期）</w:t>
      </w:r>
    </w:p>
    <w:p w:rsidR="002D081D" w:rsidRDefault="00000000">
      <w:pPr>
        <w:jc w:val="center"/>
      </w:pPr>
      <w:r>
        <w:t>資料時間範圍：</w:t>
      </w:r>
      <w:r>
        <w:t xml:space="preserve">2018–2024 MLB </w:t>
      </w:r>
      <w:r>
        <w:t>球季</w:t>
      </w:r>
    </w:p>
    <w:p w:rsidR="002D081D" w:rsidRDefault="00000000">
      <w:pPr>
        <w:jc w:val="center"/>
      </w:pPr>
      <w:r>
        <w:t>報告日期：</w:t>
      </w:r>
      <w:r>
        <w:t>2026-05-16</w:t>
      </w:r>
    </w:p>
    <w:p w:rsidR="002D081D" w:rsidRDefault="00000000">
      <w:r>
        <w:br w:type="page"/>
      </w:r>
    </w:p>
    <w:p w:rsidR="002D081D" w:rsidRDefault="00000000">
      <w:pPr>
        <w:pStyle w:val="Heading1"/>
        <w:rPr>
          <w:lang w:eastAsia="zh-TW"/>
        </w:rPr>
      </w:pPr>
      <w:r>
        <w:rPr>
          <w:lang w:eastAsia="zh-TW"/>
        </w:rPr>
        <w:lastRenderedPageBreak/>
        <w:t xml:space="preserve">1. </w:t>
      </w:r>
      <w:r>
        <w:rPr>
          <w:lang w:eastAsia="zh-TW"/>
        </w:rPr>
        <w:t>研究背景與目標</w:t>
      </w:r>
    </w:p>
    <w:p w:rsidR="002D081D" w:rsidRDefault="00000000">
      <w:pPr>
        <w:rPr>
          <w:lang w:eastAsia="zh-TW"/>
        </w:rPr>
      </w:pPr>
      <w:r>
        <w:rPr>
          <w:lang w:eastAsia="zh-TW"/>
        </w:rPr>
        <w:t>傳統棒球評估長期仰賴打擊率（</w:t>
      </w:r>
      <w:r>
        <w:rPr>
          <w:lang w:eastAsia="zh-TW"/>
        </w:rPr>
        <w:t>AVG</w:t>
      </w:r>
      <w:r>
        <w:rPr>
          <w:lang w:eastAsia="zh-TW"/>
        </w:rPr>
        <w:t>）、打點（</w:t>
      </w:r>
      <w:r>
        <w:rPr>
          <w:lang w:eastAsia="zh-TW"/>
        </w:rPr>
        <w:t>RBI</w:t>
      </w:r>
      <w:r>
        <w:rPr>
          <w:lang w:eastAsia="zh-TW"/>
        </w:rPr>
        <w:t>）等統計，但這些指標容易受球場、隊友、運氣因素扭曲，無法真實反映球員個人能力。現代賽伯計量學（</w:t>
      </w:r>
      <w:r>
        <w:rPr>
          <w:lang w:eastAsia="zh-TW"/>
        </w:rPr>
        <w:t>Sabermetrics</w:t>
      </w:r>
      <w:r>
        <w:rPr>
          <w:lang w:eastAsia="zh-TW"/>
        </w:rPr>
        <w:t>）引入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wRC</w:t>
      </w:r>
      <w:proofErr w:type="spellEnd"/>
      <w:r>
        <w:rPr>
          <w:lang w:eastAsia="zh-TW"/>
        </w:rPr>
        <w:t>+</w:t>
      </w:r>
      <w:r>
        <w:rPr>
          <w:lang w:eastAsia="zh-TW"/>
        </w:rPr>
        <w:t>（加權上壘打點創造值，聯盟平均</w:t>
      </w:r>
      <w:r>
        <w:rPr>
          <w:lang w:eastAsia="zh-TW"/>
        </w:rPr>
        <w:t xml:space="preserve"> = 100</w:t>
      </w:r>
      <w:r>
        <w:rPr>
          <w:lang w:eastAsia="zh-TW"/>
        </w:rPr>
        <w:t>）和</w:t>
      </w:r>
      <w:r>
        <w:rPr>
          <w:lang w:eastAsia="zh-TW"/>
        </w:rPr>
        <w:t xml:space="preserve"> WAR</w:t>
      </w:r>
      <w:r>
        <w:rPr>
          <w:lang w:eastAsia="zh-TW"/>
        </w:rPr>
        <w:t>（勝場貢獻值）等進階指標，提供更準確的打者表現衡量。</w:t>
      </w:r>
    </w:p>
    <w:p w:rsidR="002D081D" w:rsidRDefault="00000000">
      <w:pPr>
        <w:rPr>
          <w:lang w:eastAsia="zh-TW"/>
        </w:rPr>
      </w:pPr>
      <w:r>
        <w:rPr>
          <w:b/>
          <w:lang w:eastAsia="zh-TW"/>
        </w:rPr>
        <w:t>核心問題：</w:t>
      </w:r>
    </w:p>
    <w:p w:rsidR="002D081D" w:rsidRDefault="00000000">
      <w:pPr>
        <w:ind w:left="567"/>
        <w:rPr>
          <w:lang w:eastAsia="zh-TW"/>
        </w:rPr>
      </w:pPr>
      <w:r>
        <w:rPr>
          <w:i/>
          <w:lang w:eastAsia="zh-TW"/>
        </w:rPr>
        <w:t>能否僅用球員過去三個球季的「打擊過程指標」，預測其下一季的</w:t>
      </w:r>
      <w:r>
        <w:rPr>
          <w:i/>
          <w:lang w:eastAsia="zh-TW"/>
        </w:rPr>
        <w:t xml:space="preserve"> </w:t>
      </w:r>
      <w:proofErr w:type="spellStart"/>
      <w:r>
        <w:rPr>
          <w:i/>
          <w:lang w:eastAsia="zh-TW"/>
        </w:rPr>
        <w:t>wRC</w:t>
      </w:r>
      <w:proofErr w:type="spellEnd"/>
      <w:r>
        <w:rPr>
          <w:i/>
          <w:lang w:eastAsia="zh-TW"/>
        </w:rPr>
        <w:t>+</w:t>
      </w:r>
      <w:r>
        <w:rPr>
          <w:i/>
          <w:lang w:eastAsia="zh-TW"/>
        </w:rPr>
        <w:t>？</w:t>
      </w:r>
    </w:p>
    <w:p w:rsidR="002D081D" w:rsidRDefault="00000000">
      <w:proofErr w:type="spellStart"/>
      <w:r>
        <w:rPr>
          <w:b/>
        </w:rPr>
        <w:t>研究目標</w:t>
      </w:r>
      <w:proofErr w:type="spellEnd"/>
      <w:r>
        <w:rPr>
          <w:b/>
        </w:rPr>
        <w:t>：</w:t>
      </w:r>
    </w:p>
    <w:p w:rsidR="002D081D" w:rsidRDefault="00000000">
      <w:pPr>
        <w:pStyle w:val="ListBullet"/>
        <w:ind w:left="567"/>
        <w:rPr>
          <w:lang w:eastAsia="zh-TW"/>
        </w:rPr>
      </w:pPr>
      <w:r>
        <w:rPr>
          <w:lang w:eastAsia="zh-TW"/>
        </w:rPr>
        <w:t>建立以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Statcast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為唯一資料來源的打擊指標計算管線</w:t>
      </w:r>
    </w:p>
    <w:p w:rsidR="002D081D" w:rsidRDefault="00000000">
      <w:pPr>
        <w:pStyle w:val="ListBullet"/>
        <w:ind w:left="567"/>
      </w:pPr>
      <w:proofErr w:type="spellStart"/>
      <w:r>
        <w:t>透過機器學習（</w:t>
      </w:r>
      <w:r>
        <w:t>Random</w:t>
      </w:r>
      <w:proofErr w:type="spellEnd"/>
      <w:r>
        <w:t xml:space="preserve"> </w:t>
      </w:r>
      <w:proofErr w:type="spellStart"/>
      <w:r>
        <w:t>Forest</w:t>
      </w:r>
      <w:r>
        <w:t>）預測球員隔年</w:t>
      </w:r>
      <w:proofErr w:type="spellEnd"/>
      <w:r>
        <w:t xml:space="preserve"> </w:t>
      </w:r>
      <w:proofErr w:type="spellStart"/>
      <w:r>
        <w:t>wRC</w:t>
      </w:r>
      <w:proofErr w:type="spellEnd"/>
      <w:r>
        <w:t>+</w:t>
      </w:r>
    </w:p>
    <w:p w:rsidR="002D081D" w:rsidRDefault="00000000">
      <w:pPr>
        <w:pStyle w:val="ListBullet"/>
        <w:ind w:left="567"/>
        <w:rPr>
          <w:lang w:eastAsia="zh-TW"/>
        </w:rPr>
      </w:pPr>
      <w:r>
        <w:rPr>
          <w:lang w:eastAsia="zh-TW"/>
        </w:rPr>
        <w:t>使用嚴格的時間切分（依目標球季）避免未來資料洩漏</w:t>
      </w:r>
    </w:p>
    <w:p w:rsidR="002D081D" w:rsidRDefault="00000000">
      <w:pPr>
        <w:pStyle w:val="ListBullet"/>
        <w:ind w:left="567"/>
        <w:rPr>
          <w:lang w:eastAsia="zh-TW"/>
        </w:rPr>
      </w:pPr>
      <w:r>
        <w:rPr>
          <w:lang w:eastAsia="zh-TW"/>
        </w:rPr>
        <w:t>分析哪些過程指標對預測最具貢獻</w:t>
      </w:r>
    </w:p>
    <w:p w:rsidR="002D081D" w:rsidRDefault="00000000">
      <w:pPr>
        <w:pStyle w:val="Heading1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資料來源與收集方式</w:t>
      </w:r>
    </w:p>
    <w:p w:rsidR="002D081D" w:rsidRDefault="00000000">
      <w:pPr>
        <w:pStyle w:val="Heading2"/>
        <w:rPr>
          <w:lang w:eastAsia="zh-TW"/>
        </w:rPr>
      </w:pPr>
      <w:r>
        <w:rPr>
          <w:lang w:eastAsia="zh-TW"/>
        </w:rPr>
        <w:t xml:space="preserve">2.1 </w:t>
      </w:r>
      <w:r>
        <w:rPr>
          <w:lang w:eastAsia="zh-TW"/>
        </w:rPr>
        <w:t>主要資料來源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3"/>
        <w:gridCol w:w="3374"/>
        <w:gridCol w:w="2427"/>
        <w:gridCol w:w="1404"/>
      </w:tblGrid>
      <w:tr w:rsidR="002D081D">
        <w:tc>
          <w:tcPr>
            <w:tcW w:w="2551" w:type="dxa"/>
            <w:shd w:val="clear" w:color="auto" w:fill="2E75B6"/>
          </w:tcPr>
          <w:p w:rsidR="002D081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資料來源</w:t>
            </w:r>
            <w:proofErr w:type="spellEnd"/>
          </w:p>
        </w:tc>
        <w:tc>
          <w:tcPr>
            <w:tcW w:w="2551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取得方式</w:t>
            </w:r>
          </w:p>
        </w:tc>
        <w:tc>
          <w:tcPr>
            <w:tcW w:w="3118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w="1701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時間範圍</w:t>
            </w:r>
          </w:p>
        </w:tc>
      </w:tr>
      <w:tr w:rsidR="002D081D">
        <w:tc>
          <w:tcPr>
            <w:tcW w:w="255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Baseball Savant Statcast</w:t>
            </w:r>
          </w:p>
        </w:tc>
        <w:tc>
          <w:tcPr>
            <w:tcW w:w="255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pybaseball.statcast()</w:t>
            </w:r>
          </w:p>
        </w:tc>
        <w:tc>
          <w:tcPr>
            <w:tcW w:w="3118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逐球事件、計算所有打擊率指標</w:t>
            </w:r>
          </w:p>
        </w:tc>
        <w:tc>
          <w:tcPr>
            <w:tcW w:w="170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2018–2024</w:t>
            </w:r>
          </w:p>
        </w:tc>
      </w:tr>
      <w:tr w:rsidR="002D081D">
        <w:tc>
          <w:tcPr>
            <w:tcW w:w="255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Lahman Database</w:t>
            </w:r>
          </w:p>
        </w:tc>
        <w:tc>
          <w:tcPr>
            <w:tcW w:w="255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pybaseball.lahman.fielding()</w:t>
            </w:r>
          </w:p>
        </w:tc>
        <w:tc>
          <w:tcPr>
            <w:tcW w:w="311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球員守備位置（</w:t>
            </w:r>
            <w:r>
              <w:rPr>
                <w:sz w:val="19"/>
              </w:rPr>
              <w:t>primary position</w:t>
            </w:r>
            <w:r>
              <w:rPr>
                <w:sz w:val="19"/>
              </w:rPr>
              <w:t>）</w:t>
            </w:r>
          </w:p>
        </w:tc>
        <w:tc>
          <w:tcPr>
            <w:tcW w:w="170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2018–2024</w:t>
            </w:r>
          </w:p>
        </w:tc>
      </w:tr>
      <w:tr w:rsidR="002D081D">
        <w:tc>
          <w:tcPr>
            <w:tcW w:w="255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Chadwick Register</w:t>
            </w:r>
          </w:p>
        </w:tc>
        <w:tc>
          <w:tcPr>
            <w:tcW w:w="255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pybaseball.playerid_reverse_lookup()</w:t>
            </w:r>
          </w:p>
        </w:tc>
        <w:tc>
          <w:tcPr>
            <w:tcW w:w="3118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MLBAM ID → </w:t>
            </w:r>
            <w:r>
              <w:rPr>
                <w:sz w:val="19"/>
                <w:lang w:eastAsia="zh-TW"/>
              </w:rPr>
              <w:t>球員姓名對應</w:t>
            </w:r>
          </w:p>
        </w:tc>
        <w:tc>
          <w:tcPr>
            <w:tcW w:w="1701" w:type="dxa"/>
          </w:tcPr>
          <w:p w:rsidR="002D081D" w:rsidRDefault="00000000">
            <w:pPr>
              <w:jc w:val="center"/>
            </w:pPr>
            <w:proofErr w:type="spellStart"/>
            <w:r>
              <w:rPr>
                <w:sz w:val="19"/>
              </w:rPr>
              <w:t>輔助查詢</w:t>
            </w:r>
            <w:proofErr w:type="spellEnd"/>
          </w:p>
        </w:tc>
      </w:tr>
    </w:tbl>
    <w:p w:rsidR="002D081D" w:rsidRDefault="002D081D"/>
    <w:p w:rsidR="002D081D" w:rsidRDefault="00000000">
      <w:pPr>
        <w:rPr>
          <w:lang w:eastAsia="zh-TW"/>
        </w:rPr>
      </w:pPr>
      <w:r>
        <w:rPr>
          <w:i/>
          <w:lang w:eastAsia="zh-TW"/>
        </w:rPr>
        <w:t>重要設計決策：本專案完全不使用</w:t>
      </w:r>
      <w:r>
        <w:rPr>
          <w:i/>
          <w:lang w:eastAsia="zh-TW"/>
        </w:rPr>
        <w:t xml:space="preserve"> FanGraphs </w:t>
      </w:r>
      <w:r>
        <w:rPr>
          <w:i/>
          <w:lang w:eastAsia="zh-TW"/>
        </w:rPr>
        <w:t>等外部打擊排行榜。所有比率指標（</w:t>
      </w:r>
      <w:r>
        <w:rPr>
          <w:i/>
          <w:lang w:eastAsia="zh-TW"/>
        </w:rPr>
        <w:t>K%</w:t>
      </w:r>
      <w:r>
        <w:rPr>
          <w:i/>
          <w:lang w:eastAsia="zh-TW"/>
        </w:rPr>
        <w:t>、</w:t>
      </w:r>
      <w:r>
        <w:rPr>
          <w:i/>
          <w:lang w:eastAsia="zh-TW"/>
        </w:rPr>
        <w:t>BB%</w:t>
      </w:r>
      <w:r>
        <w:rPr>
          <w:i/>
          <w:lang w:eastAsia="zh-TW"/>
        </w:rPr>
        <w:t>、</w:t>
      </w:r>
      <w:r>
        <w:rPr>
          <w:i/>
          <w:lang w:eastAsia="zh-TW"/>
        </w:rPr>
        <w:t>BABIP</w:t>
      </w:r>
      <w:r>
        <w:rPr>
          <w:i/>
          <w:lang w:eastAsia="zh-TW"/>
        </w:rPr>
        <w:t>、</w:t>
      </w:r>
      <w:r>
        <w:rPr>
          <w:i/>
          <w:lang w:eastAsia="zh-TW"/>
        </w:rPr>
        <w:t>BIP%</w:t>
      </w:r>
      <w:r>
        <w:rPr>
          <w:i/>
          <w:lang w:eastAsia="zh-TW"/>
        </w:rPr>
        <w:t>、</w:t>
      </w:r>
      <w:proofErr w:type="spellStart"/>
      <w:r>
        <w:rPr>
          <w:i/>
          <w:lang w:eastAsia="zh-TW"/>
        </w:rPr>
        <w:t>wRC</w:t>
      </w:r>
      <w:proofErr w:type="spellEnd"/>
      <w:r>
        <w:rPr>
          <w:i/>
          <w:lang w:eastAsia="zh-TW"/>
        </w:rPr>
        <w:t>+</w:t>
      </w:r>
      <w:r>
        <w:rPr>
          <w:i/>
          <w:lang w:eastAsia="zh-TW"/>
        </w:rPr>
        <w:t>）均由</w:t>
      </w:r>
      <w:r>
        <w:rPr>
          <w:i/>
          <w:lang w:eastAsia="zh-TW"/>
        </w:rPr>
        <w:t xml:space="preserve"> </w:t>
      </w:r>
      <w:proofErr w:type="spellStart"/>
      <w:r>
        <w:rPr>
          <w:i/>
          <w:lang w:eastAsia="zh-TW"/>
        </w:rPr>
        <w:t>Statcast</w:t>
      </w:r>
      <w:proofErr w:type="spellEnd"/>
      <w:r>
        <w:rPr>
          <w:i/>
          <w:lang w:eastAsia="zh-TW"/>
        </w:rPr>
        <w:t xml:space="preserve"> </w:t>
      </w:r>
      <w:r>
        <w:rPr>
          <w:i/>
          <w:lang w:eastAsia="zh-TW"/>
        </w:rPr>
        <w:t>逐球事件資料自行計算，確保資料來源一致性與可重現性。</w:t>
      </w:r>
    </w:p>
    <w:p w:rsidR="002D081D" w:rsidRDefault="00000000">
      <w:pPr>
        <w:pStyle w:val="Heading2"/>
      </w:pPr>
      <w:r>
        <w:t xml:space="preserve">2.2 </w:t>
      </w:r>
      <w:proofErr w:type="spellStart"/>
      <w:r>
        <w:t>Statcast</w:t>
      </w:r>
      <w:proofErr w:type="spellEnd"/>
      <w:r>
        <w:t xml:space="preserve"> </w:t>
      </w:r>
      <w:proofErr w:type="spellStart"/>
      <w:r>
        <w:t>資料結構</w:t>
      </w:r>
      <w:proofErr w:type="spellEnd"/>
    </w:p>
    <w:p w:rsidR="002D081D" w:rsidRDefault="00000000">
      <w:r>
        <w:t xml:space="preserve">Statcast </w:t>
      </w:r>
      <w:r>
        <w:t>為逐球（</w:t>
      </w:r>
      <w:r>
        <w:t>pitch-by-pitch</w:t>
      </w:r>
      <w:r>
        <w:t>）事件資料，每一列代表一個投球事件。本專案保留打席結束列（</w:t>
      </w:r>
      <w:r>
        <w:t xml:space="preserve">events </w:t>
      </w:r>
      <w:r>
        <w:t>欄位非空），每個球季約</w:t>
      </w:r>
      <w:r>
        <w:t xml:space="preserve"> 70–90 </w:t>
      </w:r>
      <w:r>
        <w:t>萬筆資料，存為</w:t>
      </w:r>
      <w:r>
        <w:t xml:space="preserve"> .parquet </w:t>
      </w:r>
      <w:r>
        <w:t>格式（約</w:t>
      </w:r>
      <w:r>
        <w:t xml:space="preserve"> 100–200 MB/</w:t>
      </w:r>
      <w:r>
        <w:t>季），共下載</w:t>
      </w:r>
      <w:r>
        <w:t xml:space="preserve"> 2018–2024 </w:t>
      </w:r>
      <w:r>
        <w:t>年共</w:t>
      </w:r>
      <w:r>
        <w:t xml:space="preserve"> 7 </w:t>
      </w:r>
      <w:r>
        <w:t>個球季。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6"/>
        <w:gridCol w:w="6182"/>
      </w:tblGrid>
      <w:tr w:rsidR="002D081D">
        <w:tc>
          <w:tcPr>
            <w:tcW w:w="3118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欄位名稱</w:t>
            </w:r>
          </w:p>
        </w:tc>
        <w:tc>
          <w:tcPr>
            <w:tcW w:w="6803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2D081D">
        <w:tc>
          <w:tcPr>
            <w:tcW w:w="311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batter</w:t>
            </w:r>
          </w:p>
        </w:tc>
        <w:tc>
          <w:tcPr>
            <w:tcW w:w="6803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打者</w:t>
            </w:r>
            <w:r>
              <w:rPr>
                <w:sz w:val="19"/>
              </w:rPr>
              <w:t xml:space="preserve"> MLBAM ID</w:t>
            </w:r>
          </w:p>
        </w:tc>
      </w:tr>
      <w:tr w:rsidR="002D081D">
        <w:tc>
          <w:tcPr>
            <w:tcW w:w="311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game_year</w:t>
            </w:r>
          </w:p>
        </w:tc>
        <w:tc>
          <w:tcPr>
            <w:tcW w:w="6803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球季年份</w:t>
            </w:r>
          </w:p>
        </w:tc>
      </w:tr>
      <w:tr w:rsidR="002D081D">
        <w:tc>
          <w:tcPr>
            <w:tcW w:w="311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events</w:t>
            </w:r>
          </w:p>
        </w:tc>
        <w:tc>
          <w:tcPr>
            <w:tcW w:w="6803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打席結果（</w:t>
            </w:r>
            <w:r>
              <w:rPr>
                <w:sz w:val="19"/>
              </w:rPr>
              <w:t xml:space="preserve">single, home_run, strikeout </w:t>
            </w:r>
            <w:r>
              <w:rPr>
                <w:sz w:val="19"/>
              </w:rPr>
              <w:t>等</w:t>
            </w:r>
            <w:r>
              <w:rPr>
                <w:sz w:val="19"/>
              </w:rPr>
              <w:t xml:space="preserve"> 22 </w:t>
            </w:r>
            <w:r>
              <w:rPr>
                <w:sz w:val="19"/>
              </w:rPr>
              <w:t>種）</w:t>
            </w:r>
          </w:p>
        </w:tc>
      </w:tr>
      <w:tr w:rsidR="002D081D">
        <w:tc>
          <w:tcPr>
            <w:tcW w:w="311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plate_x / plate_z</w:t>
            </w:r>
          </w:p>
        </w:tc>
        <w:tc>
          <w:tcPr>
            <w:tcW w:w="6803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進壘水平</w:t>
            </w:r>
            <w:r>
              <w:rPr>
                <w:sz w:val="19"/>
                <w:lang w:eastAsia="zh-TW"/>
              </w:rPr>
              <w:t>/</w:t>
            </w:r>
            <w:r>
              <w:rPr>
                <w:sz w:val="19"/>
                <w:lang w:eastAsia="zh-TW"/>
              </w:rPr>
              <w:t>垂直位置（</w:t>
            </w:r>
            <w:r>
              <w:rPr>
                <w:sz w:val="19"/>
                <w:lang w:eastAsia="zh-TW"/>
              </w:rPr>
              <w:t>ft</w:t>
            </w:r>
            <w:r>
              <w:rPr>
                <w:sz w:val="19"/>
                <w:lang w:eastAsia="zh-TW"/>
              </w:rPr>
              <w:t>，捕手視角）</w:t>
            </w:r>
          </w:p>
        </w:tc>
      </w:tr>
      <w:tr w:rsidR="002D081D">
        <w:tc>
          <w:tcPr>
            <w:tcW w:w="3118" w:type="dxa"/>
          </w:tcPr>
          <w:p w:rsidR="002D081D" w:rsidRDefault="00000000">
            <w:pPr>
              <w:jc w:val="center"/>
            </w:pPr>
            <w:proofErr w:type="spellStart"/>
            <w:r>
              <w:rPr>
                <w:sz w:val="19"/>
              </w:rPr>
              <w:t>woba_value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woba_denom</w:t>
            </w:r>
            <w:proofErr w:type="spellEnd"/>
          </w:p>
        </w:tc>
        <w:tc>
          <w:tcPr>
            <w:tcW w:w="6803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 xml:space="preserve">wOBA </w:t>
            </w:r>
            <w:r>
              <w:rPr>
                <w:sz w:val="19"/>
              </w:rPr>
              <w:t>計算用數值</w:t>
            </w:r>
          </w:p>
        </w:tc>
      </w:tr>
      <w:tr w:rsidR="002D081D">
        <w:tc>
          <w:tcPr>
            <w:tcW w:w="311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age_bat</w:t>
            </w:r>
          </w:p>
        </w:tc>
        <w:tc>
          <w:tcPr>
            <w:tcW w:w="6803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打者當時年齡</w:t>
            </w:r>
          </w:p>
        </w:tc>
      </w:tr>
      <w:tr w:rsidR="002D081D">
        <w:tc>
          <w:tcPr>
            <w:tcW w:w="311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launch_speed / launch_angle</w:t>
            </w:r>
          </w:p>
        </w:tc>
        <w:tc>
          <w:tcPr>
            <w:tcW w:w="6803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擊球初速（</w:t>
            </w:r>
            <w:r>
              <w:rPr>
                <w:sz w:val="19"/>
                <w:lang w:eastAsia="zh-TW"/>
              </w:rPr>
              <w:t>mph</w:t>
            </w:r>
            <w:r>
              <w:rPr>
                <w:sz w:val="19"/>
                <w:lang w:eastAsia="zh-TW"/>
              </w:rPr>
              <w:t>）與仰角（度）</w:t>
            </w:r>
          </w:p>
        </w:tc>
      </w:tr>
      <w:tr w:rsidR="002D081D">
        <w:tc>
          <w:tcPr>
            <w:tcW w:w="3118" w:type="dxa"/>
          </w:tcPr>
          <w:p w:rsidR="002D081D" w:rsidRDefault="00000000">
            <w:pPr>
              <w:jc w:val="center"/>
            </w:pPr>
            <w:proofErr w:type="spellStart"/>
            <w:r>
              <w:rPr>
                <w:sz w:val="19"/>
              </w:rPr>
              <w:t>estimated_ba_using_speedangle</w:t>
            </w:r>
            <w:proofErr w:type="spellEnd"/>
          </w:p>
        </w:tc>
        <w:tc>
          <w:tcPr>
            <w:tcW w:w="6803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期望打擊率</w:t>
            </w:r>
            <w:r>
              <w:rPr>
                <w:sz w:val="19"/>
              </w:rPr>
              <w:t xml:space="preserve"> xBA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Statcast </w:t>
            </w:r>
            <w:r>
              <w:rPr>
                <w:sz w:val="19"/>
              </w:rPr>
              <w:t>物理模型）</w:t>
            </w:r>
          </w:p>
        </w:tc>
      </w:tr>
    </w:tbl>
    <w:p w:rsidR="002D081D" w:rsidRDefault="002D081D"/>
    <w:p w:rsidR="002D081D" w:rsidRDefault="00000000">
      <w:pPr>
        <w:pStyle w:val="Heading2"/>
        <w:rPr>
          <w:lang w:eastAsia="zh-TW"/>
        </w:rPr>
      </w:pPr>
      <w:r>
        <w:rPr>
          <w:lang w:eastAsia="zh-TW"/>
        </w:rPr>
        <w:t xml:space="preserve">2.3 </w:t>
      </w:r>
      <w:r>
        <w:rPr>
          <w:lang w:eastAsia="zh-TW"/>
        </w:rPr>
        <w:t>特定球員資料（熱區圖用）</w:t>
      </w:r>
    </w:p>
    <w:p w:rsidR="002D081D" w:rsidRDefault="00000000">
      <w:proofErr w:type="spellStart"/>
      <w:r>
        <w:t>額外下載</w:t>
      </w:r>
      <w:proofErr w:type="spellEnd"/>
      <w:r>
        <w:t xml:space="preserve"> Aaron </w:t>
      </w:r>
      <w:proofErr w:type="spellStart"/>
      <w:r>
        <w:t>Judge</w:t>
      </w:r>
      <w:r>
        <w:t>、</w:t>
      </w:r>
      <w:r>
        <w:t>Mookie</w:t>
      </w:r>
      <w:proofErr w:type="spellEnd"/>
      <w:r>
        <w:t xml:space="preserve"> </w:t>
      </w:r>
      <w:proofErr w:type="spellStart"/>
      <w:r>
        <w:t>Betts</w:t>
      </w:r>
      <w:r>
        <w:t>、</w:t>
      </w:r>
      <w:r>
        <w:t>Ronald</w:t>
      </w:r>
      <w:proofErr w:type="spellEnd"/>
      <w:r>
        <w:t xml:space="preserve"> Acuña Jr. </w:t>
      </w:r>
      <w:r>
        <w:t>三位代表性球員的</w:t>
      </w:r>
      <w:r>
        <w:t xml:space="preserve"> 2024 </w:t>
      </w:r>
      <w:r>
        <w:t>年逐球資料（各約</w:t>
      </w:r>
      <w:r>
        <w:t xml:space="preserve"> 700–900 </w:t>
      </w:r>
      <w:r>
        <w:t>筆），用於熱區圖視覺化分析。</w:t>
      </w:r>
    </w:p>
    <w:p w:rsidR="002D081D" w:rsidRDefault="00000000">
      <w:pPr>
        <w:pStyle w:val="Heading1"/>
      </w:pPr>
      <w:r>
        <w:t xml:space="preserve">3. </w:t>
      </w:r>
      <w:r>
        <w:t>資料處理流程</w:t>
      </w:r>
    </w:p>
    <w:p w:rsidR="002D081D" w:rsidRDefault="00000000">
      <w:pPr>
        <w:pStyle w:val="Heading2"/>
      </w:pPr>
      <w:r>
        <w:t xml:space="preserve">3.1 </w:t>
      </w:r>
      <w:r>
        <w:t>整體管線</w:t>
      </w:r>
    </w:p>
    <w:p w:rsidR="002D081D" w:rsidRDefault="00000000">
      <w:pPr>
        <w:jc w:val="center"/>
      </w:pPr>
      <w:r>
        <w:rPr>
          <w:noProof/>
        </w:rPr>
        <w:drawing>
          <wp:inline distT="0" distB="0" distL="0" distR="0">
            <wp:extent cx="5400000" cy="17495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ipeli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4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1D" w:rsidRDefault="00000000">
      <w:pPr>
        <w:jc w:val="center"/>
        <w:rPr>
          <w:lang w:eastAsia="zh-TW"/>
        </w:rPr>
      </w:pPr>
      <w:r>
        <w:rPr>
          <w:b/>
          <w:color w:val="C0392B"/>
          <w:sz w:val="18"/>
          <w:lang w:eastAsia="zh-TW"/>
        </w:rPr>
        <w:t xml:space="preserve"> </w:t>
      </w:r>
      <w:r>
        <w:rPr>
          <w:b/>
          <w:color w:val="C0392B"/>
          <w:sz w:val="18"/>
          <w:lang w:eastAsia="zh-TW"/>
        </w:rPr>
        <w:t>海報重點圖</w:t>
      </w:r>
      <w:r>
        <w:rPr>
          <w:b/>
          <w:color w:val="C0392B"/>
          <w:sz w:val="18"/>
          <w:lang w:eastAsia="zh-TW"/>
        </w:rPr>
        <w:t xml:space="preserve">  </w:t>
      </w:r>
      <w:r>
        <w:rPr>
          <w:b/>
          <w:color w:val="C0392B"/>
          <w:sz w:val="18"/>
          <w:lang w:eastAsia="zh-TW"/>
        </w:rPr>
        <w:t>｜</w:t>
      </w:r>
      <w:r>
        <w:rPr>
          <w:b/>
          <w:color w:val="C0392B"/>
          <w:sz w:val="18"/>
          <w:lang w:eastAsia="zh-TW"/>
        </w:rPr>
        <w:t xml:space="preserve">   </w:t>
      </w:r>
      <w:r>
        <w:rPr>
          <w:b/>
          <w:color w:val="C0392B"/>
          <w:sz w:val="18"/>
          <w:lang w:eastAsia="zh-TW"/>
        </w:rPr>
        <w:t>期末簡報放</w:t>
      </w:r>
    </w:p>
    <w:p w:rsidR="002D081D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1</w:t>
      </w:r>
      <w:r>
        <w:rPr>
          <w:i/>
          <w:color w:val="555555"/>
          <w:sz w:val="18"/>
          <w:lang w:eastAsia="zh-TW"/>
        </w:rPr>
        <w:t>：從</w:t>
      </w:r>
      <w:r>
        <w:rPr>
          <w:i/>
          <w:color w:val="555555"/>
          <w:sz w:val="18"/>
          <w:lang w:eastAsia="zh-TW"/>
        </w:rPr>
        <w:t xml:space="preserve"> </w:t>
      </w:r>
      <w:proofErr w:type="spellStart"/>
      <w:r>
        <w:rPr>
          <w:i/>
          <w:color w:val="555555"/>
          <w:sz w:val="18"/>
          <w:lang w:eastAsia="zh-TW"/>
        </w:rPr>
        <w:t>Statcast</w:t>
      </w:r>
      <w:proofErr w:type="spellEnd"/>
      <w:r>
        <w:rPr>
          <w:i/>
          <w:color w:val="555555"/>
          <w:sz w:val="18"/>
          <w:lang w:eastAsia="zh-TW"/>
        </w:rPr>
        <w:t xml:space="preserve"> </w:t>
      </w:r>
      <w:r>
        <w:rPr>
          <w:i/>
          <w:color w:val="555555"/>
          <w:sz w:val="18"/>
          <w:lang w:eastAsia="zh-TW"/>
        </w:rPr>
        <w:t>逐球資料到最終</w:t>
      </w:r>
      <w:r>
        <w:rPr>
          <w:i/>
          <w:color w:val="555555"/>
          <w:sz w:val="18"/>
          <w:lang w:eastAsia="zh-TW"/>
        </w:rPr>
        <w:t xml:space="preserve"> </w:t>
      </w:r>
      <w:proofErr w:type="spellStart"/>
      <w:r>
        <w:rPr>
          <w:i/>
          <w:color w:val="555555"/>
          <w:sz w:val="18"/>
          <w:lang w:eastAsia="zh-TW"/>
        </w:rPr>
        <w:t>wRC</w:t>
      </w:r>
      <w:proofErr w:type="spellEnd"/>
      <w:r>
        <w:rPr>
          <w:i/>
          <w:color w:val="555555"/>
          <w:sz w:val="18"/>
          <w:lang w:eastAsia="zh-TW"/>
        </w:rPr>
        <w:t xml:space="preserve">+ </w:t>
      </w:r>
      <w:r>
        <w:rPr>
          <w:i/>
          <w:color w:val="555555"/>
          <w:sz w:val="18"/>
          <w:lang w:eastAsia="zh-TW"/>
        </w:rPr>
        <w:t>預測的完整資料管線。</w:t>
      </w:r>
    </w:p>
    <w:p w:rsidR="002D081D" w:rsidRDefault="002D081D">
      <w:pPr>
        <w:rPr>
          <w:lang w:eastAsia="zh-TW"/>
        </w:rPr>
      </w:pPr>
    </w:p>
    <w:p w:rsidR="002D081D" w:rsidRDefault="00000000">
      <w:pPr>
        <w:pStyle w:val="Heading2"/>
      </w:pPr>
      <w:r>
        <w:t xml:space="preserve">3.2 </w:t>
      </w:r>
      <w:proofErr w:type="spellStart"/>
      <w:r>
        <w:t>逐季打者面板建立</w:t>
      </w:r>
      <w:proofErr w:type="spellEnd"/>
    </w:p>
    <w:p w:rsidR="002D081D" w:rsidRDefault="00000000">
      <w:r>
        <w:t>程式：</w:t>
      </w:r>
      <w:r>
        <w:t>bb_pipeline/statcast_season.py</w:t>
      </w:r>
      <w:r>
        <w:t xml:space="preserve">　輸出：</w:t>
      </w:r>
      <w:r>
        <w:t>data/raw/batting_by_season_2018_2024.parquet</w:t>
      </w:r>
    </w:p>
    <w:p w:rsidR="002D081D" w:rsidRDefault="00000000">
      <w:r>
        <w:t>保留打席結束事件（</w:t>
      </w:r>
      <w:r>
        <w:t>PA_EVENTS</w:t>
      </w:r>
      <w:r>
        <w:t>），依</w:t>
      </w:r>
      <w:r>
        <w:t xml:space="preserve"> (batter, game_year) </w:t>
      </w:r>
      <w:r>
        <w:t>分組計算以下指標：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6"/>
        <w:gridCol w:w="7082"/>
      </w:tblGrid>
      <w:tr w:rsidR="002D081D">
        <w:tc>
          <w:tcPr>
            <w:tcW w:w="2268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計算指標</w:t>
            </w:r>
          </w:p>
        </w:tc>
        <w:tc>
          <w:tcPr>
            <w:tcW w:w="7654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公式／說明</w:t>
            </w:r>
          </w:p>
        </w:tc>
      </w:tr>
      <w:tr w:rsidR="002D081D">
        <w:tc>
          <w:tcPr>
            <w:tcW w:w="226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PA</w:t>
            </w:r>
          </w:p>
        </w:tc>
        <w:tc>
          <w:tcPr>
            <w:tcW w:w="765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有效打席數（計入</w:t>
            </w:r>
            <w:r>
              <w:rPr>
                <w:sz w:val="19"/>
              </w:rPr>
              <w:t xml:space="preserve"> woba_denom </w:t>
            </w:r>
            <w:r>
              <w:rPr>
                <w:sz w:val="19"/>
              </w:rPr>
              <w:t>之列）</w:t>
            </w:r>
          </w:p>
        </w:tc>
      </w:tr>
      <w:tr w:rsidR="002D081D">
        <w:tc>
          <w:tcPr>
            <w:tcW w:w="226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K%</w:t>
            </w:r>
          </w:p>
        </w:tc>
        <w:tc>
          <w:tcPr>
            <w:tcW w:w="765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三振數</w:t>
            </w:r>
            <w:r>
              <w:rPr>
                <w:sz w:val="19"/>
              </w:rPr>
              <w:t xml:space="preserve"> ÷ PA</w:t>
            </w:r>
          </w:p>
        </w:tc>
      </w:tr>
      <w:tr w:rsidR="002D081D">
        <w:tc>
          <w:tcPr>
            <w:tcW w:w="226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lastRenderedPageBreak/>
              <w:t>BB%</w:t>
            </w:r>
          </w:p>
        </w:tc>
        <w:tc>
          <w:tcPr>
            <w:tcW w:w="765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四壞球數</w:t>
            </w:r>
            <w:r>
              <w:rPr>
                <w:sz w:val="19"/>
              </w:rPr>
              <w:t xml:space="preserve"> ÷ PA</w:t>
            </w:r>
          </w:p>
        </w:tc>
      </w:tr>
      <w:tr w:rsidR="002D081D">
        <w:tc>
          <w:tcPr>
            <w:tcW w:w="226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BABIP</w:t>
            </w:r>
          </w:p>
        </w:tc>
        <w:tc>
          <w:tcPr>
            <w:tcW w:w="7654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安打（扣全壘打）</w:t>
            </w:r>
            <w:r>
              <w:rPr>
                <w:sz w:val="19"/>
                <w:lang w:eastAsia="zh-TW"/>
              </w:rPr>
              <w:t xml:space="preserve">÷ </w:t>
            </w:r>
            <w:r>
              <w:rPr>
                <w:sz w:val="19"/>
                <w:lang w:eastAsia="zh-TW"/>
              </w:rPr>
              <w:t>場內擊球出局（</w:t>
            </w:r>
            <w:r>
              <w:rPr>
                <w:sz w:val="19"/>
                <w:lang w:eastAsia="zh-TW"/>
              </w:rPr>
              <w:t>BIP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2D081D">
        <w:tc>
          <w:tcPr>
            <w:tcW w:w="226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BIP%</w:t>
            </w:r>
          </w:p>
        </w:tc>
        <w:tc>
          <w:tcPr>
            <w:tcW w:w="765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場內擊球事件數</w:t>
            </w:r>
            <w:r>
              <w:rPr>
                <w:sz w:val="19"/>
              </w:rPr>
              <w:t xml:space="preserve"> ÷ PA</w:t>
            </w:r>
          </w:p>
        </w:tc>
      </w:tr>
      <w:tr w:rsidR="002D081D">
        <w:tc>
          <w:tcPr>
            <w:tcW w:w="226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wOBA</w:t>
            </w:r>
          </w:p>
        </w:tc>
        <w:tc>
          <w:tcPr>
            <w:tcW w:w="765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Σ(woba_value) ÷ Σ(woba_denom)</w:t>
            </w:r>
          </w:p>
        </w:tc>
      </w:tr>
      <w:tr w:rsidR="002D081D">
        <w:tc>
          <w:tcPr>
            <w:tcW w:w="226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wRC+</w:t>
            </w:r>
          </w:p>
        </w:tc>
        <w:tc>
          <w:tcPr>
            <w:tcW w:w="765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以當季全聯盟</w:t>
            </w:r>
            <w:r>
              <w:rPr>
                <w:sz w:val="19"/>
              </w:rPr>
              <w:t xml:space="preserve"> PA </w:t>
            </w:r>
            <w:r>
              <w:rPr>
                <w:sz w:val="19"/>
              </w:rPr>
              <w:t>加權</w:t>
            </w:r>
            <w:r>
              <w:rPr>
                <w:sz w:val="19"/>
              </w:rPr>
              <w:t xml:space="preserve"> lg_wOBA</w:t>
            </w:r>
            <w:r>
              <w:rPr>
                <w:sz w:val="19"/>
              </w:rPr>
              <w:t>，套用簡化公式（</w:t>
            </w:r>
            <w:r>
              <w:rPr>
                <w:sz w:val="19"/>
              </w:rPr>
              <w:t>wOBA_scale=1.18</w:t>
            </w:r>
            <w:r>
              <w:rPr>
                <w:sz w:val="19"/>
              </w:rPr>
              <w:t>）</w:t>
            </w:r>
          </w:p>
        </w:tc>
      </w:tr>
      <w:tr w:rsidR="002D081D">
        <w:tc>
          <w:tcPr>
            <w:tcW w:w="226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age_bat_median</w:t>
            </w:r>
          </w:p>
        </w:tc>
        <w:tc>
          <w:tcPr>
            <w:tcW w:w="7654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該季所有打席的年齡中位數</w:t>
            </w:r>
          </w:p>
        </w:tc>
      </w:tr>
    </w:tbl>
    <w:p w:rsidR="002D081D" w:rsidRDefault="002D081D">
      <w:pPr>
        <w:rPr>
          <w:lang w:eastAsia="zh-TW"/>
        </w:rPr>
      </w:pPr>
    </w:p>
    <w:p w:rsidR="002D081D" w:rsidRDefault="00000000">
      <w:pPr>
        <w:pStyle w:val="Heading2"/>
      </w:pPr>
      <w:r>
        <w:t xml:space="preserve">3.3 Lag </w:t>
      </w:r>
      <w:proofErr w:type="spellStart"/>
      <w:r>
        <w:t>特徵工程</w:t>
      </w:r>
      <w:proofErr w:type="spellEnd"/>
    </w:p>
    <w:p w:rsidR="002D081D" w:rsidRDefault="00000000">
      <w:r>
        <w:t>程式：</w:t>
      </w:r>
      <w:r>
        <w:t>bb_pipeline/projection_dataset.py</w:t>
      </w:r>
      <w:r>
        <w:t xml:space="preserve">　輸出：</w:t>
      </w:r>
      <w:r>
        <w:t>data/processed/projection_panel.parquet</w:t>
      </w:r>
      <w:r>
        <w:t>（</w:t>
      </w:r>
      <w:r>
        <w:t xml:space="preserve">943 </w:t>
      </w:r>
      <w:r>
        <w:t>列）</w:t>
      </w:r>
    </w:p>
    <w:p w:rsidR="002D081D" w:rsidRDefault="00000000">
      <w:r>
        <w:t>對每位打者、每個目標球季</w:t>
      </w:r>
      <w:r>
        <w:t xml:space="preserve"> S</w:t>
      </w:r>
      <w:r>
        <w:t>，組成</w:t>
      </w:r>
      <w:r>
        <w:t xml:space="preserve"> lag </w:t>
      </w:r>
      <w:r>
        <w:t>特徵面板。必要條件：</w:t>
      </w:r>
      <w:r>
        <w:t>S-1</w:t>
      </w:r>
      <w:r>
        <w:t>、</w:t>
      </w:r>
      <w:r>
        <w:t>S-2</w:t>
      </w:r>
      <w:r>
        <w:t>、</w:t>
      </w:r>
      <w:r>
        <w:t xml:space="preserve">S-3 </w:t>
      </w:r>
      <w:r>
        <w:t>各季</w:t>
      </w:r>
      <w:r>
        <w:t xml:space="preserve"> PA ≥ 100</w:t>
      </w:r>
      <w: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2"/>
        <w:gridCol w:w="3236"/>
        <w:gridCol w:w="3950"/>
      </w:tblGrid>
      <w:tr w:rsidR="002D081D">
        <w:tc>
          <w:tcPr>
            <w:tcW w:w="2268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特徵類型</w:t>
            </w:r>
          </w:p>
        </w:tc>
        <w:tc>
          <w:tcPr>
            <w:tcW w:w="3402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4252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2D081D">
        <w:tc>
          <w:tcPr>
            <w:tcW w:w="226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標籤</w:t>
            </w:r>
          </w:p>
        </w:tc>
        <w:tc>
          <w:tcPr>
            <w:tcW w:w="3402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wRCplus_target</w:t>
            </w:r>
          </w:p>
        </w:tc>
        <w:tc>
          <w:tcPr>
            <w:tcW w:w="4252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目標年</w:t>
            </w:r>
            <w:r>
              <w:rPr>
                <w:sz w:val="19"/>
              </w:rPr>
              <w:t xml:space="preserve"> S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wRC+</w:t>
            </w:r>
          </w:p>
        </w:tc>
      </w:tr>
      <w:tr w:rsidR="002D081D">
        <w:tc>
          <w:tcPr>
            <w:tcW w:w="226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比率特徵（</w:t>
            </w:r>
            <w:r>
              <w:rPr>
                <w:sz w:val="19"/>
              </w:rPr>
              <w:t>12</w:t>
            </w:r>
            <w:r>
              <w:rPr>
                <w:sz w:val="19"/>
              </w:rPr>
              <w:t>欄）</w:t>
            </w:r>
          </w:p>
        </w:tc>
        <w:tc>
          <w:tcPr>
            <w:tcW w:w="3402" w:type="dxa"/>
          </w:tcPr>
          <w:p w:rsidR="002D081D" w:rsidRPr="00DE7DA5" w:rsidRDefault="00000000">
            <w:pPr>
              <w:jc w:val="center"/>
              <w:rPr>
                <w:lang w:val="de-DE"/>
              </w:rPr>
            </w:pPr>
            <w:r w:rsidRPr="00DE7DA5">
              <w:rPr>
                <w:sz w:val="19"/>
                <w:lang w:val="de-DE"/>
              </w:rPr>
              <w:t>K%, BB%, BABIP, BIP% × lag1/2/3</w:t>
            </w:r>
          </w:p>
        </w:tc>
        <w:tc>
          <w:tcPr>
            <w:tcW w:w="4252" w:type="dxa"/>
          </w:tcPr>
          <w:p w:rsidR="002D081D" w:rsidRDefault="00000000">
            <w:pPr>
              <w:jc w:val="center"/>
            </w:pPr>
            <w:proofErr w:type="spellStart"/>
            <w:r>
              <w:rPr>
                <w:sz w:val="19"/>
              </w:rPr>
              <w:t>前三季各指標</w:t>
            </w:r>
            <w:proofErr w:type="spellEnd"/>
          </w:p>
        </w:tc>
      </w:tr>
      <w:tr w:rsidR="002D081D">
        <w:tc>
          <w:tcPr>
            <w:tcW w:w="226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打席數（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欄）</w:t>
            </w:r>
          </w:p>
        </w:tc>
        <w:tc>
          <w:tcPr>
            <w:tcW w:w="3402" w:type="dxa"/>
          </w:tcPr>
          <w:p w:rsidR="002D081D" w:rsidRPr="00DE7DA5" w:rsidRDefault="00000000">
            <w:pPr>
              <w:jc w:val="center"/>
              <w:rPr>
                <w:lang w:val="de-DE"/>
              </w:rPr>
            </w:pPr>
            <w:r w:rsidRPr="00DE7DA5">
              <w:rPr>
                <w:sz w:val="19"/>
                <w:lang w:val="de-DE"/>
              </w:rPr>
              <w:t>PA_lag1/2/3, PA_sum_lag3</w:t>
            </w:r>
          </w:p>
        </w:tc>
        <w:tc>
          <w:tcPr>
            <w:tcW w:w="4252" w:type="dxa"/>
          </w:tcPr>
          <w:p w:rsidR="002D081D" w:rsidRDefault="00000000">
            <w:pPr>
              <w:jc w:val="center"/>
            </w:pPr>
            <w:proofErr w:type="spellStart"/>
            <w:r>
              <w:rPr>
                <w:sz w:val="19"/>
              </w:rPr>
              <w:t>各季打席與三年總計</w:t>
            </w:r>
            <w:proofErr w:type="spellEnd"/>
          </w:p>
        </w:tc>
      </w:tr>
      <w:tr w:rsidR="002D081D">
        <w:tc>
          <w:tcPr>
            <w:tcW w:w="226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年齡</w:t>
            </w:r>
          </w:p>
        </w:tc>
        <w:tc>
          <w:tcPr>
            <w:tcW w:w="3402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age_t</w:t>
            </w:r>
          </w:p>
        </w:tc>
        <w:tc>
          <w:tcPr>
            <w:tcW w:w="4252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取自</w:t>
            </w:r>
            <w:r>
              <w:rPr>
                <w:sz w:val="19"/>
              </w:rPr>
              <w:t xml:space="preserve"> S-1 </w:t>
            </w:r>
            <w:r>
              <w:rPr>
                <w:sz w:val="19"/>
              </w:rPr>
              <w:t>季年齡中位數</w:t>
            </w:r>
          </w:p>
        </w:tc>
      </w:tr>
      <w:tr w:rsidR="002D081D">
        <w:tc>
          <w:tcPr>
            <w:tcW w:w="226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守備位置</w:t>
            </w:r>
          </w:p>
        </w:tc>
        <w:tc>
          <w:tcPr>
            <w:tcW w:w="3402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primary_pos</w:t>
            </w:r>
          </w:p>
        </w:tc>
        <w:tc>
          <w:tcPr>
            <w:tcW w:w="4252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 xml:space="preserve">Lahman </w:t>
            </w:r>
            <w:r>
              <w:rPr>
                <w:sz w:val="19"/>
              </w:rPr>
              <w:t>資料；失敗時為</w:t>
            </w:r>
            <w:r>
              <w:rPr>
                <w:sz w:val="19"/>
              </w:rPr>
              <w:t xml:space="preserve"> UNK</w:t>
            </w:r>
          </w:p>
        </w:tc>
      </w:tr>
    </w:tbl>
    <w:p w:rsidR="002D081D" w:rsidRDefault="002D081D"/>
    <w:p w:rsidR="002D081D" w:rsidRDefault="00000000">
      <w:pPr>
        <w:jc w:val="center"/>
      </w:pPr>
      <w:r>
        <w:rPr>
          <w:noProof/>
        </w:rPr>
        <w:drawing>
          <wp:inline distT="0" distB="0" distL="0" distR="0">
            <wp:extent cx="5400000" cy="1841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imespli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4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1D" w:rsidRDefault="00000000">
      <w:pPr>
        <w:jc w:val="center"/>
        <w:rPr>
          <w:lang w:eastAsia="zh-TW"/>
        </w:rPr>
      </w:pPr>
      <w:r>
        <w:rPr>
          <w:b/>
          <w:color w:val="C0392B"/>
          <w:sz w:val="18"/>
          <w:lang w:eastAsia="zh-TW"/>
        </w:rPr>
        <w:t xml:space="preserve"> </w:t>
      </w:r>
      <w:r>
        <w:rPr>
          <w:b/>
          <w:color w:val="C0392B"/>
          <w:sz w:val="18"/>
          <w:lang w:eastAsia="zh-TW"/>
        </w:rPr>
        <w:t>海報重點圖</w:t>
      </w:r>
      <w:r>
        <w:rPr>
          <w:b/>
          <w:color w:val="C0392B"/>
          <w:sz w:val="18"/>
          <w:lang w:eastAsia="zh-TW"/>
        </w:rPr>
        <w:t xml:space="preserve">  </w:t>
      </w:r>
      <w:r>
        <w:rPr>
          <w:b/>
          <w:color w:val="C0392B"/>
          <w:sz w:val="18"/>
          <w:lang w:eastAsia="zh-TW"/>
        </w:rPr>
        <w:t>｜</w:t>
      </w:r>
      <w:r>
        <w:rPr>
          <w:b/>
          <w:color w:val="C0392B"/>
          <w:sz w:val="18"/>
          <w:lang w:eastAsia="zh-TW"/>
        </w:rPr>
        <w:t xml:space="preserve">  </w:t>
      </w:r>
      <w:r>
        <w:rPr>
          <w:b/>
          <w:color w:val="C0392B"/>
          <w:sz w:val="18"/>
          <w:lang w:eastAsia="zh-TW"/>
        </w:rPr>
        <w:t>期末簡報放</w:t>
      </w:r>
    </w:p>
    <w:p w:rsidR="002D081D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2</w:t>
      </w:r>
      <w:r>
        <w:rPr>
          <w:i/>
          <w:color w:val="555555"/>
          <w:sz w:val="18"/>
          <w:lang w:eastAsia="zh-TW"/>
        </w:rPr>
        <w:t>：時間切分策略。</w:t>
      </w:r>
      <w:r>
        <w:rPr>
          <w:i/>
          <w:color w:val="555555"/>
          <w:sz w:val="18"/>
          <w:lang w:eastAsia="zh-TW"/>
        </w:rPr>
        <w:t>Train</w:t>
      </w:r>
      <w:r>
        <w:rPr>
          <w:i/>
          <w:color w:val="555555"/>
          <w:sz w:val="18"/>
          <w:lang w:eastAsia="zh-TW"/>
        </w:rPr>
        <w:t>（目標年</w:t>
      </w:r>
      <w:r>
        <w:rPr>
          <w:i/>
          <w:color w:val="555555"/>
          <w:sz w:val="18"/>
          <w:lang w:eastAsia="zh-TW"/>
        </w:rPr>
        <w:t xml:space="preserve"> 2021–22</w:t>
      </w:r>
      <w:r>
        <w:rPr>
          <w:i/>
          <w:color w:val="555555"/>
          <w:sz w:val="18"/>
          <w:lang w:eastAsia="zh-TW"/>
        </w:rPr>
        <w:t>，</w:t>
      </w:r>
      <w:r>
        <w:rPr>
          <w:i/>
          <w:color w:val="555555"/>
          <w:sz w:val="18"/>
          <w:lang w:eastAsia="zh-TW"/>
        </w:rPr>
        <w:t>n=453</w:t>
      </w:r>
      <w:r>
        <w:rPr>
          <w:i/>
          <w:color w:val="555555"/>
          <w:sz w:val="18"/>
          <w:lang w:eastAsia="zh-TW"/>
        </w:rPr>
        <w:t>）、</w:t>
      </w:r>
      <w:r>
        <w:rPr>
          <w:i/>
          <w:color w:val="555555"/>
          <w:sz w:val="18"/>
          <w:lang w:eastAsia="zh-TW"/>
        </w:rPr>
        <w:t>Validation</w:t>
      </w:r>
      <w:r>
        <w:rPr>
          <w:i/>
          <w:color w:val="555555"/>
          <w:sz w:val="18"/>
          <w:lang w:eastAsia="zh-TW"/>
        </w:rPr>
        <w:t>（</w:t>
      </w:r>
      <w:r>
        <w:rPr>
          <w:i/>
          <w:color w:val="555555"/>
          <w:sz w:val="18"/>
          <w:lang w:eastAsia="zh-TW"/>
        </w:rPr>
        <w:t>2023</w:t>
      </w:r>
      <w:r>
        <w:rPr>
          <w:i/>
          <w:color w:val="555555"/>
          <w:sz w:val="18"/>
          <w:lang w:eastAsia="zh-TW"/>
        </w:rPr>
        <w:t>，</w:t>
      </w:r>
      <w:r>
        <w:rPr>
          <w:i/>
          <w:color w:val="555555"/>
          <w:sz w:val="18"/>
          <w:lang w:eastAsia="zh-TW"/>
        </w:rPr>
        <w:t>n=234</w:t>
      </w:r>
      <w:r>
        <w:rPr>
          <w:i/>
          <w:color w:val="555555"/>
          <w:sz w:val="18"/>
          <w:lang w:eastAsia="zh-TW"/>
        </w:rPr>
        <w:t>）、</w:t>
      </w:r>
      <w:r>
        <w:rPr>
          <w:i/>
          <w:color w:val="555555"/>
          <w:sz w:val="18"/>
          <w:lang w:eastAsia="zh-TW"/>
        </w:rPr>
        <w:t>Test</w:t>
      </w:r>
      <w:r>
        <w:rPr>
          <w:i/>
          <w:color w:val="555555"/>
          <w:sz w:val="18"/>
          <w:lang w:eastAsia="zh-TW"/>
        </w:rPr>
        <w:t>（</w:t>
      </w:r>
      <w:r>
        <w:rPr>
          <w:i/>
          <w:color w:val="555555"/>
          <w:sz w:val="18"/>
          <w:lang w:eastAsia="zh-TW"/>
        </w:rPr>
        <w:t>2024</w:t>
      </w:r>
      <w:r>
        <w:rPr>
          <w:i/>
          <w:color w:val="555555"/>
          <w:sz w:val="18"/>
          <w:lang w:eastAsia="zh-TW"/>
        </w:rPr>
        <w:t>，</w:t>
      </w:r>
      <w:r>
        <w:rPr>
          <w:i/>
          <w:color w:val="555555"/>
          <w:sz w:val="18"/>
          <w:lang w:eastAsia="zh-TW"/>
        </w:rPr>
        <w:t>n=256</w:t>
      </w:r>
      <w:r>
        <w:rPr>
          <w:i/>
          <w:color w:val="555555"/>
          <w:sz w:val="18"/>
          <w:lang w:eastAsia="zh-TW"/>
        </w:rPr>
        <w:t>）。箭頭示意預測</w:t>
      </w:r>
      <w:r>
        <w:rPr>
          <w:i/>
          <w:color w:val="555555"/>
          <w:sz w:val="18"/>
          <w:lang w:eastAsia="zh-TW"/>
        </w:rPr>
        <w:t xml:space="preserve"> 2024 </w:t>
      </w:r>
      <w:r>
        <w:rPr>
          <w:i/>
          <w:color w:val="555555"/>
          <w:sz w:val="18"/>
          <w:lang w:eastAsia="zh-TW"/>
        </w:rPr>
        <w:t>時所需的三年</w:t>
      </w:r>
      <w:r>
        <w:rPr>
          <w:i/>
          <w:color w:val="555555"/>
          <w:sz w:val="18"/>
          <w:lang w:eastAsia="zh-TW"/>
        </w:rPr>
        <w:t xml:space="preserve"> lag </w:t>
      </w:r>
      <w:r>
        <w:rPr>
          <w:i/>
          <w:color w:val="555555"/>
          <w:sz w:val="18"/>
          <w:lang w:eastAsia="zh-TW"/>
        </w:rPr>
        <w:t>資料範圍，此設計確保訓練時看不到未來資料。</w:t>
      </w:r>
    </w:p>
    <w:p w:rsidR="002D081D" w:rsidRDefault="002D081D">
      <w:pPr>
        <w:rPr>
          <w:lang w:eastAsia="zh-TW"/>
        </w:rPr>
      </w:pPr>
    </w:p>
    <w:p w:rsidR="002D081D" w:rsidRDefault="00000000">
      <w:pPr>
        <w:pStyle w:val="Heading1"/>
        <w:rPr>
          <w:lang w:eastAsia="zh-TW"/>
        </w:rPr>
      </w:pPr>
      <w:r>
        <w:rPr>
          <w:lang w:eastAsia="zh-TW"/>
        </w:rPr>
        <w:lastRenderedPageBreak/>
        <w:t xml:space="preserve">4. </w:t>
      </w:r>
      <w:r>
        <w:rPr>
          <w:lang w:eastAsia="zh-TW"/>
        </w:rPr>
        <w:t>探索性資料分析（</w:t>
      </w:r>
      <w:r>
        <w:rPr>
          <w:lang w:eastAsia="zh-TW"/>
        </w:rPr>
        <w:t>EDA</w:t>
      </w:r>
      <w:r>
        <w:rPr>
          <w:lang w:eastAsia="zh-TW"/>
        </w:rPr>
        <w:t>）</w:t>
      </w:r>
    </w:p>
    <w:p w:rsidR="002D081D" w:rsidRDefault="00000000">
      <w:pPr>
        <w:pStyle w:val="Heading2"/>
      </w:pPr>
      <w:r>
        <w:t xml:space="preserve">4.1 </w:t>
      </w:r>
      <w:proofErr w:type="spellStart"/>
      <w:r>
        <w:t>主要打擊指標分布</w:t>
      </w:r>
      <w:proofErr w:type="spellEnd"/>
    </w:p>
    <w:p w:rsidR="002D081D" w:rsidRDefault="00000000">
      <w:pPr>
        <w:jc w:val="center"/>
      </w:pPr>
      <w:r>
        <w:rPr>
          <w:noProof/>
        </w:rPr>
        <w:drawing>
          <wp:inline distT="0" distB="0" distL="0" distR="0">
            <wp:extent cx="5400000" cy="28534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distribu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5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1D" w:rsidRDefault="00000000">
      <w:pPr>
        <w:jc w:val="center"/>
        <w:rPr>
          <w:lang w:eastAsia="zh-TW"/>
        </w:rPr>
      </w:pPr>
      <w:r>
        <w:rPr>
          <w:b/>
          <w:color w:val="276FBF"/>
          <w:sz w:val="18"/>
          <w:lang w:eastAsia="zh-TW"/>
        </w:rPr>
        <w:t xml:space="preserve"> </w:t>
      </w:r>
      <w:r>
        <w:rPr>
          <w:b/>
          <w:color w:val="276FBF"/>
          <w:sz w:val="18"/>
          <w:lang w:eastAsia="zh-TW"/>
        </w:rPr>
        <w:t>期末簡報用</w:t>
      </w:r>
    </w:p>
    <w:p w:rsidR="002D081D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3</w:t>
      </w:r>
      <w:r>
        <w:rPr>
          <w:i/>
          <w:color w:val="555555"/>
          <w:sz w:val="18"/>
          <w:lang w:eastAsia="zh-TW"/>
        </w:rPr>
        <w:t>：</w:t>
      </w:r>
      <w:r>
        <w:rPr>
          <w:i/>
          <w:color w:val="555555"/>
          <w:sz w:val="18"/>
          <w:lang w:eastAsia="zh-TW"/>
        </w:rPr>
        <w:t xml:space="preserve">2018–2024 MLB </w:t>
      </w:r>
      <w:r>
        <w:rPr>
          <w:i/>
          <w:color w:val="555555"/>
          <w:sz w:val="18"/>
          <w:lang w:eastAsia="zh-TW"/>
        </w:rPr>
        <w:t>合格打者（</w:t>
      </w:r>
      <w:r>
        <w:rPr>
          <w:i/>
          <w:color w:val="555555"/>
          <w:sz w:val="18"/>
          <w:lang w:eastAsia="zh-TW"/>
        </w:rPr>
        <w:t>PA ≥ 150</w:t>
      </w:r>
      <w:r>
        <w:rPr>
          <w:i/>
          <w:color w:val="555555"/>
          <w:sz w:val="18"/>
          <w:lang w:eastAsia="zh-TW"/>
        </w:rPr>
        <w:t>，</w:t>
      </w:r>
      <w:r>
        <w:rPr>
          <w:i/>
          <w:color w:val="555555"/>
          <w:sz w:val="18"/>
          <w:lang w:eastAsia="zh-TW"/>
        </w:rPr>
        <w:t>n=958</w:t>
      </w:r>
      <w:r>
        <w:rPr>
          <w:i/>
          <w:color w:val="555555"/>
          <w:sz w:val="18"/>
          <w:lang w:eastAsia="zh-TW"/>
        </w:rPr>
        <w:t>）六項主要指標分布直方圖。</w:t>
      </w:r>
      <w:proofErr w:type="spellStart"/>
      <w:r>
        <w:rPr>
          <w:i/>
          <w:color w:val="555555"/>
          <w:sz w:val="18"/>
          <w:lang w:eastAsia="zh-TW"/>
        </w:rPr>
        <w:t>wRC</w:t>
      </w:r>
      <w:proofErr w:type="spellEnd"/>
      <w:r>
        <w:rPr>
          <w:i/>
          <w:color w:val="555555"/>
          <w:sz w:val="18"/>
          <w:lang w:eastAsia="zh-TW"/>
        </w:rPr>
        <w:t xml:space="preserve">+ </w:t>
      </w:r>
      <w:r>
        <w:rPr>
          <w:i/>
          <w:color w:val="555555"/>
          <w:sz w:val="18"/>
          <w:lang w:eastAsia="zh-TW"/>
        </w:rPr>
        <w:t>接近常態分布，中心約</w:t>
      </w:r>
      <w:r>
        <w:rPr>
          <w:i/>
          <w:color w:val="555555"/>
          <w:sz w:val="18"/>
          <w:lang w:eastAsia="zh-TW"/>
        </w:rPr>
        <w:t xml:space="preserve"> 90</w:t>
      </w:r>
      <w:r>
        <w:rPr>
          <w:i/>
          <w:color w:val="555555"/>
          <w:sz w:val="18"/>
          <w:lang w:eastAsia="zh-TW"/>
        </w:rPr>
        <w:t>；</w:t>
      </w:r>
      <w:r>
        <w:rPr>
          <w:i/>
          <w:color w:val="555555"/>
          <w:sz w:val="18"/>
          <w:lang w:eastAsia="zh-TW"/>
        </w:rPr>
        <w:t xml:space="preserve">WAR </w:t>
      </w:r>
      <w:r>
        <w:rPr>
          <w:i/>
          <w:color w:val="555555"/>
          <w:sz w:val="18"/>
          <w:lang w:eastAsia="zh-TW"/>
        </w:rPr>
        <w:t>右偏，多數球員貢獻有限；</w:t>
      </w:r>
      <w:r>
        <w:rPr>
          <w:i/>
          <w:color w:val="555555"/>
          <w:sz w:val="18"/>
          <w:lang w:eastAsia="zh-TW"/>
        </w:rPr>
        <w:t xml:space="preserve">K% </w:t>
      </w:r>
      <w:r>
        <w:rPr>
          <w:i/>
          <w:color w:val="555555"/>
          <w:sz w:val="18"/>
          <w:lang w:eastAsia="zh-TW"/>
        </w:rPr>
        <w:t>平均約</w:t>
      </w:r>
      <w:r>
        <w:rPr>
          <w:i/>
          <w:color w:val="555555"/>
          <w:sz w:val="18"/>
          <w:lang w:eastAsia="zh-TW"/>
        </w:rPr>
        <w:t xml:space="preserve"> 22%</w:t>
      </w:r>
      <w:r>
        <w:rPr>
          <w:i/>
          <w:color w:val="555555"/>
          <w:sz w:val="18"/>
          <w:lang w:eastAsia="zh-TW"/>
        </w:rPr>
        <w:t>。</w:t>
      </w:r>
    </w:p>
    <w:p w:rsidR="002D081D" w:rsidRDefault="002D081D">
      <w:pPr>
        <w:rPr>
          <w:lang w:eastAsia="zh-TW"/>
        </w:rPr>
      </w:pPr>
    </w:p>
    <w:p w:rsidR="002D081D" w:rsidRDefault="00000000">
      <w:proofErr w:type="spellStart"/>
      <w:r>
        <w:rPr>
          <w:b/>
        </w:rPr>
        <w:t>關鍵統計</w:t>
      </w:r>
      <w:proofErr w:type="spellEnd"/>
      <w:r>
        <w:rPr>
          <w:b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2133"/>
        <w:gridCol w:w="5271"/>
      </w:tblGrid>
      <w:tr w:rsidR="002D081D">
        <w:tc>
          <w:tcPr>
            <w:tcW w:w="1984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w="2268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均值</w:t>
            </w:r>
          </w:p>
        </w:tc>
        <w:tc>
          <w:tcPr>
            <w:tcW w:w="5669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觀察</w:t>
            </w:r>
          </w:p>
        </w:tc>
      </w:tr>
      <w:tr w:rsidR="002D081D">
        <w:tc>
          <w:tcPr>
            <w:tcW w:w="198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wRC+</w:t>
            </w:r>
          </w:p>
        </w:tc>
        <w:tc>
          <w:tcPr>
            <w:tcW w:w="226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≈ 90</w:t>
            </w:r>
          </w:p>
        </w:tc>
        <w:tc>
          <w:tcPr>
            <w:tcW w:w="5669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略低於聯盟平均</w:t>
            </w:r>
            <w:r>
              <w:rPr>
                <w:sz w:val="19"/>
                <w:lang w:eastAsia="zh-TW"/>
              </w:rPr>
              <w:t xml:space="preserve"> 100</w:t>
            </w:r>
            <w:r>
              <w:rPr>
                <w:sz w:val="19"/>
                <w:lang w:eastAsia="zh-TW"/>
              </w:rPr>
              <w:t>，因弱打者也入列</w:t>
            </w:r>
          </w:p>
        </w:tc>
      </w:tr>
      <w:tr w:rsidR="002D081D">
        <w:tc>
          <w:tcPr>
            <w:tcW w:w="198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WAR</w:t>
            </w:r>
          </w:p>
        </w:tc>
        <w:tc>
          <w:tcPr>
            <w:tcW w:w="226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≈ 4</w:t>
            </w:r>
            <w:r>
              <w:rPr>
                <w:sz w:val="19"/>
              </w:rPr>
              <w:t>（中位數</w:t>
            </w:r>
            <w:r>
              <w:rPr>
                <w:sz w:val="19"/>
              </w:rPr>
              <w:t xml:space="preserve"> ≈ 2</w:t>
            </w:r>
            <w:r>
              <w:rPr>
                <w:sz w:val="19"/>
              </w:rPr>
              <w:t>）</w:t>
            </w:r>
          </w:p>
        </w:tc>
        <w:tc>
          <w:tcPr>
            <w:tcW w:w="5669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高度右偏，頂級球員</w:t>
            </w:r>
            <w:r>
              <w:rPr>
                <w:sz w:val="19"/>
                <w:lang w:eastAsia="zh-TW"/>
              </w:rPr>
              <w:t xml:space="preserve"> WAR </w:t>
            </w:r>
            <w:r>
              <w:rPr>
                <w:sz w:val="19"/>
                <w:lang w:eastAsia="zh-TW"/>
              </w:rPr>
              <w:t>可達</w:t>
            </w:r>
            <w:r>
              <w:rPr>
                <w:sz w:val="19"/>
                <w:lang w:eastAsia="zh-TW"/>
              </w:rPr>
              <w:t xml:space="preserve"> 40+</w:t>
            </w:r>
          </w:p>
        </w:tc>
      </w:tr>
      <w:tr w:rsidR="002D081D">
        <w:tc>
          <w:tcPr>
            <w:tcW w:w="198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K%</w:t>
            </w:r>
          </w:p>
        </w:tc>
        <w:tc>
          <w:tcPr>
            <w:tcW w:w="226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≈ 22%</w:t>
            </w:r>
          </w:p>
        </w:tc>
        <w:tc>
          <w:tcPr>
            <w:tcW w:w="5669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現代棒球三振率持續上升的反映</w:t>
            </w:r>
          </w:p>
        </w:tc>
      </w:tr>
      <w:tr w:rsidR="002D081D">
        <w:tc>
          <w:tcPr>
            <w:tcW w:w="198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BB%</w:t>
            </w:r>
          </w:p>
        </w:tc>
        <w:tc>
          <w:tcPr>
            <w:tcW w:w="226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≈ 8%</w:t>
            </w:r>
          </w:p>
        </w:tc>
        <w:tc>
          <w:tcPr>
            <w:tcW w:w="5669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選球型打者可達</w:t>
            </w:r>
            <w:r>
              <w:rPr>
                <w:sz w:val="19"/>
              </w:rPr>
              <w:t xml:space="preserve"> 15%+</w:t>
            </w:r>
          </w:p>
        </w:tc>
      </w:tr>
    </w:tbl>
    <w:p w:rsidR="002D081D" w:rsidRDefault="002D081D"/>
    <w:p w:rsidR="002D081D" w:rsidRDefault="00000000">
      <w:pPr>
        <w:pStyle w:val="Heading2"/>
      </w:pPr>
      <w:r>
        <w:lastRenderedPageBreak/>
        <w:t xml:space="preserve">4.2 </w:t>
      </w:r>
      <w:r>
        <w:t>指標相關係數分析</w:t>
      </w:r>
    </w:p>
    <w:p w:rsidR="002D081D" w:rsidRDefault="00000000">
      <w:pPr>
        <w:jc w:val="center"/>
      </w:pPr>
      <w:r>
        <w:rPr>
          <w:noProof/>
        </w:rPr>
        <w:drawing>
          <wp:inline distT="0" distB="0" distL="0" distR="0">
            <wp:extent cx="4680000" cy="41560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corre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5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1D" w:rsidRDefault="00000000">
      <w:pPr>
        <w:jc w:val="center"/>
        <w:rPr>
          <w:lang w:eastAsia="zh-TW"/>
        </w:rPr>
      </w:pPr>
      <w:r>
        <w:rPr>
          <w:b/>
          <w:color w:val="276FBF"/>
          <w:sz w:val="18"/>
          <w:lang w:eastAsia="zh-TW"/>
        </w:rPr>
        <w:t xml:space="preserve">📑 </w:t>
      </w:r>
      <w:r>
        <w:rPr>
          <w:b/>
          <w:color w:val="276FBF"/>
          <w:sz w:val="18"/>
          <w:lang w:eastAsia="zh-TW"/>
        </w:rPr>
        <w:t>期末簡報用</w:t>
      </w:r>
    </w:p>
    <w:p w:rsidR="002D081D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4</w:t>
      </w:r>
      <w:r>
        <w:rPr>
          <w:i/>
          <w:color w:val="555555"/>
          <w:sz w:val="18"/>
          <w:lang w:eastAsia="zh-TW"/>
        </w:rPr>
        <w:t>：九項核心打擊指標的</w:t>
      </w:r>
      <w:r>
        <w:rPr>
          <w:i/>
          <w:color w:val="555555"/>
          <w:sz w:val="18"/>
          <w:lang w:eastAsia="zh-TW"/>
        </w:rPr>
        <w:t xml:space="preserve"> Pearson </w:t>
      </w:r>
      <w:r>
        <w:rPr>
          <w:i/>
          <w:color w:val="555555"/>
          <w:sz w:val="18"/>
          <w:lang w:eastAsia="zh-TW"/>
        </w:rPr>
        <w:t>相關係數矩陣。深紅代表強正相關，藍色代表負相關。</w:t>
      </w:r>
    </w:p>
    <w:p w:rsidR="002D081D" w:rsidRDefault="002D081D">
      <w:pPr>
        <w:rPr>
          <w:lang w:eastAsia="zh-TW"/>
        </w:rPr>
      </w:pPr>
    </w:p>
    <w:p w:rsidR="002D081D" w:rsidRDefault="00000000">
      <w:proofErr w:type="spellStart"/>
      <w:r>
        <w:rPr>
          <w:b/>
        </w:rPr>
        <w:t>關鍵發現</w:t>
      </w:r>
      <w:proofErr w:type="spellEnd"/>
      <w:r>
        <w:rPr>
          <w:b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1618"/>
        <w:gridCol w:w="5788"/>
      </w:tblGrid>
      <w:tr w:rsidR="002D081D">
        <w:tc>
          <w:tcPr>
            <w:tcW w:w="1984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指標對</w:t>
            </w:r>
          </w:p>
        </w:tc>
        <w:tc>
          <w:tcPr>
            <w:tcW w:w="1701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相關係數</w:t>
            </w:r>
          </w:p>
        </w:tc>
        <w:tc>
          <w:tcPr>
            <w:tcW w:w="6236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解讀</w:t>
            </w:r>
          </w:p>
        </w:tc>
      </w:tr>
      <w:tr w:rsidR="002D081D">
        <w:tc>
          <w:tcPr>
            <w:tcW w:w="198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wRC+ ↔ OBP</w:t>
            </w:r>
          </w:p>
        </w:tc>
        <w:tc>
          <w:tcPr>
            <w:tcW w:w="170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+0.86</w:t>
            </w:r>
          </w:p>
        </w:tc>
        <w:tc>
          <w:tcPr>
            <w:tcW w:w="6236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上壘率最能解釋打擊貢獻，選球與不出局是核心</w:t>
            </w:r>
          </w:p>
        </w:tc>
      </w:tr>
      <w:tr w:rsidR="002D081D">
        <w:tc>
          <w:tcPr>
            <w:tcW w:w="1984" w:type="dxa"/>
          </w:tcPr>
          <w:p w:rsidR="002D081D" w:rsidRDefault="00000000">
            <w:pPr>
              <w:jc w:val="center"/>
            </w:pPr>
            <w:proofErr w:type="spellStart"/>
            <w:r>
              <w:rPr>
                <w:sz w:val="19"/>
              </w:rPr>
              <w:t>wRC</w:t>
            </w:r>
            <w:proofErr w:type="spellEnd"/>
            <w:r>
              <w:rPr>
                <w:sz w:val="19"/>
              </w:rPr>
              <w:t>+ ↔ SLG</w:t>
            </w:r>
          </w:p>
        </w:tc>
        <w:tc>
          <w:tcPr>
            <w:tcW w:w="170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+0.85</w:t>
            </w:r>
          </w:p>
        </w:tc>
        <w:tc>
          <w:tcPr>
            <w:tcW w:w="6236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長打率次之，長打力直接驅動得分能力</w:t>
            </w:r>
          </w:p>
        </w:tc>
      </w:tr>
      <w:tr w:rsidR="002D081D">
        <w:tc>
          <w:tcPr>
            <w:tcW w:w="198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SLG ↔ ISO</w:t>
            </w:r>
          </w:p>
        </w:tc>
        <w:tc>
          <w:tcPr>
            <w:tcW w:w="170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+0.89</w:t>
            </w:r>
          </w:p>
        </w:tc>
        <w:tc>
          <w:tcPr>
            <w:tcW w:w="6236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孤立長打率幾乎由</w:t>
            </w:r>
            <w:r>
              <w:rPr>
                <w:sz w:val="19"/>
                <w:lang w:eastAsia="zh-TW"/>
              </w:rPr>
              <w:t xml:space="preserve"> SLG </w:t>
            </w:r>
            <w:r>
              <w:rPr>
                <w:sz w:val="19"/>
                <w:lang w:eastAsia="zh-TW"/>
              </w:rPr>
              <w:t>決定</w:t>
            </w:r>
          </w:p>
        </w:tc>
      </w:tr>
      <w:tr w:rsidR="002D081D">
        <w:tc>
          <w:tcPr>
            <w:tcW w:w="198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AVG ↔ K%</w:t>
            </w:r>
          </w:p>
        </w:tc>
        <w:tc>
          <w:tcPr>
            <w:tcW w:w="170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−0.62</w:t>
            </w:r>
          </w:p>
        </w:tc>
        <w:tc>
          <w:tcPr>
            <w:tcW w:w="6236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高三振率球員打擊率普遍偏低</w:t>
            </w:r>
          </w:p>
        </w:tc>
      </w:tr>
      <w:tr w:rsidR="002D081D">
        <w:tc>
          <w:tcPr>
            <w:tcW w:w="198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 xml:space="preserve">WAR ↔ </w:t>
            </w:r>
            <w:proofErr w:type="spellStart"/>
            <w:r>
              <w:rPr>
                <w:sz w:val="19"/>
              </w:rPr>
              <w:t>wRC</w:t>
            </w:r>
            <w:proofErr w:type="spellEnd"/>
            <w:r>
              <w:rPr>
                <w:sz w:val="19"/>
              </w:rPr>
              <w:t>+</w:t>
            </w:r>
          </w:p>
        </w:tc>
        <w:tc>
          <w:tcPr>
            <w:tcW w:w="170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+0.65</w:t>
            </w:r>
          </w:p>
        </w:tc>
        <w:tc>
          <w:tcPr>
            <w:tcW w:w="6236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攻擊是</w:t>
            </w:r>
            <w:r>
              <w:rPr>
                <w:sz w:val="19"/>
                <w:lang w:eastAsia="zh-TW"/>
              </w:rPr>
              <w:t xml:space="preserve"> WAR </w:t>
            </w:r>
            <w:r>
              <w:rPr>
                <w:sz w:val="19"/>
                <w:lang w:eastAsia="zh-TW"/>
              </w:rPr>
              <w:t>主成分，但守備貢獻也有影響</w:t>
            </w:r>
          </w:p>
        </w:tc>
      </w:tr>
      <w:tr w:rsidR="002D081D">
        <w:tc>
          <w:tcPr>
            <w:tcW w:w="198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BB% ↔ AVG</w:t>
            </w:r>
          </w:p>
        </w:tc>
        <w:tc>
          <w:tcPr>
            <w:tcW w:w="170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−0.02</w:t>
            </w:r>
          </w:p>
        </w:tc>
        <w:tc>
          <w:tcPr>
            <w:tcW w:w="6236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選球能力與打擊率幾乎無關（如</w:t>
            </w:r>
            <w:r>
              <w:rPr>
                <w:sz w:val="19"/>
                <w:lang w:eastAsia="zh-TW"/>
              </w:rPr>
              <w:t xml:space="preserve"> Juan Soto</w:t>
            </w:r>
            <w:r>
              <w:rPr>
                <w:sz w:val="19"/>
                <w:lang w:eastAsia="zh-TW"/>
              </w:rPr>
              <w:t>）</w:t>
            </w:r>
          </w:p>
        </w:tc>
      </w:tr>
    </w:tbl>
    <w:p w:rsidR="002D081D" w:rsidRDefault="002D081D">
      <w:pPr>
        <w:rPr>
          <w:lang w:eastAsia="zh-TW"/>
        </w:rPr>
      </w:pPr>
    </w:p>
    <w:p w:rsidR="002D081D" w:rsidRDefault="00000000">
      <w:pPr>
        <w:pStyle w:val="Heading2"/>
      </w:pPr>
      <w:r>
        <w:lastRenderedPageBreak/>
        <w:t xml:space="preserve">4.3 </w:t>
      </w:r>
      <w:proofErr w:type="spellStart"/>
      <w:r>
        <w:t>wRC</w:t>
      </w:r>
      <w:proofErr w:type="spellEnd"/>
      <w:r>
        <w:t xml:space="preserve">+ </w:t>
      </w:r>
      <w:proofErr w:type="spellStart"/>
      <w:r>
        <w:t>排名分析</w:t>
      </w:r>
      <w:proofErr w:type="spellEnd"/>
    </w:p>
    <w:p w:rsidR="002D081D" w:rsidRDefault="00000000">
      <w:pPr>
        <w:jc w:val="center"/>
      </w:pPr>
      <w:r>
        <w:rPr>
          <w:noProof/>
        </w:rPr>
        <w:drawing>
          <wp:inline distT="0" distB="0" distL="0" distR="0">
            <wp:extent cx="4680000" cy="37383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wrcplus_rank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3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1D" w:rsidRDefault="00000000">
      <w:pPr>
        <w:jc w:val="center"/>
        <w:rPr>
          <w:lang w:eastAsia="zh-TW"/>
        </w:rPr>
      </w:pPr>
      <w:r>
        <w:rPr>
          <w:b/>
          <w:color w:val="276FBF"/>
          <w:sz w:val="18"/>
          <w:lang w:eastAsia="zh-TW"/>
        </w:rPr>
        <w:t>期末簡報用</w:t>
      </w:r>
    </w:p>
    <w:p w:rsidR="002D081D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5</w:t>
      </w:r>
      <w:r>
        <w:rPr>
          <w:i/>
          <w:color w:val="555555"/>
          <w:sz w:val="18"/>
          <w:lang w:eastAsia="zh-TW"/>
        </w:rPr>
        <w:t>：</w:t>
      </w:r>
      <w:r>
        <w:rPr>
          <w:i/>
          <w:color w:val="555555"/>
          <w:sz w:val="18"/>
          <w:lang w:eastAsia="zh-TW"/>
        </w:rPr>
        <w:t xml:space="preserve">2018–2024 </w:t>
      </w:r>
      <w:r>
        <w:rPr>
          <w:i/>
          <w:color w:val="555555"/>
          <w:sz w:val="18"/>
          <w:lang w:eastAsia="zh-TW"/>
        </w:rPr>
        <w:t>所有合格球季中</w:t>
      </w:r>
      <w:r>
        <w:rPr>
          <w:i/>
          <w:color w:val="555555"/>
          <w:sz w:val="18"/>
          <w:lang w:eastAsia="zh-TW"/>
        </w:rPr>
        <w:t xml:space="preserve"> </w:t>
      </w:r>
      <w:proofErr w:type="spellStart"/>
      <w:r>
        <w:rPr>
          <w:i/>
          <w:color w:val="555555"/>
          <w:sz w:val="18"/>
          <w:lang w:eastAsia="zh-TW"/>
        </w:rPr>
        <w:t>wRC</w:t>
      </w:r>
      <w:proofErr w:type="spellEnd"/>
      <w:r>
        <w:rPr>
          <w:i/>
          <w:color w:val="555555"/>
          <w:sz w:val="18"/>
          <w:lang w:eastAsia="zh-TW"/>
        </w:rPr>
        <w:t xml:space="preserve">+ </w:t>
      </w:r>
      <w:r>
        <w:rPr>
          <w:i/>
          <w:color w:val="555555"/>
          <w:sz w:val="18"/>
          <w:lang w:eastAsia="zh-TW"/>
        </w:rPr>
        <w:t>最高的前</w:t>
      </w:r>
      <w:r>
        <w:rPr>
          <w:i/>
          <w:color w:val="555555"/>
          <w:sz w:val="18"/>
          <w:lang w:eastAsia="zh-TW"/>
        </w:rPr>
        <w:t xml:space="preserve"> 20 </w:t>
      </w:r>
      <w:r>
        <w:rPr>
          <w:i/>
          <w:color w:val="555555"/>
          <w:sz w:val="18"/>
          <w:lang w:eastAsia="zh-TW"/>
        </w:rPr>
        <w:t>名打者（依</w:t>
      </w:r>
      <w:r>
        <w:rPr>
          <w:i/>
          <w:color w:val="555555"/>
          <w:sz w:val="18"/>
          <w:lang w:eastAsia="zh-TW"/>
        </w:rPr>
        <w:t xml:space="preserve"> K-Means </w:t>
      </w:r>
      <w:r>
        <w:rPr>
          <w:i/>
          <w:color w:val="555555"/>
          <w:sz w:val="18"/>
          <w:lang w:eastAsia="zh-TW"/>
        </w:rPr>
        <w:t>分群上色）。虛線為聯盟平均（</w:t>
      </w:r>
      <w:r>
        <w:rPr>
          <w:i/>
          <w:color w:val="555555"/>
          <w:sz w:val="18"/>
          <w:lang w:eastAsia="zh-TW"/>
        </w:rPr>
        <w:t>100</w:t>
      </w:r>
      <w:r>
        <w:rPr>
          <w:i/>
          <w:color w:val="555555"/>
          <w:sz w:val="18"/>
          <w:lang w:eastAsia="zh-TW"/>
        </w:rPr>
        <w:t>）。前</w:t>
      </w:r>
      <w:r>
        <w:rPr>
          <w:i/>
          <w:color w:val="555555"/>
          <w:sz w:val="18"/>
          <w:lang w:eastAsia="zh-TW"/>
        </w:rPr>
        <w:t xml:space="preserve"> 2 </w:t>
      </w:r>
      <w:r>
        <w:rPr>
          <w:i/>
          <w:color w:val="555555"/>
          <w:sz w:val="18"/>
          <w:lang w:eastAsia="zh-TW"/>
        </w:rPr>
        <w:t>名（</w:t>
      </w:r>
      <w:r>
        <w:rPr>
          <w:i/>
          <w:color w:val="555555"/>
          <w:sz w:val="18"/>
          <w:lang w:eastAsia="zh-TW"/>
        </w:rPr>
        <w:t>Nathan Lukes 186</w:t>
      </w:r>
      <w:r>
        <w:rPr>
          <w:i/>
          <w:color w:val="555555"/>
          <w:sz w:val="18"/>
          <w:lang w:eastAsia="zh-TW"/>
        </w:rPr>
        <w:t>、</w:t>
      </w:r>
      <w:r>
        <w:rPr>
          <w:i/>
          <w:color w:val="555555"/>
          <w:sz w:val="18"/>
          <w:lang w:eastAsia="zh-TW"/>
        </w:rPr>
        <w:t>Max Schrock 174</w:t>
      </w:r>
      <w:r>
        <w:rPr>
          <w:i/>
          <w:color w:val="555555"/>
          <w:sz w:val="18"/>
          <w:lang w:eastAsia="zh-TW"/>
        </w:rPr>
        <w:t>）因打席數極少，</w:t>
      </w:r>
      <w:proofErr w:type="spellStart"/>
      <w:r>
        <w:rPr>
          <w:i/>
          <w:color w:val="555555"/>
          <w:sz w:val="18"/>
          <w:lang w:eastAsia="zh-TW"/>
        </w:rPr>
        <w:t>wRC</w:t>
      </w:r>
      <w:proofErr w:type="spellEnd"/>
      <w:r>
        <w:rPr>
          <w:i/>
          <w:color w:val="555555"/>
          <w:sz w:val="18"/>
          <w:lang w:eastAsia="zh-TW"/>
        </w:rPr>
        <w:t xml:space="preserve">+ </w:t>
      </w:r>
      <w:r>
        <w:rPr>
          <w:i/>
          <w:color w:val="555555"/>
          <w:sz w:val="18"/>
          <w:lang w:eastAsia="zh-TW"/>
        </w:rPr>
        <w:t>受小樣本放大，不如</w:t>
      </w:r>
      <w:r>
        <w:rPr>
          <w:i/>
          <w:color w:val="555555"/>
          <w:sz w:val="18"/>
          <w:lang w:eastAsia="zh-TW"/>
        </w:rPr>
        <w:t xml:space="preserve"> Mike Trout</w:t>
      </w:r>
      <w:r>
        <w:rPr>
          <w:i/>
          <w:color w:val="555555"/>
          <w:sz w:val="18"/>
          <w:lang w:eastAsia="zh-TW"/>
        </w:rPr>
        <w:t>（</w:t>
      </w:r>
      <w:r>
        <w:rPr>
          <w:i/>
          <w:color w:val="555555"/>
          <w:sz w:val="18"/>
          <w:lang w:eastAsia="zh-TW"/>
        </w:rPr>
        <w:t>3,600+ PA</w:t>
      </w:r>
      <w:r>
        <w:rPr>
          <w:i/>
          <w:color w:val="555555"/>
          <w:sz w:val="18"/>
          <w:lang w:eastAsia="zh-TW"/>
        </w:rPr>
        <w:t>）和</w:t>
      </w:r>
      <w:r>
        <w:rPr>
          <w:i/>
          <w:color w:val="555555"/>
          <w:sz w:val="18"/>
          <w:lang w:eastAsia="zh-TW"/>
        </w:rPr>
        <w:t xml:space="preserve"> Aaron Judge</w:t>
      </w:r>
      <w:r>
        <w:rPr>
          <w:i/>
          <w:color w:val="555555"/>
          <w:sz w:val="18"/>
          <w:lang w:eastAsia="zh-TW"/>
        </w:rPr>
        <w:t>（</w:t>
      </w:r>
      <w:r>
        <w:rPr>
          <w:i/>
          <w:color w:val="555555"/>
          <w:sz w:val="18"/>
          <w:lang w:eastAsia="zh-TW"/>
        </w:rPr>
        <w:t>3,700+ PA</w:t>
      </w:r>
      <w:r>
        <w:rPr>
          <w:i/>
          <w:color w:val="555555"/>
          <w:sz w:val="18"/>
          <w:lang w:eastAsia="zh-TW"/>
        </w:rPr>
        <w:t>）具代表性。</w:t>
      </w:r>
    </w:p>
    <w:p w:rsidR="002D081D" w:rsidRDefault="002D081D">
      <w:pPr>
        <w:rPr>
          <w:lang w:eastAsia="zh-TW"/>
        </w:rPr>
      </w:pPr>
    </w:p>
    <w:p w:rsidR="002D081D" w:rsidRDefault="00000000">
      <w:pPr>
        <w:pStyle w:val="Heading2"/>
      </w:pPr>
      <w:r>
        <w:lastRenderedPageBreak/>
        <w:t xml:space="preserve">4.4 WAR vs </w:t>
      </w:r>
      <w:proofErr w:type="spellStart"/>
      <w:r>
        <w:t>wRC</w:t>
      </w:r>
      <w:proofErr w:type="spellEnd"/>
      <w:r>
        <w:t xml:space="preserve">+ </w:t>
      </w:r>
      <w:r>
        <w:t>四象限分析</w:t>
      </w:r>
    </w:p>
    <w:p w:rsidR="002D081D" w:rsidRDefault="00000000">
      <w:pPr>
        <w:jc w:val="center"/>
      </w:pPr>
      <w:r>
        <w:rPr>
          <w:noProof/>
        </w:rPr>
        <w:drawing>
          <wp:inline distT="0" distB="0" distL="0" distR="0">
            <wp:extent cx="5040000" cy="36570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war_vs_wrcp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1D" w:rsidRDefault="00000000">
      <w:pPr>
        <w:jc w:val="center"/>
        <w:rPr>
          <w:lang w:eastAsia="zh-TW"/>
        </w:rPr>
      </w:pPr>
      <w:r>
        <w:rPr>
          <w:b/>
          <w:color w:val="C0392B"/>
          <w:sz w:val="18"/>
          <w:lang w:eastAsia="zh-TW"/>
        </w:rPr>
        <w:t>海報重點圖</w:t>
      </w:r>
      <w:r>
        <w:rPr>
          <w:b/>
          <w:color w:val="C0392B"/>
          <w:sz w:val="18"/>
          <w:lang w:eastAsia="zh-TW"/>
        </w:rPr>
        <w:t xml:space="preserve">  </w:t>
      </w:r>
      <w:r>
        <w:rPr>
          <w:b/>
          <w:color w:val="C0392B"/>
          <w:sz w:val="18"/>
          <w:lang w:eastAsia="zh-TW"/>
        </w:rPr>
        <w:t>｜</w:t>
      </w:r>
      <w:r>
        <w:rPr>
          <w:b/>
          <w:color w:val="C0392B"/>
          <w:sz w:val="18"/>
          <w:lang w:eastAsia="zh-TW"/>
        </w:rPr>
        <w:t xml:space="preserve">  </w:t>
      </w:r>
      <w:r>
        <w:rPr>
          <w:b/>
          <w:color w:val="C0392B"/>
          <w:sz w:val="18"/>
          <w:lang w:eastAsia="zh-TW"/>
        </w:rPr>
        <w:t>期末簡報放</w:t>
      </w:r>
    </w:p>
    <w:p w:rsidR="002D081D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6</w:t>
      </w:r>
      <w:r>
        <w:rPr>
          <w:i/>
          <w:color w:val="555555"/>
          <w:sz w:val="18"/>
          <w:lang w:eastAsia="zh-TW"/>
        </w:rPr>
        <w:t>：打者</w:t>
      </w:r>
      <w:r>
        <w:rPr>
          <w:i/>
          <w:color w:val="555555"/>
          <w:sz w:val="18"/>
          <w:lang w:eastAsia="zh-TW"/>
        </w:rPr>
        <w:t xml:space="preserve"> WAR </w:t>
      </w:r>
      <w:r>
        <w:rPr>
          <w:i/>
          <w:color w:val="555555"/>
          <w:sz w:val="18"/>
          <w:lang w:eastAsia="zh-TW"/>
        </w:rPr>
        <w:t>對</w:t>
      </w:r>
      <w:r>
        <w:rPr>
          <w:i/>
          <w:color w:val="555555"/>
          <w:sz w:val="18"/>
          <w:lang w:eastAsia="zh-TW"/>
        </w:rPr>
        <w:t xml:space="preserve"> </w:t>
      </w:r>
      <w:proofErr w:type="spellStart"/>
      <w:r>
        <w:rPr>
          <w:i/>
          <w:color w:val="555555"/>
          <w:sz w:val="18"/>
          <w:lang w:eastAsia="zh-TW"/>
        </w:rPr>
        <w:t>wRC</w:t>
      </w:r>
      <w:proofErr w:type="spellEnd"/>
      <w:r>
        <w:rPr>
          <w:i/>
          <w:color w:val="555555"/>
          <w:sz w:val="18"/>
          <w:lang w:eastAsia="zh-TW"/>
        </w:rPr>
        <w:t xml:space="preserve">+ </w:t>
      </w:r>
      <w:r>
        <w:rPr>
          <w:i/>
          <w:color w:val="555555"/>
          <w:sz w:val="18"/>
          <w:lang w:eastAsia="zh-TW"/>
        </w:rPr>
        <w:t>的四象限分布圖。右上為「明星球員」（</w:t>
      </w:r>
      <w:r>
        <w:rPr>
          <w:i/>
          <w:color w:val="555555"/>
          <w:sz w:val="18"/>
          <w:lang w:eastAsia="zh-TW"/>
        </w:rPr>
        <w:t>Aaron Judge</w:t>
      </w:r>
      <w:r>
        <w:rPr>
          <w:i/>
          <w:color w:val="555555"/>
          <w:sz w:val="18"/>
          <w:lang w:eastAsia="zh-TW"/>
        </w:rPr>
        <w:t>、</w:t>
      </w:r>
      <w:r>
        <w:rPr>
          <w:i/>
          <w:color w:val="555555"/>
          <w:sz w:val="18"/>
          <w:lang w:eastAsia="zh-TW"/>
        </w:rPr>
        <w:t xml:space="preserve">Juan Soto </w:t>
      </w:r>
      <w:r>
        <w:rPr>
          <w:i/>
          <w:color w:val="555555"/>
          <w:sz w:val="18"/>
          <w:lang w:eastAsia="zh-TW"/>
        </w:rPr>
        <w:t>等），左上為「守備價值型」，右下為「攻擊潛力型」（守備較弱），左下為「替補水準」。</w:t>
      </w:r>
    </w:p>
    <w:p w:rsidR="002D081D" w:rsidRDefault="002D081D">
      <w:pPr>
        <w:rPr>
          <w:lang w:eastAsia="zh-TW"/>
        </w:rPr>
      </w:pPr>
    </w:p>
    <w:p w:rsidR="002D081D" w:rsidRDefault="00000000">
      <w:pPr>
        <w:pStyle w:val="Heading1"/>
        <w:rPr>
          <w:lang w:eastAsia="zh-TW"/>
        </w:rPr>
      </w:pPr>
      <w:r>
        <w:rPr>
          <w:lang w:eastAsia="zh-TW"/>
        </w:rPr>
        <w:t xml:space="preserve">5. </w:t>
      </w:r>
      <w:proofErr w:type="spellStart"/>
      <w:r>
        <w:rPr>
          <w:lang w:eastAsia="zh-TW"/>
        </w:rPr>
        <w:t>Statcast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熱區視覺化</w:t>
      </w:r>
    </w:p>
    <w:p w:rsidR="002D081D" w:rsidRDefault="00000000">
      <w:pPr>
        <w:pStyle w:val="Heading2"/>
        <w:rPr>
          <w:lang w:eastAsia="zh-TW"/>
        </w:rPr>
      </w:pPr>
      <w:r>
        <w:rPr>
          <w:lang w:eastAsia="zh-TW"/>
        </w:rPr>
        <w:t xml:space="preserve">5.1 </w:t>
      </w:r>
      <w:r>
        <w:rPr>
          <w:lang w:eastAsia="zh-TW"/>
        </w:rPr>
        <w:t>三球員進壘點熱區對比</w:t>
      </w:r>
    </w:p>
    <w:p w:rsidR="002D081D" w:rsidRDefault="00000000">
      <w:pPr>
        <w:jc w:val="center"/>
      </w:pPr>
      <w:r>
        <w:rPr>
          <w:noProof/>
        </w:rPr>
        <w:drawing>
          <wp:inline distT="0" distB="0" distL="0" distR="0">
            <wp:extent cx="5400000" cy="2363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heatmap_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1D" w:rsidRDefault="00000000">
      <w:pPr>
        <w:jc w:val="center"/>
        <w:rPr>
          <w:lang w:eastAsia="zh-TW"/>
        </w:rPr>
      </w:pPr>
      <w:r>
        <w:rPr>
          <w:b/>
          <w:color w:val="C0392B"/>
          <w:sz w:val="18"/>
          <w:lang w:eastAsia="zh-TW"/>
        </w:rPr>
        <w:t>海報重點圖</w:t>
      </w:r>
      <w:r>
        <w:rPr>
          <w:b/>
          <w:color w:val="C0392B"/>
          <w:sz w:val="18"/>
          <w:lang w:eastAsia="zh-TW"/>
        </w:rPr>
        <w:t xml:space="preserve">  </w:t>
      </w:r>
      <w:r>
        <w:rPr>
          <w:b/>
          <w:color w:val="C0392B"/>
          <w:sz w:val="18"/>
          <w:lang w:eastAsia="zh-TW"/>
        </w:rPr>
        <w:t>｜</w:t>
      </w:r>
      <w:r>
        <w:rPr>
          <w:b/>
          <w:color w:val="C0392B"/>
          <w:sz w:val="18"/>
          <w:lang w:eastAsia="zh-TW"/>
        </w:rPr>
        <w:t xml:space="preserve">  </w:t>
      </w:r>
      <w:r>
        <w:rPr>
          <w:b/>
          <w:color w:val="C0392B"/>
          <w:sz w:val="18"/>
          <w:lang w:eastAsia="zh-TW"/>
        </w:rPr>
        <w:t>期末簡報放</w:t>
      </w:r>
    </w:p>
    <w:p w:rsidR="002D081D" w:rsidRDefault="00000000">
      <w:pPr>
        <w:jc w:val="center"/>
      </w:pPr>
      <w:r>
        <w:rPr>
          <w:i/>
          <w:color w:val="555555"/>
          <w:sz w:val="18"/>
        </w:rPr>
        <w:lastRenderedPageBreak/>
        <w:t>圖</w:t>
      </w:r>
      <w:r>
        <w:rPr>
          <w:i/>
          <w:color w:val="555555"/>
          <w:sz w:val="18"/>
        </w:rPr>
        <w:t xml:space="preserve"> 7</w:t>
      </w:r>
      <w:r>
        <w:rPr>
          <w:i/>
          <w:color w:val="555555"/>
          <w:sz w:val="18"/>
        </w:rPr>
        <w:t>：</w:t>
      </w:r>
      <w:r>
        <w:rPr>
          <w:i/>
          <w:color w:val="555555"/>
          <w:sz w:val="18"/>
        </w:rPr>
        <w:t xml:space="preserve">Aaron </w:t>
      </w:r>
      <w:proofErr w:type="spellStart"/>
      <w:r>
        <w:rPr>
          <w:i/>
          <w:color w:val="555555"/>
          <w:sz w:val="18"/>
        </w:rPr>
        <w:t>Judge</w:t>
      </w:r>
      <w:r>
        <w:rPr>
          <w:i/>
          <w:color w:val="555555"/>
          <w:sz w:val="18"/>
        </w:rPr>
        <w:t>、</w:t>
      </w:r>
      <w:r>
        <w:rPr>
          <w:i/>
          <w:color w:val="555555"/>
          <w:sz w:val="18"/>
        </w:rPr>
        <w:t>Mookie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Betts</w:t>
      </w:r>
      <w:r>
        <w:rPr>
          <w:i/>
          <w:color w:val="555555"/>
          <w:sz w:val="18"/>
        </w:rPr>
        <w:t>、</w:t>
      </w:r>
      <w:r>
        <w:rPr>
          <w:i/>
          <w:color w:val="555555"/>
          <w:sz w:val="18"/>
        </w:rPr>
        <w:t>Ronald</w:t>
      </w:r>
      <w:proofErr w:type="spellEnd"/>
      <w:r>
        <w:rPr>
          <w:i/>
          <w:color w:val="555555"/>
          <w:sz w:val="18"/>
        </w:rPr>
        <w:t xml:space="preserve"> Acuña Jr. </w:t>
      </w:r>
      <w:r>
        <w:rPr>
          <w:i/>
          <w:color w:val="555555"/>
          <w:sz w:val="18"/>
        </w:rPr>
        <w:t>在</w:t>
      </w:r>
      <w:r>
        <w:rPr>
          <w:i/>
          <w:color w:val="555555"/>
          <w:sz w:val="18"/>
        </w:rPr>
        <w:t xml:space="preserve"> 2024 </w:t>
      </w:r>
      <w:r>
        <w:rPr>
          <w:i/>
          <w:color w:val="555555"/>
          <w:sz w:val="18"/>
        </w:rPr>
        <w:t>球季所有打席的進壘點密度分布。黑框為標準好球帶。</w:t>
      </w:r>
      <w:r>
        <w:rPr>
          <w:i/>
          <w:color w:val="555555"/>
          <w:sz w:val="18"/>
        </w:rPr>
        <w:t xml:space="preserve">Judge </w:t>
      </w:r>
      <w:r>
        <w:rPr>
          <w:i/>
          <w:color w:val="555555"/>
          <w:sz w:val="18"/>
        </w:rPr>
        <w:t>集中於中低區，</w:t>
      </w:r>
      <w:r>
        <w:rPr>
          <w:i/>
          <w:color w:val="555555"/>
          <w:sz w:val="18"/>
        </w:rPr>
        <w:t xml:space="preserve">Betts </w:t>
      </w:r>
      <w:r>
        <w:rPr>
          <w:i/>
          <w:color w:val="555555"/>
          <w:sz w:val="18"/>
        </w:rPr>
        <w:t>分布均勻，</w:t>
      </w:r>
      <w:r>
        <w:rPr>
          <w:i/>
          <w:color w:val="555555"/>
          <w:sz w:val="18"/>
        </w:rPr>
        <w:t xml:space="preserve">Acuña </w:t>
      </w:r>
      <w:r>
        <w:rPr>
          <w:i/>
          <w:color w:val="555555"/>
          <w:sz w:val="18"/>
        </w:rPr>
        <w:t>外側追打球較多。</w:t>
      </w:r>
    </w:p>
    <w:p w:rsidR="002D081D" w:rsidRDefault="002D081D"/>
    <w:p w:rsidR="002D081D" w:rsidRDefault="00000000">
      <w:pPr>
        <w:pStyle w:val="Heading2"/>
        <w:rPr>
          <w:lang w:eastAsia="zh-TW"/>
        </w:rPr>
      </w:pPr>
      <w:r>
        <w:rPr>
          <w:lang w:eastAsia="zh-TW"/>
        </w:rPr>
        <w:t xml:space="preserve">5.2 </w:t>
      </w:r>
      <w:r>
        <w:rPr>
          <w:lang w:eastAsia="zh-TW"/>
        </w:rPr>
        <w:t>依打擊結果分色的進壘點分布</w:t>
      </w:r>
    </w:p>
    <w:p w:rsidR="002D081D" w:rsidRDefault="00000000">
      <w:pPr>
        <w:jc w:val="center"/>
      </w:pPr>
      <w:r>
        <w:rPr>
          <w:noProof/>
        </w:rPr>
        <w:drawing>
          <wp:inline distT="0" distB="0" distL="0" distR="0">
            <wp:extent cx="3600000" cy="40982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heatmap_by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09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1D" w:rsidRDefault="00000000">
      <w:pPr>
        <w:jc w:val="center"/>
        <w:rPr>
          <w:lang w:eastAsia="zh-TW"/>
        </w:rPr>
      </w:pPr>
      <w:r>
        <w:rPr>
          <w:b/>
          <w:color w:val="276FBF"/>
          <w:sz w:val="18"/>
          <w:lang w:eastAsia="zh-TW"/>
        </w:rPr>
        <w:t xml:space="preserve"> </w:t>
      </w:r>
      <w:r>
        <w:rPr>
          <w:b/>
          <w:color w:val="276FBF"/>
          <w:sz w:val="18"/>
          <w:lang w:eastAsia="zh-TW"/>
        </w:rPr>
        <w:t>期末簡報用</w:t>
      </w:r>
    </w:p>
    <w:p w:rsidR="002D081D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8</w:t>
      </w:r>
      <w:r>
        <w:rPr>
          <w:i/>
          <w:color w:val="555555"/>
          <w:sz w:val="18"/>
          <w:lang w:eastAsia="zh-TW"/>
        </w:rPr>
        <w:t>：三球員合計進壘點，依打擊結果分色。全壘打（紅星）集中於好球帶中央偏下，三振（紅</w:t>
      </w:r>
      <w:r>
        <w:rPr>
          <w:i/>
          <w:color w:val="555555"/>
          <w:sz w:val="18"/>
          <w:lang w:eastAsia="zh-TW"/>
        </w:rPr>
        <w:t xml:space="preserve"> ×</w:t>
      </w:r>
      <w:r>
        <w:rPr>
          <w:i/>
          <w:color w:val="555555"/>
          <w:sz w:val="18"/>
          <w:lang w:eastAsia="zh-TW"/>
        </w:rPr>
        <w:t>）分布廣泛，外角低球為高三振率區域。</w:t>
      </w:r>
    </w:p>
    <w:p w:rsidR="002D081D" w:rsidRDefault="002D081D">
      <w:pPr>
        <w:rPr>
          <w:lang w:eastAsia="zh-TW"/>
        </w:rPr>
      </w:pPr>
    </w:p>
    <w:p w:rsidR="002D081D" w:rsidRDefault="00000000">
      <w:pPr>
        <w:pStyle w:val="Heading2"/>
      </w:pPr>
      <w:r>
        <w:lastRenderedPageBreak/>
        <w:t xml:space="preserve">5.3 Aaron Judge </w:t>
      </w:r>
      <w:proofErr w:type="spellStart"/>
      <w:r>
        <w:t>強弱區對比</w:t>
      </w:r>
      <w:proofErr w:type="spellEnd"/>
    </w:p>
    <w:p w:rsidR="002D081D" w:rsidRDefault="00000000">
      <w:pPr>
        <w:jc w:val="center"/>
      </w:pPr>
      <w:r>
        <w:rPr>
          <w:noProof/>
        </w:rPr>
        <w:drawing>
          <wp:inline distT="0" distB="0" distL="0" distR="0">
            <wp:extent cx="4680000" cy="27055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judge_power_vs_wea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0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1D" w:rsidRDefault="00000000">
      <w:pPr>
        <w:jc w:val="center"/>
      </w:pPr>
      <w:r>
        <w:rPr>
          <w:b/>
          <w:color w:val="276FBF"/>
          <w:sz w:val="18"/>
        </w:rPr>
        <w:t xml:space="preserve"> </w:t>
      </w:r>
      <w:r>
        <w:rPr>
          <w:b/>
          <w:color w:val="276FBF"/>
          <w:sz w:val="18"/>
        </w:rPr>
        <w:t>期末簡報用</w:t>
      </w:r>
    </w:p>
    <w:p w:rsidR="002D081D" w:rsidRDefault="00000000">
      <w:pPr>
        <w:jc w:val="center"/>
        <w:rPr>
          <w:lang w:eastAsia="zh-TW"/>
        </w:rPr>
      </w:pPr>
      <w:r>
        <w:rPr>
          <w:i/>
          <w:color w:val="555555"/>
          <w:sz w:val="18"/>
        </w:rPr>
        <w:t>圖</w:t>
      </w:r>
      <w:r>
        <w:rPr>
          <w:i/>
          <w:color w:val="555555"/>
          <w:sz w:val="18"/>
        </w:rPr>
        <w:t xml:space="preserve"> 9</w:t>
      </w:r>
      <w:r>
        <w:rPr>
          <w:i/>
          <w:color w:val="555555"/>
          <w:sz w:val="18"/>
        </w:rPr>
        <w:t>：</w:t>
      </w:r>
      <w:r>
        <w:rPr>
          <w:i/>
          <w:color w:val="555555"/>
          <w:sz w:val="18"/>
        </w:rPr>
        <w:t xml:space="preserve">Aaron Judge 2024 </w:t>
      </w:r>
      <w:r>
        <w:rPr>
          <w:i/>
          <w:color w:val="555555"/>
          <w:sz w:val="18"/>
        </w:rPr>
        <w:t>球季強區（</w:t>
      </w:r>
      <w:r>
        <w:rPr>
          <w:i/>
          <w:color w:val="555555"/>
          <w:sz w:val="18"/>
        </w:rPr>
        <w:t>HR+2B+3B</w:t>
      </w:r>
      <w:r>
        <w:rPr>
          <w:i/>
          <w:color w:val="555555"/>
          <w:sz w:val="18"/>
        </w:rPr>
        <w:t>，</w:t>
      </w:r>
      <w:r>
        <w:rPr>
          <w:i/>
          <w:color w:val="555555"/>
          <w:sz w:val="18"/>
        </w:rPr>
        <w:t>n=94</w:t>
      </w:r>
      <w:r>
        <w:rPr>
          <w:i/>
          <w:color w:val="555555"/>
          <w:sz w:val="18"/>
        </w:rPr>
        <w:t>）與弱區（三振</w:t>
      </w:r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K</w:t>
      </w:r>
      <w:r>
        <w:rPr>
          <w:i/>
          <w:color w:val="555555"/>
          <w:sz w:val="18"/>
        </w:rPr>
        <w:t>，</w:t>
      </w:r>
      <w:r>
        <w:rPr>
          <w:i/>
          <w:color w:val="555555"/>
          <w:sz w:val="18"/>
        </w:rPr>
        <w:t>n</w:t>
      </w:r>
      <w:proofErr w:type="spellEnd"/>
      <w:r>
        <w:rPr>
          <w:i/>
          <w:color w:val="555555"/>
          <w:sz w:val="18"/>
        </w:rPr>
        <w:t>=164</w:t>
      </w:r>
      <w:r>
        <w:rPr>
          <w:i/>
          <w:color w:val="555555"/>
          <w:sz w:val="18"/>
        </w:rPr>
        <w:t>）對比。</w:t>
      </w:r>
      <w:r>
        <w:rPr>
          <w:i/>
          <w:color w:val="555555"/>
          <w:sz w:val="18"/>
          <w:lang w:eastAsia="zh-TW"/>
        </w:rPr>
        <w:t>長打集中於好球帶中央，三振集中於外角右側。即使是頂級強打者，外角仍是弱點。</w:t>
      </w:r>
    </w:p>
    <w:p w:rsidR="002D081D" w:rsidRDefault="002D081D">
      <w:pPr>
        <w:rPr>
          <w:lang w:eastAsia="zh-TW"/>
        </w:rPr>
      </w:pPr>
    </w:p>
    <w:p w:rsidR="002D081D" w:rsidRDefault="00000000">
      <w:pPr>
        <w:pStyle w:val="Heading2"/>
        <w:rPr>
          <w:lang w:eastAsia="zh-TW"/>
        </w:rPr>
      </w:pPr>
      <w:r>
        <w:rPr>
          <w:lang w:eastAsia="zh-TW"/>
        </w:rPr>
        <w:t xml:space="preserve">5.4 </w:t>
      </w:r>
      <w:r>
        <w:rPr>
          <w:lang w:eastAsia="zh-TW"/>
        </w:rPr>
        <w:t>實際打擊率</w:t>
      </w:r>
      <w:r>
        <w:rPr>
          <w:lang w:eastAsia="zh-TW"/>
        </w:rPr>
        <w:t xml:space="preserve"> vs </w:t>
      </w:r>
      <w:r>
        <w:rPr>
          <w:lang w:eastAsia="zh-TW"/>
        </w:rPr>
        <w:t>期望打擊率（運氣修正）</w:t>
      </w:r>
    </w:p>
    <w:p w:rsidR="002D081D" w:rsidRDefault="00000000">
      <w:pPr>
        <w:jc w:val="center"/>
      </w:pPr>
      <w:r>
        <w:rPr>
          <w:noProof/>
        </w:rPr>
        <w:drawing>
          <wp:inline distT="0" distB="0" distL="0" distR="0">
            <wp:extent cx="4320000" cy="36083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_xba_vs_b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1D" w:rsidRDefault="00000000">
      <w:pPr>
        <w:jc w:val="center"/>
        <w:rPr>
          <w:lang w:eastAsia="zh-TW"/>
        </w:rPr>
      </w:pPr>
      <w:r>
        <w:rPr>
          <w:b/>
          <w:color w:val="276FBF"/>
          <w:sz w:val="18"/>
          <w:lang w:eastAsia="zh-TW"/>
        </w:rPr>
        <w:t>期末簡報用（補充）</w:t>
      </w:r>
    </w:p>
    <w:p w:rsidR="002D081D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lastRenderedPageBreak/>
        <w:t>圖</w:t>
      </w:r>
      <w:r>
        <w:rPr>
          <w:i/>
          <w:color w:val="555555"/>
          <w:sz w:val="18"/>
          <w:lang w:eastAsia="zh-TW"/>
        </w:rPr>
        <w:t xml:space="preserve"> 10</w:t>
      </w:r>
      <w:r>
        <w:rPr>
          <w:i/>
          <w:color w:val="555555"/>
          <w:sz w:val="18"/>
          <w:lang w:eastAsia="zh-TW"/>
        </w:rPr>
        <w:t>：</w:t>
      </w:r>
      <w:r>
        <w:rPr>
          <w:i/>
          <w:color w:val="555555"/>
          <w:sz w:val="18"/>
          <w:lang w:eastAsia="zh-TW"/>
        </w:rPr>
        <w:t xml:space="preserve">2024 </w:t>
      </w:r>
      <w:r>
        <w:rPr>
          <w:i/>
          <w:color w:val="555555"/>
          <w:sz w:val="18"/>
          <w:lang w:eastAsia="zh-TW"/>
        </w:rPr>
        <w:t>球季打者實際</w:t>
      </w:r>
      <w:r>
        <w:rPr>
          <w:i/>
          <w:color w:val="555555"/>
          <w:sz w:val="18"/>
          <w:lang w:eastAsia="zh-TW"/>
        </w:rPr>
        <w:t xml:space="preserve"> BA </w:t>
      </w:r>
      <w:r>
        <w:rPr>
          <w:i/>
          <w:color w:val="555555"/>
          <w:sz w:val="18"/>
          <w:lang w:eastAsia="zh-TW"/>
        </w:rPr>
        <w:t>對期望</w:t>
      </w:r>
      <w:r>
        <w:rPr>
          <w:i/>
          <w:color w:val="555555"/>
          <w:sz w:val="18"/>
          <w:lang w:eastAsia="zh-TW"/>
        </w:rPr>
        <w:t xml:space="preserve"> BA</w:t>
      </w:r>
      <w:r>
        <w:rPr>
          <w:i/>
          <w:color w:val="555555"/>
          <w:sz w:val="18"/>
          <w:lang w:eastAsia="zh-TW"/>
        </w:rPr>
        <w:t>（</w:t>
      </w:r>
      <w:proofErr w:type="spellStart"/>
      <w:r>
        <w:rPr>
          <w:i/>
          <w:color w:val="555555"/>
          <w:sz w:val="18"/>
          <w:lang w:eastAsia="zh-TW"/>
        </w:rPr>
        <w:t>xBA</w:t>
      </w:r>
      <w:proofErr w:type="spellEnd"/>
      <w:r>
        <w:rPr>
          <w:i/>
          <w:color w:val="555555"/>
          <w:sz w:val="18"/>
          <w:lang w:eastAsia="zh-TW"/>
        </w:rPr>
        <w:t>）。對角線上方為「打得比應有水準好」，下方為「運氣較差」或受強守備壓制。顏色代表</w:t>
      </w:r>
      <w:r>
        <w:rPr>
          <w:i/>
          <w:color w:val="555555"/>
          <w:sz w:val="18"/>
          <w:lang w:eastAsia="zh-TW"/>
        </w:rPr>
        <w:t xml:space="preserve"> BA−</w:t>
      </w:r>
      <w:proofErr w:type="spellStart"/>
      <w:r>
        <w:rPr>
          <w:i/>
          <w:color w:val="555555"/>
          <w:sz w:val="18"/>
          <w:lang w:eastAsia="zh-TW"/>
        </w:rPr>
        <w:t>xBA</w:t>
      </w:r>
      <w:proofErr w:type="spellEnd"/>
      <w:r>
        <w:rPr>
          <w:i/>
          <w:color w:val="555555"/>
          <w:sz w:val="18"/>
          <w:lang w:eastAsia="zh-TW"/>
        </w:rPr>
        <w:t xml:space="preserve"> </w:t>
      </w:r>
      <w:r>
        <w:rPr>
          <w:i/>
          <w:color w:val="555555"/>
          <w:sz w:val="18"/>
          <w:lang w:eastAsia="zh-TW"/>
        </w:rPr>
        <w:t>差值。</w:t>
      </w:r>
    </w:p>
    <w:p w:rsidR="002D081D" w:rsidRDefault="002D081D">
      <w:pPr>
        <w:rPr>
          <w:lang w:eastAsia="zh-TW"/>
        </w:rPr>
      </w:pPr>
    </w:p>
    <w:p w:rsidR="002D081D" w:rsidRDefault="00000000">
      <w:pPr>
        <w:pStyle w:val="Heading1"/>
        <w:rPr>
          <w:lang w:eastAsia="zh-TW"/>
        </w:rPr>
      </w:pPr>
      <w:r>
        <w:rPr>
          <w:lang w:eastAsia="zh-TW"/>
        </w:rPr>
        <w:t xml:space="preserve">6. </w:t>
      </w:r>
      <w:r>
        <w:rPr>
          <w:lang w:eastAsia="zh-TW"/>
        </w:rPr>
        <w:t>球員分群分析</w:t>
      </w:r>
    </w:p>
    <w:p w:rsidR="002D081D" w:rsidRDefault="00000000">
      <w:pPr>
        <w:pStyle w:val="Heading2"/>
        <w:rPr>
          <w:lang w:eastAsia="zh-TW"/>
        </w:rPr>
      </w:pPr>
      <w:r>
        <w:rPr>
          <w:lang w:eastAsia="zh-TW"/>
        </w:rPr>
        <w:t xml:space="preserve">6.1 K-Means </w:t>
      </w:r>
      <w:r>
        <w:rPr>
          <w:lang w:eastAsia="zh-TW"/>
        </w:rPr>
        <w:t>分群（</w:t>
      </w:r>
      <w:r>
        <w:rPr>
          <w:lang w:eastAsia="zh-TW"/>
        </w:rPr>
        <w:t xml:space="preserve">4 </w:t>
      </w:r>
      <w:r>
        <w:rPr>
          <w:lang w:eastAsia="zh-TW"/>
        </w:rPr>
        <w:t>種打者類型）</w:t>
      </w:r>
    </w:p>
    <w:p w:rsidR="002D081D" w:rsidRDefault="00000000">
      <w:pPr>
        <w:rPr>
          <w:lang w:eastAsia="zh-TW"/>
        </w:rPr>
      </w:pPr>
      <w:r>
        <w:rPr>
          <w:lang w:eastAsia="zh-TW"/>
        </w:rPr>
        <w:t>以</w:t>
      </w:r>
      <w:r>
        <w:rPr>
          <w:lang w:eastAsia="zh-TW"/>
        </w:rPr>
        <w:t xml:space="preserve"> AVG</w:t>
      </w:r>
      <w:r>
        <w:rPr>
          <w:lang w:eastAsia="zh-TW"/>
        </w:rPr>
        <w:t>、</w:t>
      </w:r>
      <w:r>
        <w:rPr>
          <w:lang w:eastAsia="zh-TW"/>
        </w:rPr>
        <w:t>OBP</w:t>
      </w:r>
      <w:r>
        <w:rPr>
          <w:lang w:eastAsia="zh-TW"/>
        </w:rPr>
        <w:t>、</w:t>
      </w:r>
      <w:r>
        <w:rPr>
          <w:lang w:eastAsia="zh-TW"/>
        </w:rPr>
        <w:t>SLG</w:t>
      </w:r>
      <w:r>
        <w:rPr>
          <w:lang w:eastAsia="zh-TW"/>
        </w:rPr>
        <w:t>、</w:t>
      </w:r>
      <w:r>
        <w:rPr>
          <w:lang w:eastAsia="zh-TW"/>
        </w:rPr>
        <w:t>BB%</w:t>
      </w:r>
      <w:r>
        <w:rPr>
          <w:lang w:eastAsia="zh-TW"/>
        </w:rPr>
        <w:t>、接觸率（</w:t>
      </w:r>
      <w:proofErr w:type="spellStart"/>
      <w:r>
        <w:rPr>
          <w:lang w:eastAsia="zh-TW"/>
        </w:rPr>
        <w:t>contact_rate</w:t>
      </w:r>
      <w:proofErr w:type="spellEnd"/>
      <w:r>
        <w:rPr>
          <w:lang w:eastAsia="zh-TW"/>
        </w:rPr>
        <w:t>）、孤立長打率（</w:t>
      </w:r>
      <w:r>
        <w:rPr>
          <w:lang w:eastAsia="zh-TW"/>
        </w:rPr>
        <w:t>ISO</w:t>
      </w:r>
      <w:r>
        <w:rPr>
          <w:lang w:eastAsia="zh-TW"/>
        </w:rPr>
        <w:t>）六項標準化指標，對</w:t>
      </w:r>
      <w:r>
        <w:rPr>
          <w:lang w:eastAsia="zh-TW"/>
        </w:rPr>
        <w:t xml:space="preserve"> 958 </w:t>
      </w:r>
      <w:r>
        <w:rPr>
          <w:lang w:eastAsia="zh-TW"/>
        </w:rPr>
        <w:t>名合格打者進行</w:t>
      </w:r>
      <w:r>
        <w:rPr>
          <w:lang w:eastAsia="zh-TW"/>
        </w:rPr>
        <w:t xml:space="preserve"> K-Means </w:t>
      </w:r>
      <w:r>
        <w:rPr>
          <w:lang w:eastAsia="zh-TW"/>
        </w:rPr>
        <w:t>聚類（</w:t>
      </w:r>
      <w:r>
        <w:rPr>
          <w:lang w:eastAsia="zh-TW"/>
        </w:rPr>
        <w:t>k=4</w:t>
      </w:r>
      <w:r>
        <w:rPr>
          <w:lang w:eastAsia="zh-TW"/>
        </w:rPr>
        <w:t>）。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1362"/>
        <w:gridCol w:w="3680"/>
        <w:gridCol w:w="2657"/>
      </w:tblGrid>
      <w:tr w:rsidR="002D081D">
        <w:tc>
          <w:tcPr>
            <w:tcW w:w="1701" w:type="dxa"/>
            <w:shd w:val="clear" w:color="auto" w:fill="2E75B6"/>
          </w:tcPr>
          <w:p w:rsidR="002D081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分群</w:t>
            </w:r>
            <w:proofErr w:type="spellEnd"/>
          </w:p>
        </w:tc>
        <w:tc>
          <w:tcPr>
            <w:tcW w:w="1417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平均</w:t>
            </w:r>
            <w:r>
              <w:rPr>
                <w:b/>
                <w:color w:val="FFFFFF"/>
                <w:sz w:val="20"/>
              </w:rPr>
              <w:t xml:space="preserve"> wRC+</w:t>
            </w:r>
          </w:p>
        </w:tc>
        <w:tc>
          <w:tcPr>
            <w:tcW w:w="3969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特徵描述</w:t>
            </w:r>
          </w:p>
        </w:tc>
        <w:tc>
          <w:tcPr>
            <w:tcW w:w="2835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典型代表</w:t>
            </w:r>
          </w:p>
        </w:tc>
      </w:tr>
      <w:tr w:rsidR="002D081D">
        <w:tc>
          <w:tcPr>
            <w:tcW w:w="170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強打型</w:t>
            </w:r>
          </w:p>
        </w:tc>
        <w:tc>
          <w:tcPr>
            <w:tcW w:w="1417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117.0</w:t>
            </w:r>
          </w:p>
        </w:tc>
        <w:tc>
          <w:tcPr>
            <w:tcW w:w="3969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高</w:t>
            </w:r>
            <w:r>
              <w:rPr>
                <w:sz w:val="19"/>
              </w:rPr>
              <w:t xml:space="preserve"> OBP</w:t>
            </w:r>
            <w:r>
              <w:rPr>
                <w:sz w:val="19"/>
              </w:rPr>
              <w:t>、高</w:t>
            </w:r>
            <w:r>
              <w:rPr>
                <w:sz w:val="19"/>
              </w:rPr>
              <w:t xml:space="preserve"> SLG</w:t>
            </w:r>
            <w:r>
              <w:rPr>
                <w:sz w:val="19"/>
              </w:rPr>
              <w:t>，低</w:t>
            </w:r>
            <w:r>
              <w:rPr>
                <w:sz w:val="19"/>
              </w:rPr>
              <w:t xml:space="preserve"> K%</w:t>
            </w:r>
            <w:r>
              <w:rPr>
                <w:sz w:val="19"/>
              </w:rPr>
              <w:t>（相對）</w:t>
            </w:r>
          </w:p>
        </w:tc>
        <w:tc>
          <w:tcPr>
            <w:tcW w:w="2835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Aaron Judge, Juan Soto</w:t>
            </w:r>
          </w:p>
        </w:tc>
      </w:tr>
      <w:tr w:rsidR="002D081D">
        <w:tc>
          <w:tcPr>
            <w:tcW w:w="170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選球型</w:t>
            </w:r>
          </w:p>
        </w:tc>
        <w:tc>
          <w:tcPr>
            <w:tcW w:w="1417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93.1</w:t>
            </w:r>
          </w:p>
        </w:tc>
        <w:tc>
          <w:tcPr>
            <w:tcW w:w="3969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高</w:t>
            </w:r>
            <w:r>
              <w:rPr>
                <w:sz w:val="19"/>
              </w:rPr>
              <w:t xml:space="preserve"> BB%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SLG </w:t>
            </w:r>
            <w:r>
              <w:rPr>
                <w:sz w:val="19"/>
              </w:rPr>
              <w:t>中等，耐心選球</w:t>
            </w:r>
          </w:p>
        </w:tc>
        <w:tc>
          <w:tcPr>
            <w:tcW w:w="2835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耐心型打者</w:t>
            </w:r>
          </w:p>
        </w:tc>
      </w:tr>
      <w:tr w:rsidR="002D081D">
        <w:tc>
          <w:tcPr>
            <w:tcW w:w="170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接觸型</w:t>
            </w:r>
          </w:p>
        </w:tc>
        <w:tc>
          <w:tcPr>
            <w:tcW w:w="1417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90.6</w:t>
            </w:r>
          </w:p>
        </w:tc>
        <w:tc>
          <w:tcPr>
            <w:tcW w:w="3969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低</w:t>
            </w:r>
            <w:r>
              <w:rPr>
                <w:sz w:val="19"/>
              </w:rPr>
              <w:t xml:space="preserve"> K%</w:t>
            </w:r>
            <w:r>
              <w:rPr>
                <w:sz w:val="19"/>
              </w:rPr>
              <w:t>，高</w:t>
            </w:r>
            <w:r>
              <w:rPr>
                <w:sz w:val="19"/>
              </w:rPr>
              <w:t xml:space="preserve"> AVG</w:t>
            </w:r>
            <w:r>
              <w:rPr>
                <w:sz w:val="19"/>
              </w:rPr>
              <w:t>，但長打力有限</w:t>
            </w:r>
          </w:p>
        </w:tc>
        <w:tc>
          <w:tcPr>
            <w:tcW w:w="2835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接觸型打者</w:t>
            </w:r>
          </w:p>
        </w:tc>
      </w:tr>
      <w:tr w:rsidR="002D081D">
        <w:tc>
          <w:tcPr>
            <w:tcW w:w="170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工具型</w:t>
            </w:r>
          </w:p>
        </w:tc>
        <w:tc>
          <w:tcPr>
            <w:tcW w:w="1417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56.4</w:t>
            </w:r>
          </w:p>
        </w:tc>
        <w:tc>
          <w:tcPr>
            <w:tcW w:w="3969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低</w:t>
            </w:r>
            <w:r>
              <w:rPr>
                <w:sz w:val="19"/>
              </w:rPr>
              <w:t xml:space="preserve"> AVG</w:t>
            </w:r>
            <w:r>
              <w:rPr>
                <w:sz w:val="19"/>
              </w:rPr>
              <w:t>、高</w:t>
            </w:r>
            <w:r>
              <w:rPr>
                <w:sz w:val="19"/>
              </w:rPr>
              <w:t xml:space="preserve"> K%</w:t>
            </w:r>
            <w:r>
              <w:rPr>
                <w:sz w:val="19"/>
              </w:rPr>
              <w:t>，各指標偏弱</w:t>
            </w:r>
          </w:p>
        </w:tc>
        <w:tc>
          <w:tcPr>
            <w:tcW w:w="2835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多為備用球員</w:t>
            </w:r>
          </w:p>
        </w:tc>
      </w:tr>
    </w:tbl>
    <w:p w:rsidR="002D081D" w:rsidRDefault="002D081D"/>
    <w:p w:rsidR="002D081D" w:rsidRDefault="00000000">
      <w:pPr>
        <w:pStyle w:val="Heading2"/>
      </w:pPr>
      <w:r>
        <w:t xml:space="preserve">6.2 </w:t>
      </w:r>
      <w:r>
        <w:t>明星球員雷達圖</w:t>
      </w:r>
    </w:p>
    <w:p w:rsidR="002D081D" w:rsidRDefault="00000000">
      <w:pPr>
        <w:jc w:val="center"/>
      </w:pPr>
      <w:r>
        <w:rPr>
          <w:noProof/>
        </w:rPr>
        <w:drawing>
          <wp:inline distT="0" distB="0" distL="0" distR="0">
            <wp:extent cx="3960000" cy="31596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adar_sta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1D" w:rsidRDefault="00000000">
      <w:pPr>
        <w:jc w:val="center"/>
      </w:pPr>
      <w:r>
        <w:rPr>
          <w:b/>
          <w:color w:val="276FBF"/>
          <w:sz w:val="18"/>
        </w:rPr>
        <w:t xml:space="preserve">📑 </w:t>
      </w:r>
      <w:r>
        <w:rPr>
          <w:b/>
          <w:color w:val="276FBF"/>
          <w:sz w:val="18"/>
        </w:rPr>
        <w:t>期末簡報用（補充）</w:t>
      </w:r>
    </w:p>
    <w:p w:rsidR="002D081D" w:rsidRDefault="00000000">
      <w:pPr>
        <w:jc w:val="center"/>
        <w:rPr>
          <w:lang w:eastAsia="zh-TW"/>
        </w:rPr>
      </w:pPr>
      <w:r>
        <w:rPr>
          <w:i/>
          <w:color w:val="555555"/>
          <w:sz w:val="18"/>
        </w:rPr>
        <w:t>圖</w:t>
      </w:r>
      <w:r>
        <w:rPr>
          <w:i/>
          <w:color w:val="555555"/>
          <w:sz w:val="18"/>
        </w:rPr>
        <w:t xml:space="preserve"> 11</w:t>
      </w:r>
      <w:r>
        <w:rPr>
          <w:i/>
          <w:color w:val="555555"/>
          <w:sz w:val="18"/>
        </w:rPr>
        <w:t>：</w:t>
      </w:r>
      <w:r>
        <w:rPr>
          <w:i/>
          <w:color w:val="555555"/>
          <w:sz w:val="18"/>
        </w:rPr>
        <w:t>Aaron Judge</w:t>
      </w:r>
      <w:r>
        <w:rPr>
          <w:i/>
          <w:color w:val="555555"/>
          <w:sz w:val="18"/>
        </w:rPr>
        <w:t>、</w:t>
      </w:r>
      <w:r>
        <w:rPr>
          <w:i/>
          <w:color w:val="555555"/>
          <w:sz w:val="18"/>
        </w:rPr>
        <w:t>Juan Soto</w:t>
      </w:r>
      <w:r>
        <w:rPr>
          <w:i/>
          <w:color w:val="555555"/>
          <w:sz w:val="18"/>
        </w:rPr>
        <w:t>、</w:t>
      </w:r>
      <w:r>
        <w:rPr>
          <w:i/>
          <w:color w:val="555555"/>
          <w:sz w:val="18"/>
        </w:rPr>
        <w:t>Shohei Ohtani</w:t>
      </w:r>
      <w:r>
        <w:rPr>
          <w:i/>
          <w:color w:val="555555"/>
          <w:sz w:val="18"/>
        </w:rPr>
        <w:t>、</w:t>
      </w:r>
      <w:r>
        <w:rPr>
          <w:i/>
          <w:color w:val="555555"/>
          <w:sz w:val="18"/>
        </w:rPr>
        <w:t>Mookie Betts</w:t>
      </w:r>
      <w:r>
        <w:rPr>
          <w:i/>
          <w:color w:val="555555"/>
          <w:sz w:val="18"/>
        </w:rPr>
        <w:t>、</w:t>
      </w:r>
      <w:r>
        <w:rPr>
          <w:i/>
          <w:color w:val="555555"/>
          <w:sz w:val="18"/>
        </w:rPr>
        <w:t xml:space="preserve">Freddie Freeman </w:t>
      </w:r>
      <w:proofErr w:type="spellStart"/>
      <w:r>
        <w:rPr>
          <w:i/>
          <w:color w:val="555555"/>
          <w:sz w:val="18"/>
        </w:rPr>
        <w:t>六項打擊指標的標準化能力比較（各指標取各球員生涯最優值，標準化至</w:t>
      </w:r>
      <w:proofErr w:type="spellEnd"/>
      <w:r>
        <w:rPr>
          <w:i/>
          <w:color w:val="555555"/>
          <w:sz w:val="18"/>
        </w:rPr>
        <w:t xml:space="preserve"> 0–1</w:t>
      </w:r>
      <w:r>
        <w:rPr>
          <w:i/>
          <w:color w:val="555555"/>
          <w:sz w:val="18"/>
        </w:rPr>
        <w:t>）。</w:t>
      </w:r>
      <w:r>
        <w:rPr>
          <w:i/>
          <w:color w:val="555555"/>
          <w:sz w:val="18"/>
          <w:lang w:eastAsia="zh-TW"/>
        </w:rPr>
        <w:t xml:space="preserve">Judge </w:t>
      </w:r>
      <w:r>
        <w:rPr>
          <w:i/>
          <w:color w:val="555555"/>
          <w:sz w:val="18"/>
          <w:lang w:eastAsia="zh-TW"/>
        </w:rPr>
        <w:t>長打力最強，</w:t>
      </w:r>
      <w:r>
        <w:rPr>
          <w:i/>
          <w:color w:val="555555"/>
          <w:sz w:val="18"/>
          <w:lang w:eastAsia="zh-TW"/>
        </w:rPr>
        <w:t xml:space="preserve">Soto </w:t>
      </w:r>
      <w:r>
        <w:rPr>
          <w:i/>
          <w:color w:val="555555"/>
          <w:sz w:val="18"/>
          <w:lang w:eastAsia="zh-TW"/>
        </w:rPr>
        <w:t>選球最佳，</w:t>
      </w:r>
      <w:r>
        <w:rPr>
          <w:i/>
          <w:color w:val="555555"/>
          <w:sz w:val="18"/>
          <w:lang w:eastAsia="zh-TW"/>
        </w:rPr>
        <w:t xml:space="preserve">Ohtani </w:t>
      </w:r>
      <w:r>
        <w:rPr>
          <w:i/>
          <w:color w:val="555555"/>
          <w:sz w:val="18"/>
          <w:lang w:eastAsia="zh-TW"/>
        </w:rPr>
        <w:t>最均衡。</w:t>
      </w:r>
    </w:p>
    <w:p w:rsidR="002D081D" w:rsidRDefault="002D081D">
      <w:pPr>
        <w:rPr>
          <w:lang w:eastAsia="zh-TW"/>
        </w:rPr>
      </w:pPr>
    </w:p>
    <w:p w:rsidR="002D081D" w:rsidRDefault="00000000">
      <w:pPr>
        <w:pStyle w:val="Heading1"/>
        <w:rPr>
          <w:lang w:eastAsia="zh-TW"/>
        </w:rPr>
      </w:pPr>
      <w:r>
        <w:rPr>
          <w:lang w:eastAsia="zh-TW"/>
        </w:rPr>
        <w:lastRenderedPageBreak/>
        <w:t xml:space="preserve">7. </w:t>
      </w:r>
      <w:r>
        <w:rPr>
          <w:lang w:eastAsia="zh-TW"/>
        </w:rPr>
        <w:t>隔年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wRC</w:t>
      </w:r>
      <w:proofErr w:type="spellEnd"/>
      <w:r>
        <w:rPr>
          <w:lang w:eastAsia="zh-TW"/>
        </w:rPr>
        <w:t xml:space="preserve">+ </w:t>
      </w:r>
      <w:r>
        <w:rPr>
          <w:lang w:eastAsia="zh-TW"/>
        </w:rPr>
        <w:t>預測模型</w:t>
      </w:r>
    </w:p>
    <w:p w:rsidR="002D081D" w:rsidRDefault="00000000">
      <w:pPr>
        <w:pStyle w:val="Heading2"/>
        <w:rPr>
          <w:lang w:eastAsia="zh-TW"/>
        </w:rPr>
      </w:pPr>
      <w:r>
        <w:rPr>
          <w:lang w:eastAsia="zh-TW"/>
        </w:rPr>
        <w:t xml:space="preserve">7.1 </w:t>
      </w:r>
      <w:r>
        <w:rPr>
          <w:lang w:eastAsia="zh-TW"/>
        </w:rPr>
        <w:t>模型設計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4"/>
        <w:gridCol w:w="7394"/>
      </w:tblGrid>
      <w:tr w:rsidR="002D081D">
        <w:tc>
          <w:tcPr>
            <w:tcW w:w="1984" w:type="dxa"/>
            <w:shd w:val="clear" w:color="auto" w:fill="2E75B6"/>
          </w:tcPr>
          <w:p w:rsidR="002D081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項目</w:t>
            </w:r>
            <w:proofErr w:type="spellEnd"/>
          </w:p>
        </w:tc>
        <w:tc>
          <w:tcPr>
            <w:tcW w:w="7937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2D081D">
        <w:tc>
          <w:tcPr>
            <w:tcW w:w="198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任務</w:t>
            </w:r>
          </w:p>
        </w:tc>
        <w:tc>
          <w:tcPr>
            <w:tcW w:w="7937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回歸問題：輸入前三季</w:t>
            </w:r>
            <w:r>
              <w:rPr>
                <w:sz w:val="19"/>
                <w:lang w:eastAsia="zh-TW"/>
              </w:rPr>
              <w:t xml:space="preserve"> lag </w:t>
            </w:r>
            <w:r>
              <w:rPr>
                <w:sz w:val="19"/>
                <w:lang w:eastAsia="zh-TW"/>
              </w:rPr>
              <w:t>特徵，輸出下一季</w:t>
            </w:r>
            <w:r>
              <w:rPr>
                <w:sz w:val="19"/>
                <w:lang w:eastAsia="zh-TW"/>
              </w:rPr>
              <w:t xml:space="preserve"> </w:t>
            </w:r>
            <w:proofErr w:type="spellStart"/>
            <w:r>
              <w:rPr>
                <w:sz w:val="19"/>
                <w:lang w:eastAsia="zh-TW"/>
              </w:rPr>
              <w:t>wRC</w:t>
            </w:r>
            <w:proofErr w:type="spellEnd"/>
            <w:r>
              <w:rPr>
                <w:sz w:val="19"/>
                <w:lang w:eastAsia="zh-TW"/>
              </w:rPr>
              <w:t>+</w:t>
            </w:r>
            <w:r>
              <w:rPr>
                <w:sz w:val="19"/>
                <w:lang w:eastAsia="zh-TW"/>
              </w:rPr>
              <w:t>（連續值）</w:t>
            </w:r>
          </w:p>
        </w:tc>
      </w:tr>
      <w:tr w:rsidR="002D081D">
        <w:tc>
          <w:tcPr>
            <w:tcW w:w="1984" w:type="dxa"/>
          </w:tcPr>
          <w:p w:rsidR="002D081D" w:rsidRDefault="00000000">
            <w:pPr>
              <w:jc w:val="center"/>
            </w:pPr>
            <w:proofErr w:type="spellStart"/>
            <w:r>
              <w:rPr>
                <w:sz w:val="19"/>
              </w:rPr>
              <w:t>主要模型</w:t>
            </w:r>
            <w:proofErr w:type="spellEnd"/>
          </w:p>
        </w:tc>
        <w:tc>
          <w:tcPr>
            <w:tcW w:w="7937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Random Forest Regressor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n_estimators=400, max_depth=12, min_samples_leaf=8</w:t>
            </w:r>
            <w:r>
              <w:rPr>
                <w:sz w:val="19"/>
              </w:rPr>
              <w:t>）</w:t>
            </w:r>
          </w:p>
        </w:tc>
      </w:tr>
      <w:tr w:rsidR="002D081D">
        <w:tc>
          <w:tcPr>
            <w:tcW w:w="198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備選模型</w:t>
            </w:r>
          </w:p>
        </w:tc>
        <w:tc>
          <w:tcPr>
            <w:tcW w:w="7937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XGBoost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macOS </w:t>
            </w:r>
            <w:r>
              <w:rPr>
                <w:sz w:val="19"/>
              </w:rPr>
              <w:t>需</w:t>
            </w:r>
            <w:r>
              <w:rPr>
                <w:sz w:val="19"/>
              </w:rPr>
              <w:t xml:space="preserve"> brew install libomp</w:t>
            </w:r>
            <w:r>
              <w:rPr>
                <w:sz w:val="19"/>
              </w:rPr>
              <w:t>）</w:t>
            </w:r>
          </w:p>
        </w:tc>
      </w:tr>
      <w:tr w:rsidR="002D081D">
        <w:tc>
          <w:tcPr>
            <w:tcW w:w="198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特徵預處理</w:t>
            </w:r>
          </w:p>
        </w:tc>
        <w:tc>
          <w:tcPr>
            <w:tcW w:w="7937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數值特徵直通；</w:t>
            </w:r>
            <w:r>
              <w:rPr>
                <w:sz w:val="19"/>
              </w:rPr>
              <w:t xml:space="preserve">primary_pos </w:t>
            </w:r>
            <w:r>
              <w:rPr>
                <w:sz w:val="19"/>
              </w:rPr>
              <w:t>經</w:t>
            </w:r>
            <w:r>
              <w:rPr>
                <w:sz w:val="19"/>
              </w:rPr>
              <w:t xml:space="preserve"> OneHotEncoder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handle_unknown=ignore</w:t>
            </w:r>
            <w:r>
              <w:rPr>
                <w:sz w:val="19"/>
              </w:rPr>
              <w:t>）</w:t>
            </w:r>
          </w:p>
        </w:tc>
      </w:tr>
      <w:tr w:rsidR="002D081D">
        <w:tc>
          <w:tcPr>
            <w:tcW w:w="198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Train</w:t>
            </w:r>
          </w:p>
        </w:tc>
        <w:tc>
          <w:tcPr>
            <w:tcW w:w="7937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target_season ∈ {2021, 2022}</w:t>
            </w:r>
            <w:r>
              <w:rPr>
                <w:sz w:val="19"/>
              </w:rPr>
              <w:t>，共</w:t>
            </w:r>
            <w:r>
              <w:rPr>
                <w:sz w:val="19"/>
              </w:rPr>
              <w:t xml:space="preserve"> 453 </w:t>
            </w:r>
            <w:r>
              <w:rPr>
                <w:sz w:val="19"/>
              </w:rPr>
              <w:t>筆</w:t>
            </w:r>
          </w:p>
        </w:tc>
      </w:tr>
      <w:tr w:rsidR="002D081D">
        <w:tc>
          <w:tcPr>
            <w:tcW w:w="198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Validation</w:t>
            </w:r>
          </w:p>
        </w:tc>
        <w:tc>
          <w:tcPr>
            <w:tcW w:w="7937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target_season = 2023</w:t>
            </w:r>
            <w:r>
              <w:rPr>
                <w:sz w:val="19"/>
              </w:rPr>
              <w:t>，共</w:t>
            </w:r>
            <w:r>
              <w:rPr>
                <w:sz w:val="19"/>
              </w:rPr>
              <w:t xml:space="preserve"> 234 </w:t>
            </w:r>
            <w:r>
              <w:rPr>
                <w:sz w:val="19"/>
              </w:rPr>
              <w:t>筆（</w:t>
            </w:r>
            <w:r>
              <w:rPr>
                <w:sz w:val="19"/>
              </w:rPr>
              <w:t xml:space="preserve">Permutation Importance </w:t>
            </w:r>
            <w:r>
              <w:rPr>
                <w:sz w:val="19"/>
              </w:rPr>
              <w:t>計算用）</w:t>
            </w:r>
          </w:p>
        </w:tc>
      </w:tr>
      <w:tr w:rsidR="002D081D">
        <w:tc>
          <w:tcPr>
            <w:tcW w:w="198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Test</w:t>
            </w:r>
          </w:p>
        </w:tc>
        <w:tc>
          <w:tcPr>
            <w:tcW w:w="7937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target_season = 2024</w:t>
            </w:r>
            <w:r>
              <w:rPr>
                <w:sz w:val="19"/>
              </w:rPr>
              <w:t>，共</w:t>
            </w:r>
            <w:r>
              <w:rPr>
                <w:sz w:val="19"/>
              </w:rPr>
              <w:t xml:space="preserve"> 241 </w:t>
            </w:r>
            <w:r>
              <w:rPr>
                <w:sz w:val="19"/>
              </w:rPr>
              <w:t>筆（過濾異常值後）</w:t>
            </w:r>
          </w:p>
        </w:tc>
      </w:tr>
    </w:tbl>
    <w:p w:rsidR="002D081D" w:rsidRDefault="002D081D"/>
    <w:p w:rsidR="002D081D" w:rsidRDefault="00000000">
      <w:pPr>
        <w:pStyle w:val="Heading2"/>
      </w:pPr>
      <w:r>
        <w:t xml:space="preserve">7.2 </w:t>
      </w:r>
      <w:r>
        <w:t>特徵重要性分析</w:t>
      </w:r>
    </w:p>
    <w:p w:rsidR="002D081D" w:rsidRDefault="00000000">
      <w:pPr>
        <w:jc w:val="center"/>
      </w:pPr>
      <w:r>
        <w:rPr>
          <w:noProof/>
        </w:rPr>
        <w:drawing>
          <wp:inline distT="0" distB="0" distL="0" distR="0">
            <wp:extent cx="5040000" cy="33404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erm_impor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1D" w:rsidRDefault="00000000">
      <w:pPr>
        <w:jc w:val="center"/>
        <w:rPr>
          <w:lang w:eastAsia="zh-TW"/>
        </w:rPr>
      </w:pPr>
      <w:r>
        <w:rPr>
          <w:b/>
          <w:color w:val="C0392B"/>
          <w:sz w:val="18"/>
          <w:lang w:eastAsia="zh-TW"/>
        </w:rPr>
        <w:t xml:space="preserve">🏆 </w:t>
      </w:r>
      <w:r>
        <w:rPr>
          <w:b/>
          <w:color w:val="C0392B"/>
          <w:sz w:val="18"/>
          <w:lang w:eastAsia="zh-TW"/>
        </w:rPr>
        <w:t>海報重點圖</w:t>
      </w:r>
      <w:r>
        <w:rPr>
          <w:b/>
          <w:color w:val="C0392B"/>
          <w:sz w:val="18"/>
          <w:lang w:eastAsia="zh-TW"/>
        </w:rPr>
        <w:t xml:space="preserve">  </w:t>
      </w:r>
      <w:r>
        <w:rPr>
          <w:b/>
          <w:color w:val="C0392B"/>
          <w:sz w:val="18"/>
          <w:lang w:eastAsia="zh-TW"/>
        </w:rPr>
        <w:t>｜</w:t>
      </w:r>
      <w:r>
        <w:rPr>
          <w:b/>
          <w:color w:val="C0392B"/>
          <w:sz w:val="18"/>
          <w:lang w:eastAsia="zh-TW"/>
        </w:rPr>
        <w:t xml:space="preserve">  📑 </w:t>
      </w:r>
      <w:r>
        <w:rPr>
          <w:b/>
          <w:color w:val="C0392B"/>
          <w:sz w:val="18"/>
          <w:lang w:eastAsia="zh-TW"/>
        </w:rPr>
        <w:t>期末簡報必放</w:t>
      </w:r>
    </w:p>
    <w:p w:rsidR="002D081D" w:rsidRDefault="00000000">
      <w:pPr>
        <w:jc w:val="center"/>
      </w:pPr>
      <w:r>
        <w:rPr>
          <w:i/>
          <w:color w:val="555555"/>
          <w:sz w:val="18"/>
        </w:rPr>
        <w:t>圖</w:t>
      </w:r>
      <w:r>
        <w:rPr>
          <w:i/>
          <w:color w:val="555555"/>
          <w:sz w:val="18"/>
        </w:rPr>
        <w:t xml:space="preserve"> 12</w:t>
      </w:r>
      <w:r>
        <w:rPr>
          <w:i/>
          <w:color w:val="555555"/>
          <w:sz w:val="18"/>
        </w:rPr>
        <w:t>：</w:t>
      </w:r>
      <w:r>
        <w:rPr>
          <w:i/>
          <w:color w:val="555555"/>
          <w:sz w:val="18"/>
        </w:rPr>
        <w:t xml:space="preserve">Random Forest </w:t>
      </w:r>
      <w:r>
        <w:rPr>
          <w:i/>
          <w:color w:val="555555"/>
          <w:sz w:val="18"/>
        </w:rPr>
        <w:t>在</w:t>
      </w:r>
      <w:r>
        <w:rPr>
          <w:i/>
          <w:color w:val="555555"/>
          <w:sz w:val="18"/>
        </w:rPr>
        <w:t xml:space="preserve"> Validation</w:t>
      </w:r>
      <w:r>
        <w:rPr>
          <w:i/>
          <w:color w:val="555555"/>
          <w:sz w:val="18"/>
        </w:rPr>
        <w:t>（</w:t>
      </w:r>
      <w:r>
        <w:rPr>
          <w:i/>
          <w:color w:val="555555"/>
          <w:sz w:val="18"/>
        </w:rPr>
        <w:t>2023</w:t>
      </w:r>
      <w:r>
        <w:rPr>
          <w:i/>
          <w:color w:val="555555"/>
          <w:sz w:val="18"/>
        </w:rPr>
        <w:t>）上的</w:t>
      </w:r>
      <w:r>
        <w:rPr>
          <w:i/>
          <w:color w:val="555555"/>
          <w:sz w:val="18"/>
        </w:rPr>
        <w:t xml:space="preserve"> Permutation Importance</w:t>
      </w:r>
      <w:r>
        <w:rPr>
          <w:i/>
          <w:color w:val="555555"/>
          <w:sz w:val="18"/>
        </w:rPr>
        <w:t>。橫軸為打亂該特徵後驗證誤差上升量，越長代表模型越依賴該特徵。紅色為關鍵特徵（</w:t>
      </w:r>
      <w:r>
        <w:rPr>
          <w:i/>
          <w:color w:val="555555"/>
          <w:sz w:val="18"/>
        </w:rPr>
        <w:t>Top 30%</w:t>
      </w:r>
      <w:r>
        <w:rPr>
          <w:i/>
          <w:color w:val="555555"/>
          <w:sz w:val="18"/>
        </w:rPr>
        <w:t>）。</w:t>
      </w:r>
    </w:p>
    <w:p w:rsidR="002D081D" w:rsidRDefault="002D081D"/>
    <w:p w:rsidR="002D081D" w:rsidRDefault="00000000">
      <w:r>
        <w:rPr>
          <w:b/>
        </w:rPr>
        <w:t>關鍵發現：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"/>
        <w:gridCol w:w="2410"/>
        <w:gridCol w:w="6063"/>
      </w:tblGrid>
      <w:tr w:rsidR="002D081D">
        <w:tc>
          <w:tcPr>
            <w:tcW w:w="850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排名</w:t>
            </w:r>
          </w:p>
        </w:tc>
        <w:tc>
          <w:tcPr>
            <w:tcW w:w="2551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特徵</w:t>
            </w:r>
          </w:p>
        </w:tc>
        <w:tc>
          <w:tcPr>
            <w:tcW w:w="6520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解讀</w:t>
            </w:r>
          </w:p>
        </w:tc>
      </w:tr>
      <w:tr w:rsidR="002D081D">
        <w:tc>
          <w:tcPr>
            <w:tcW w:w="850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55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三年</w:t>
            </w:r>
            <w:r>
              <w:rPr>
                <w:sz w:val="19"/>
              </w:rPr>
              <w:t xml:space="preserve"> PA </w:t>
            </w:r>
            <w:r>
              <w:rPr>
                <w:sz w:val="19"/>
              </w:rPr>
              <w:t>總計</w:t>
            </w:r>
          </w:p>
        </w:tc>
        <w:tc>
          <w:tcPr>
            <w:tcW w:w="6520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穩定出賽是健康度信號，代表球員維持競爭力的能力</w:t>
            </w:r>
          </w:p>
        </w:tc>
      </w:tr>
      <w:tr w:rsidR="002D081D">
        <w:tc>
          <w:tcPr>
            <w:tcW w:w="850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lastRenderedPageBreak/>
              <w:t>2</w:t>
            </w:r>
          </w:p>
        </w:tc>
        <w:tc>
          <w:tcPr>
            <w:tcW w:w="255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四壞</w:t>
            </w:r>
            <w:r>
              <w:rPr>
                <w:sz w:val="19"/>
              </w:rPr>
              <w:t>% (3yr</w:t>
            </w:r>
            <w:r>
              <w:rPr>
                <w:sz w:val="19"/>
              </w:rPr>
              <w:t>前</w:t>
            </w:r>
            <w:r>
              <w:rPr>
                <w:sz w:val="19"/>
              </w:rPr>
              <w:t>)</w:t>
            </w:r>
          </w:p>
        </w:tc>
        <w:tc>
          <w:tcPr>
            <w:tcW w:w="6520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選球能力長期穩定，早年</w:t>
            </w:r>
            <w:r>
              <w:rPr>
                <w:sz w:val="19"/>
                <w:lang w:eastAsia="zh-TW"/>
              </w:rPr>
              <w:t xml:space="preserve"> BB% </w:t>
            </w:r>
            <w:r>
              <w:rPr>
                <w:sz w:val="19"/>
                <w:lang w:eastAsia="zh-TW"/>
              </w:rPr>
              <w:t>仍能預測未來</w:t>
            </w:r>
          </w:p>
        </w:tc>
      </w:tr>
      <w:tr w:rsidR="002D081D">
        <w:tc>
          <w:tcPr>
            <w:tcW w:w="850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55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三振</w:t>
            </w:r>
            <w:r>
              <w:rPr>
                <w:sz w:val="19"/>
              </w:rPr>
              <w:t>% (1yr</w:t>
            </w:r>
            <w:r>
              <w:rPr>
                <w:sz w:val="19"/>
              </w:rPr>
              <w:t>前</w:t>
            </w:r>
            <w:r>
              <w:rPr>
                <w:sz w:val="19"/>
              </w:rPr>
              <w:t>)</w:t>
            </w:r>
          </w:p>
        </w:tc>
        <w:tc>
          <w:tcPr>
            <w:tcW w:w="6520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最近一年三振率對下季表現影響顯著</w:t>
            </w:r>
          </w:p>
        </w:tc>
      </w:tr>
      <w:tr w:rsidR="002D081D">
        <w:tc>
          <w:tcPr>
            <w:tcW w:w="850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55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打席數</w:t>
            </w:r>
            <w:r>
              <w:rPr>
                <w:sz w:val="19"/>
              </w:rPr>
              <w:t xml:space="preserve"> PA (1yr</w:t>
            </w:r>
            <w:r>
              <w:rPr>
                <w:sz w:val="19"/>
              </w:rPr>
              <w:t>前</w:t>
            </w:r>
            <w:r>
              <w:rPr>
                <w:sz w:val="19"/>
              </w:rPr>
              <w:t>)</w:t>
            </w:r>
          </w:p>
        </w:tc>
        <w:tc>
          <w:tcPr>
            <w:tcW w:w="6520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近年出賽量預示下季參與度</w:t>
            </w:r>
          </w:p>
        </w:tc>
      </w:tr>
      <w:tr w:rsidR="002D081D">
        <w:tc>
          <w:tcPr>
            <w:tcW w:w="850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55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年齡</w:t>
            </w:r>
          </w:p>
        </w:tc>
        <w:tc>
          <w:tcPr>
            <w:tcW w:w="6520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生涯曲線效應（</w:t>
            </w:r>
            <w:r>
              <w:rPr>
                <w:sz w:val="19"/>
                <w:lang w:eastAsia="zh-TW"/>
              </w:rPr>
              <w:t xml:space="preserve">27–29 </w:t>
            </w:r>
            <w:r>
              <w:rPr>
                <w:sz w:val="19"/>
                <w:lang w:eastAsia="zh-TW"/>
              </w:rPr>
              <w:t>歲巔峰）確實存在</w:t>
            </w:r>
          </w:p>
        </w:tc>
      </w:tr>
      <w:tr w:rsidR="002D081D">
        <w:tc>
          <w:tcPr>
            <w:tcW w:w="850" w:type="dxa"/>
          </w:tcPr>
          <w:p w:rsidR="002D081D" w:rsidRDefault="00000000">
            <w:pPr>
              <w:jc w:val="center"/>
            </w:pPr>
            <w:proofErr w:type="spellStart"/>
            <w:r>
              <w:rPr>
                <w:sz w:val="19"/>
              </w:rPr>
              <w:t>負值</w:t>
            </w:r>
            <w:proofErr w:type="spellEnd"/>
          </w:p>
        </w:tc>
        <w:tc>
          <w:tcPr>
            <w:tcW w:w="255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BABIP (3yr</w:t>
            </w:r>
            <w:r>
              <w:rPr>
                <w:sz w:val="19"/>
              </w:rPr>
              <w:t>前</w:t>
            </w:r>
            <w:r>
              <w:rPr>
                <w:sz w:val="19"/>
              </w:rPr>
              <w:t>)</w:t>
            </w:r>
          </w:p>
        </w:tc>
        <w:tc>
          <w:tcPr>
            <w:tcW w:w="6520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遠期</w:t>
            </w:r>
            <w:r>
              <w:rPr>
                <w:sz w:val="19"/>
                <w:lang w:eastAsia="zh-TW"/>
              </w:rPr>
              <w:t xml:space="preserve"> BABIP </w:t>
            </w:r>
            <w:r>
              <w:rPr>
                <w:sz w:val="19"/>
                <w:lang w:eastAsia="zh-TW"/>
              </w:rPr>
              <w:t>負重要性，確認其均值回歸（噪音）特性</w:t>
            </w:r>
          </w:p>
        </w:tc>
      </w:tr>
    </w:tbl>
    <w:p w:rsidR="002D081D" w:rsidRDefault="002D081D">
      <w:pPr>
        <w:rPr>
          <w:lang w:eastAsia="zh-TW"/>
        </w:rPr>
      </w:pPr>
    </w:p>
    <w:p w:rsidR="002D081D" w:rsidRDefault="00000000">
      <w:pPr>
        <w:ind w:left="454" w:right="454"/>
      </w:pPr>
      <w:r>
        <w:rPr>
          <w:b/>
          <w:color w:val="7B341E"/>
          <w:sz w:val="19"/>
        </w:rPr>
        <w:t xml:space="preserve"> </w:t>
      </w:r>
      <w:proofErr w:type="spellStart"/>
      <w:r>
        <w:rPr>
          <w:b/>
          <w:color w:val="7B341E"/>
          <w:sz w:val="19"/>
        </w:rPr>
        <w:t>注意：</w:t>
      </w:r>
      <w:r>
        <w:rPr>
          <w:b/>
          <w:color w:val="7B341E"/>
          <w:sz w:val="19"/>
        </w:rPr>
        <w:t>Permutation</w:t>
      </w:r>
      <w:proofErr w:type="spellEnd"/>
      <w:r>
        <w:rPr>
          <w:b/>
          <w:color w:val="7B341E"/>
          <w:sz w:val="19"/>
        </w:rPr>
        <w:t xml:space="preserve"> Importance </w:t>
      </w:r>
      <w:proofErr w:type="spellStart"/>
      <w:r>
        <w:rPr>
          <w:b/>
          <w:color w:val="7B341E"/>
          <w:sz w:val="19"/>
        </w:rPr>
        <w:t>衡量模型依賴程度，非因果關係。</w:t>
      </w:r>
      <w:r>
        <w:rPr>
          <w:b/>
          <w:color w:val="7B341E"/>
          <w:sz w:val="19"/>
        </w:rPr>
        <w:t>BB</w:t>
      </w:r>
      <w:proofErr w:type="spellEnd"/>
      <w:r>
        <w:rPr>
          <w:b/>
          <w:color w:val="7B341E"/>
          <w:sz w:val="19"/>
        </w:rPr>
        <w:t xml:space="preserve">% </w:t>
      </w:r>
      <w:r>
        <w:rPr>
          <w:b/>
          <w:color w:val="7B341E"/>
          <w:sz w:val="19"/>
        </w:rPr>
        <w:t>排前列不代表四壞率能「提升」未來</w:t>
      </w:r>
      <w:r>
        <w:rPr>
          <w:b/>
          <w:color w:val="7B341E"/>
          <w:sz w:val="19"/>
        </w:rPr>
        <w:t xml:space="preserve"> wRC+</w:t>
      </w:r>
      <w:r>
        <w:rPr>
          <w:b/>
          <w:color w:val="7B341E"/>
          <w:sz w:val="19"/>
        </w:rPr>
        <w:t>，而是兩者在時間上共變化。</w:t>
      </w:r>
    </w:p>
    <w:p w:rsidR="002D081D" w:rsidRDefault="00000000">
      <w:pPr>
        <w:pStyle w:val="Heading2"/>
      </w:pPr>
      <w:r>
        <w:t xml:space="preserve">7.3 </w:t>
      </w:r>
      <w:r>
        <w:t>預測結果（</w:t>
      </w:r>
      <w:r>
        <w:t>Hold-out Test 2024</w:t>
      </w:r>
      <w:r>
        <w:t>）</w:t>
      </w:r>
    </w:p>
    <w:p w:rsidR="002D081D" w:rsidRDefault="00000000">
      <w:pPr>
        <w:jc w:val="center"/>
      </w:pPr>
      <w:r>
        <w:rPr>
          <w:noProof/>
        </w:rPr>
        <w:drawing>
          <wp:inline distT="0" distB="0" distL="0" distR="0">
            <wp:extent cx="4320000" cy="44734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ctual_vs_pr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7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1D" w:rsidRDefault="00000000">
      <w:pPr>
        <w:jc w:val="center"/>
        <w:rPr>
          <w:lang w:eastAsia="zh-TW"/>
        </w:rPr>
      </w:pPr>
      <w:r>
        <w:rPr>
          <w:b/>
          <w:color w:val="C0392B"/>
          <w:sz w:val="18"/>
          <w:lang w:eastAsia="zh-TW"/>
        </w:rPr>
        <w:t>海報重點圖</w:t>
      </w:r>
      <w:r>
        <w:rPr>
          <w:b/>
          <w:color w:val="C0392B"/>
          <w:sz w:val="18"/>
          <w:lang w:eastAsia="zh-TW"/>
        </w:rPr>
        <w:t xml:space="preserve">  </w:t>
      </w:r>
      <w:r>
        <w:rPr>
          <w:b/>
          <w:color w:val="C0392B"/>
          <w:sz w:val="18"/>
          <w:lang w:eastAsia="zh-TW"/>
        </w:rPr>
        <w:t>｜</w:t>
      </w:r>
      <w:r>
        <w:rPr>
          <w:b/>
          <w:color w:val="C0392B"/>
          <w:sz w:val="18"/>
          <w:lang w:eastAsia="zh-TW"/>
        </w:rPr>
        <w:t xml:space="preserve">  </w:t>
      </w:r>
      <w:r>
        <w:rPr>
          <w:b/>
          <w:color w:val="C0392B"/>
          <w:sz w:val="18"/>
          <w:lang w:eastAsia="zh-TW"/>
        </w:rPr>
        <w:t>期末簡報放</w:t>
      </w:r>
    </w:p>
    <w:p w:rsidR="002D081D" w:rsidRDefault="00000000" w:rsidP="00DE7DA5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13</w:t>
      </w:r>
      <w:r>
        <w:rPr>
          <w:i/>
          <w:color w:val="555555"/>
          <w:sz w:val="18"/>
          <w:lang w:eastAsia="zh-TW"/>
        </w:rPr>
        <w:t>：</w:t>
      </w:r>
      <w:r>
        <w:rPr>
          <w:i/>
          <w:color w:val="555555"/>
          <w:sz w:val="18"/>
          <w:lang w:eastAsia="zh-TW"/>
        </w:rPr>
        <w:t>Hold-out Test 2024</w:t>
      </w:r>
      <w:r>
        <w:rPr>
          <w:i/>
          <w:color w:val="555555"/>
          <w:sz w:val="18"/>
          <w:lang w:eastAsia="zh-TW"/>
        </w:rPr>
        <w:t>（</w:t>
      </w:r>
      <w:r>
        <w:rPr>
          <w:i/>
          <w:color w:val="555555"/>
          <w:sz w:val="18"/>
          <w:lang w:eastAsia="zh-TW"/>
        </w:rPr>
        <w:t>n=241</w:t>
      </w:r>
      <w:r>
        <w:rPr>
          <w:i/>
          <w:color w:val="555555"/>
          <w:sz w:val="18"/>
          <w:lang w:eastAsia="zh-TW"/>
        </w:rPr>
        <w:t>，已過濾</w:t>
      </w:r>
      <w:r>
        <w:rPr>
          <w:i/>
          <w:color w:val="555555"/>
          <w:sz w:val="18"/>
          <w:lang w:eastAsia="zh-TW"/>
        </w:rPr>
        <w:t xml:space="preserve"> </w:t>
      </w:r>
      <w:proofErr w:type="spellStart"/>
      <w:r>
        <w:rPr>
          <w:i/>
          <w:color w:val="555555"/>
          <w:sz w:val="18"/>
          <w:lang w:eastAsia="zh-TW"/>
        </w:rPr>
        <w:t>wRC</w:t>
      </w:r>
      <w:proofErr w:type="spellEnd"/>
      <w:r>
        <w:rPr>
          <w:i/>
          <w:color w:val="555555"/>
          <w:sz w:val="18"/>
          <w:lang w:eastAsia="zh-TW"/>
        </w:rPr>
        <w:t xml:space="preserve">+&lt;20 </w:t>
      </w:r>
      <w:r>
        <w:rPr>
          <w:i/>
          <w:color w:val="555555"/>
          <w:sz w:val="18"/>
          <w:lang w:eastAsia="zh-TW"/>
        </w:rPr>
        <w:t>異常值）實際</w:t>
      </w:r>
      <w:r>
        <w:rPr>
          <w:i/>
          <w:color w:val="555555"/>
          <w:sz w:val="18"/>
          <w:lang w:eastAsia="zh-TW"/>
        </w:rPr>
        <w:t xml:space="preserve"> vs RF </w:t>
      </w:r>
      <w:r>
        <w:rPr>
          <w:i/>
          <w:color w:val="555555"/>
          <w:sz w:val="18"/>
          <w:lang w:eastAsia="zh-TW"/>
        </w:rPr>
        <w:t>預測散點圖。虛線為完美預測線（</w:t>
      </w:r>
      <w:r>
        <w:rPr>
          <w:i/>
          <w:color w:val="555555"/>
          <w:sz w:val="18"/>
          <w:lang w:eastAsia="zh-TW"/>
        </w:rPr>
        <w:t>y=x</w:t>
      </w:r>
      <w:r>
        <w:rPr>
          <w:i/>
          <w:color w:val="555555"/>
          <w:sz w:val="18"/>
          <w:lang w:eastAsia="zh-TW"/>
        </w:rPr>
        <w:t>）。顏色代表預測誤差大小（紅色誤差大）。</w:t>
      </w:r>
      <w:r>
        <w:rPr>
          <w:i/>
          <w:color w:val="555555"/>
          <w:sz w:val="18"/>
          <w:lang w:eastAsia="zh-TW"/>
        </w:rPr>
        <w:t>Juan Soto</w:t>
      </w:r>
      <w:r>
        <w:rPr>
          <w:i/>
          <w:color w:val="555555"/>
          <w:sz w:val="18"/>
          <w:lang w:eastAsia="zh-TW"/>
        </w:rPr>
        <w:t>、</w:t>
      </w:r>
      <w:r>
        <w:rPr>
          <w:i/>
          <w:color w:val="555555"/>
          <w:sz w:val="18"/>
          <w:lang w:eastAsia="zh-TW"/>
        </w:rPr>
        <w:t xml:space="preserve">Shohei Ohtani </w:t>
      </w:r>
      <w:r>
        <w:rPr>
          <w:i/>
          <w:color w:val="555555"/>
          <w:sz w:val="18"/>
          <w:lang w:eastAsia="zh-TW"/>
        </w:rPr>
        <w:t>等超級球星被低估；低</w:t>
      </w:r>
      <w:r>
        <w:rPr>
          <w:i/>
          <w:color w:val="555555"/>
          <w:sz w:val="18"/>
          <w:lang w:eastAsia="zh-TW"/>
        </w:rPr>
        <w:t xml:space="preserve"> </w:t>
      </w:r>
      <w:proofErr w:type="spellStart"/>
      <w:r>
        <w:rPr>
          <w:i/>
          <w:color w:val="555555"/>
          <w:sz w:val="18"/>
          <w:lang w:eastAsia="zh-TW"/>
        </w:rPr>
        <w:t>wRC</w:t>
      </w:r>
      <w:proofErr w:type="spellEnd"/>
      <w:r>
        <w:rPr>
          <w:i/>
          <w:color w:val="555555"/>
          <w:sz w:val="18"/>
          <w:lang w:eastAsia="zh-TW"/>
        </w:rPr>
        <w:t xml:space="preserve">+ </w:t>
      </w:r>
      <w:r>
        <w:rPr>
          <w:i/>
          <w:color w:val="555555"/>
          <w:sz w:val="18"/>
          <w:lang w:eastAsia="zh-TW"/>
        </w:rPr>
        <w:t>球員被高估（向均值壓縮）。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1888"/>
        <w:gridCol w:w="5527"/>
      </w:tblGrid>
      <w:tr w:rsidR="002D081D">
        <w:tc>
          <w:tcPr>
            <w:tcW w:w="1984" w:type="dxa"/>
            <w:shd w:val="clear" w:color="auto" w:fill="2E75B6"/>
          </w:tcPr>
          <w:p w:rsidR="002D081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評估指標</w:t>
            </w:r>
            <w:proofErr w:type="spellEnd"/>
          </w:p>
        </w:tc>
        <w:tc>
          <w:tcPr>
            <w:tcW w:w="1984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數值</w:t>
            </w:r>
          </w:p>
        </w:tc>
        <w:tc>
          <w:tcPr>
            <w:tcW w:w="5953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解讀</w:t>
            </w:r>
          </w:p>
        </w:tc>
      </w:tr>
      <w:tr w:rsidR="002D081D">
        <w:tc>
          <w:tcPr>
            <w:tcW w:w="198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MAE</w:t>
            </w:r>
          </w:p>
        </w:tc>
        <w:tc>
          <w:tcPr>
            <w:tcW w:w="198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 xml:space="preserve">22.1 wRC+ </w:t>
            </w:r>
            <w:r>
              <w:rPr>
                <w:sz w:val="19"/>
              </w:rPr>
              <w:t>點</w:t>
            </w:r>
          </w:p>
        </w:tc>
        <w:tc>
          <w:tcPr>
            <w:tcW w:w="5953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proofErr w:type="spellStart"/>
            <w:r>
              <w:rPr>
                <w:sz w:val="19"/>
                <w:lang w:eastAsia="zh-TW"/>
              </w:rPr>
              <w:t>wRC</w:t>
            </w:r>
            <w:proofErr w:type="spellEnd"/>
            <w:r>
              <w:rPr>
                <w:sz w:val="19"/>
                <w:lang w:eastAsia="zh-TW"/>
              </w:rPr>
              <w:t xml:space="preserve">+ </w:t>
            </w:r>
            <w:r>
              <w:rPr>
                <w:sz w:val="19"/>
                <w:lang w:eastAsia="zh-TW"/>
              </w:rPr>
              <w:t>年際自然波動也約</w:t>
            </w:r>
            <w:r>
              <w:rPr>
                <w:sz w:val="19"/>
                <w:lang w:eastAsia="zh-TW"/>
              </w:rPr>
              <w:t xml:space="preserve"> 15–25 </w:t>
            </w:r>
            <w:r>
              <w:rPr>
                <w:sz w:val="19"/>
                <w:lang w:eastAsia="zh-TW"/>
              </w:rPr>
              <w:t>點，此誤差接近自然波動上限</w:t>
            </w:r>
          </w:p>
        </w:tc>
      </w:tr>
      <w:tr w:rsidR="002D081D">
        <w:tc>
          <w:tcPr>
            <w:tcW w:w="198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R²</w:t>
            </w:r>
          </w:p>
        </w:tc>
        <w:tc>
          <w:tcPr>
            <w:tcW w:w="1984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−0.018</w:t>
            </w:r>
          </w:p>
        </w:tc>
        <w:tc>
          <w:tcPr>
            <w:tcW w:w="5953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負值：系統性偏差（向均值壓縮）主導，略遜於均值預測</w:t>
            </w:r>
          </w:p>
        </w:tc>
      </w:tr>
    </w:tbl>
    <w:p w:rsidR="002D081D" w:rsidRDefault="002D081D">
      <w:pPr>
        <w:rPr>
          <w:lang w:eastAsia="zh-TW"/>
        </w:rPr>
      </w:pPr>
    </w:p>
    <w:p w:rsidR="002D081D" w:rsidRDefault="00000000">
      <w:pPr>
        <w:pStyle w:val="Heading1"/>
        <w:rPr>
          <w:lang w:eastAsia="zh-TW"/>
        </w:rPr>
      </w:pPr>
      <w:r>
        <w:rPr>
          <w:lang w:eastAsia="zh-TW"/>
        </w:rPr>
        <w:lastRenderedPageBreak/>
        <w:t xml:space="preserve">8. </w:t>
      </w:r>
      <w:r>
        <w:rPr>
          <w:lang w:eastAsia="zh-TW"/>
        </w:rPr>
        <w:t>分析結論</w:t>
      </w:r>
    </w:p>
    <w:p w:rsidR="002D081D" w:rsidRDefault="00000000">
      <w:pPr>
        <w:pStyle w:val="Heading2"/>
        <w:rPr>
          <w:lang w:eastAsia="zh-TW"/>
        </w:rPr>
      </w:pPr>
      <w:r>
        <w:rPr>
          <w:lang w:eastAsia="zh-TW"/>
        </w:rPr>
        <w:t xml:space="preserve">8.1 </w:t>
      </w:r>
      <w:r>
        <w:rPr>
          <w:lang w:eastAsia="zh-TW"/>
        </w:rPr>
        <w:t>主要發現</w:t>
      </w:r>
    </w:p>
    <w:p w:rsidR="002D081D" w:rsidRDefault="00000000">
      <w:pPr>
        <w:rPr>
          <w:lang w:eastAsia="zh-TW"/>
        </w:rPr>
      </w:pPr>
      <w:r>
        <w:rPr>
          <w:b/>
          <w:lang w:eastAsia="zh-TW"/>
        </w:rPr>
        <w:t xml:space="preserve">EDA </w:t>
      </w:r>
      <w:r>
        <w:rPr>
          <w:b/>
          <w:lang w:eastAsia="zh-TW"/>
        </w:rPr>
        <w:t>層面：</w:t>
      </w:r>
    </w:p>
    <w:p w:rsidR="002D081D" w:rsidRDefault="00000000">
      <w:pPr>
        <w:pStyle w:val="ListBullet"/>
        <w:ind w:left="567"/>
        <w:rPr>
          <w:lang w:eastAsia="zh-TW"/>
        </w:rPr>
      </w:pPr>
      <w:r>
        <w:rPr>
          <w:sz w:val="21"/>
          <w:lang w:eastAsia="zh-TW"/>
        </w:rPr>
        <w:t xml:space="preserve">OBP </w:t>
      </w:r>
      <w:r>
        <w:rPr>
          <w:sz w:val="21"/>
          <w:lang w:eastAsia="zh-TW"/>
        </w:rPr>
        <w:t>和</w:t>
      </w:r>
      <w:r>
        <w:rPr>
          <w:sz w:val="21"/>
          <w:lang w:eastAsia="zh-TW"/>
        </w:rPr>
        <w:t xml:space="preserve"> SLG </w:t>
      </w:r>
      <w:r>
        <w:rPr>
          <w:sz w:val="21"/>
          <w:lang w:eastAsia="zh-TW"/>
        </w:rPr>
        <w:t>與</w:t>
      </w:r>
      <w:r>
        <w:rPr>
          <w:sz w:val="21"/>
          <w:lang w:eastAsia="zh-TW"/>
        </w:rPr>
        <w:t xml:space="preserve"> </w:t>
      </w:r>
      <w:proofErr w:type="spellStart"/>
      <w:r>
        <w:rPr>
          <w:sz w:val="21"/>
          <w:lang w:eastAsia="zh-TW"/>
        </w:rPr>
        <w:t>wRC</w:t>
      </w:r>
      <w:proofErr w:type="spellEnd"/>
      <w:r>
        <w:rPr>
          <w:sz w:val="21"/>
          <w:lang w:eastAsia="zh-TW"/>
        </w:rPr>
        <w:t xml:space="preserve">+ </w:t>
      </w:r>
      <w:r>
        <w:rPr>
          <w:sz w:val="21"/>
          <w:lang w:eastAsia="zh-TW"/>
        </w:rPr>
        <w:t>高度相關（</w:t>
      </w:r>
      <w:r>
        <w:rPr>
          <w:sz w:val="21"/>
          <w:lang w:eastAsia="zh-TW"/>
        </w:rPr>
        <w:t>r &gt; 0.85</w:t>
      </w:r>
      <w:r>
        <w:rPr>
          <w:sz w:val="21"/>
          <w:lang w:eastAsia="zh-TW"/>
        </w:rPr>
        <w:t>），是球員攻擊價值的核心指標</w:t>
      </w:r>
    </w:p>
    <w:p w:rsidR="002D081D" w:rsidRDefault="00000000">
      <w:pPr>
        <w:pStyle w:val="ListBullet"/>
        <w:ind w:left="567"/>
        <w:rPr>
          <w:lang w:eastAsia="zh-TW"/>
        </w:rPr>
      </w:pPr>
      <w:r>
        <w:rPr>
          <w:sz w:val="21"/>
          <w:lang w:eastAsia="zh-TW"/>
        </w:rPr>
        <w:t>BB%</w:t>
      </w:r>
      <w:r>
        <w:rPr>
          <w:sz w:val="21"/>
          <w:lang w:eastAsia="zh-TW"/>
        </w:rPr>
        <w:t>（選球能力）與</w:t>
      </w:r>
      <w:r>
        <w:rPr>
          <w:sz w:val="21"/>
          <w:lang w:eastAsia="zh-TW"/>
        </w:rPr>
        <w:t xml:space="preserve"> AVG </w:t>
      </w:r>
      <w:r>
        <w:rPr>
          <w:sz w:val="21"/>
          <w:lang w:eastAsia="zh-TW"/>
        </w:rPr>
        <w:t>近零相關，說明高選球型打者未必打擊率高，但仍能創造高</w:t>
      </w:r>
      <w:r>
        <w:rPr>
          <w:sz w:val="21"/>
          <w:lang w:eastAsia="zh-TW"/>
        </w:rPr>
        <w:t xml:space="preserve"> </w:t>
      </w:r>
      <w:proofErr w:type="spellStart"/>
      <w:r>
        <w:rPr>
          <w:sz w:val="21"/>
          <w:lang w:eastAsia="zh-TW"/>
        </w:rPr>
        <w:t>wRC</w:t>
      </w:r>
      <w:proofErr w:type="spellEnd"/>
      <w:r>
        <w:rPr>
          <w:sz w:val="21"/>
          <w:lang w:eastAsia="zh-TW"/>
        </w:rPr>
        <w:t>+</w:t>
      </w:r>
    </w:p>
    <w:p w:rsidR="002D081D" w:rsidRDefault="00000000">
      <w:pPr>
        <w:pStyle w:val="ListBullet"/>
        <w:ind w:left="567"/>
      </w:pPr>
      <w:proofErr w:type="spellStart"/>
      <w:r>
        <w:rPr>
          <w:sz w:val="21"/>
        </w:rPr>
        <w:t>進階指標（</w:t>
      </w:r>
      <w:r>
        <w:rPr>
          <w:sz w:val="21"/>
        </w:rPr>
        <w:t>wRC</w:t>
      </w:r>
      <w:proofErr w:type="spellEnd"/>
      <w:r>
        <w:rPr>
          <w:sz w:val="21"/>
        </w:rPr>
        <w:t>+</w:t>
      </w:r>
      <w:r>
        <w:rPr>
          <w:sz w:val="21"/>
        </w:rPr>
        <w:t>）</w:t>
      </w:r>
      <w:proofErr w:type="spellStart"/>
      <w:r>
        <w:rPr>
          <w:sz w:val="21"/>
        </w:rPr>
        <w:t>能識別被</w:t>
      </w:r>
      <w:proofErr w:type="spellEnd"/>
      <w:r>
        <w:rPr>
          <w:sz w:val="21"/>
        </w:rPr>
        <w:t xml:space="preserve"> AVG </w:t>
      </w:r>
      <w:proofErr w:type="spellStart"/>
      <w:r>
        <w:rPr>
          <w:sz w:val="21"/>
        </w:rPr>
        <w:t>低估的球員（如</w:t>
      </w:r>
      <w:proofErr w:type="spellEnd"/>
      <w:r>
        <w:rPr>
          <w:sz w:val="21"/>
        </w:rPr>
        <w:t xml:space="preserve"> Jacob Nottingham</w:t>
      </w:r>
      <w:r>
        <w:rPr>
          <w:sz w:val="21"/>
        </w:rPr>
        <w:t>：</w:t>
      </w:r>
      <w:r>
        <w:rPr>
          <w:sz w:val="21"/>
        </w:rPr>
        <w:t>AVG .186</w:t>
      </w:r>
      <w:r>
        <w:rPr>
          <w:sz w:val="21"/>
        </w:rPr>
        <w:t>，</w:t>
      </w:r>
      <w:r>
        <w:rPr>
          <w:sz w:val="21"/>
        </w:rPr>
        <w:t>wRC+ 122.7</w:t>
      </w:r>
      <w:r>
        <w:rPr>
          <w:sz w:val="21"/>
        </w:rPr>
        <w:t>）</w:t>
      </w:r>
    </w:p>
    <w:p w:rsidR="002D081D" w:rsidRDefault="00000000">
      <w:pPr>
        <w:pStyle w:val="ListBullet"/>
        <w:ind w:left="567"/>
        <w:rPr>
          <w:lang w:eastAsia="zh-TW"/>
        </w:rPr>
      </w:pPr>
      <w:r>
        <w:rPr>
          <w:sz w:val="21"/>
          <w:lang w:eastAsia="zh-TW"/>
        </w:rPr>
        <w:t>熱區分析確認現代棒球投手策略：外角低球是三振熱區，中央偏下是長打爆發區</w:t>
      </w:r>
    </w:p>
    <w:p w:rsidR="002D081D" w:rsidRDefault="00000000">
      <w:proofErr w:type="spellStart"/>
      <w:r>
        <w:rPr>
          <w:b/>
        </w:rPr>
        <w:t>預測模型層面</w:t>
      </w:r>
      <w:proofErr w:type="spellEnd"/>
      <w:r>
        <w:rPr>
          <w:b/>
        </w:rPr>
        <w:t>：</w:t>
      </w:r>
    </w:p>
    <w:p w:rsidR="002D081D" w:rsidRDefault="00000000">
      <w:pPr>
        <w:pStyle w:val="ListBullet"/>
        <w:ind w:left="567"/>
        <w:rPr>
          <w:lang w:eastAsia="zh-TW"/>
        </w:rPr>
      </w:pPr>
      <w:r>
        <w:rPr>
          <w:sz w:val="21"/>
          <w:lang w:eastAsia="zh-TW"/>
        </w:rPr>
        <w:t>三年</w:t>
      </w:r>
      <w:r>
        <w:rPr>
          <w:sz w:val="21"/>
          <w:lang w:eastAsia="zh-TW"/>
        </w:rPr>
        <w:t xml:space="preserve"> PA </w:t>
      </w:r>
      <w:r>
        <w:rPr>
          <w:sz w:val="21"/>
          <w:lang w:eastAsia="zh-TW"/>
        </w:rPr>
        <w:t>總計是最重要預測特徵：健康穩定出賽是隔年表現的最強信號</w:t>
      </w:r>
    </w:p>
    <w:p w:rsidR="002D081D" w:rsidRDefault="00000000">
      <w:pPr>
        <w:pStyle w:val="ListBullet"/>
        <w:ind w:left="567"/>
        <w:rPr>
          <w:lang w:eastAsia="zh-TW"/>
        </w:rPr>
      </w:pPr>
      <w:r>
        <w:rPr>
          <w:sz w:val="21"/>
          <w:lang w:eastAsia="zh-TW"/>
        </w:rPr>
        <w:t>四壞率（</w:t>
      </w:r>
      <w:r>
        <w:rPr>
          <w:sz w:val="21"/>
          <w:lang w:eastAsia="zh-TW"/>
        </w:rPr>
        <w:t>BB%</w:t>
      </w:r>
      <w:r>
        <w:rPr>
          <w:sz w:val="21"/>
          <w:lang w:eastAsia="zh-TW"/>
        </w:rPr>
        <w:t>）具跨年穩定性：三年前的</w:t>
      </w:r>
      <w:r>
        <w:rPr>
          <w:sz w:val="21"/>
          <w:lang w:eastAsia="zh-TW"/>
        </w:rPr>
        <w:t xml:space="preserve"> BB% </w:t>
      </w:r>
      <w:r>
        <w:rPr>
          <w:sz w:val="21"/>
          <w:lang w:eastAsia="zh-TW"/>
        </w:rPr>
        <w:t>仍能預測未來，反映打者眼力是長期能力</w:t>
      </w:r>
    </w:p>
    <w:p w:rsidR="002D081D" w:rsidRDefault="00000000">
      <w:pPr>
        <w:pStyle w:val="ListBullet"/>
        <w:ind w:left="567"/>
        <w:rPr>
          <w:lang w:eastAsia="zh-TW"/>
        </w:rPr>
      </w:pPr>
      <w:r>
        <w:rPr>
          <w:sz w:val="21"/>
          <w:lang w:eastAsia="zh-TW"/>
        </w:rPr>
        <w:t xml:space="preserve">BABIP </w:t>
      </w:r>
      <w:r>
        <w:rPr>
          <w:sz w:val="21"/>
          <w:lang w:eastAsia="zh-TW"/>
        </w:rPr>
        <w:t>均值回歸確認：遠期</w:t>
      </w:r>
      <w:r>
        <w:rPr>
          <w:sz w:val="21"/>
          <w:lang w:eastAsia="zh-TW"/>
        </w:rPr>
        <w:t xml:space="preserve"> BABIP </w:t>
      </w:r>
      <w:r>
        <w:rPr>
          <w:sz w:val="21"/>
          <w:lang w:eastAsia="zh-TW"/>
        </w:rPr>
        <w:t>呈負重要性，不應過度解讀單年</w:t>
      </w:r>
      <w:r>
        <w:rPr>
          <w:sz w:val="21"/>
          <w:lang w:eastAsia="zh-TW"/>
        </w:rPr>
        <w:t xml:space="preserve"> BABIP </w:t>
      </w:r>
      <w:r>
        <w:rPr>
          <w:sz w:val="21"/>
          <w:lang w:eastAsia="zh-TW"/>
        </w:rPr>
        <w:t>異常</w:t>
      </w:r>
    </w:p>
    <w:p w:rsidR="002D081D" w:rsidRDefault="00000000">
      <w:pPr>
        <w:pStyle w:val="ListBullet"/>
        <w:ind w:left="567"/>
        <w:rPr>
          <w:lang w:eastAsia="zh-TW"/>
        </w:rPr>
      </w:pPr>
      <w:r>
        <w:rPr>
          <w:sz w:val="21"/>
          <w:lang w:eastAsia="zh-TW"/>
        </w:rPr>
        <w:t>年齡效應可測量：生涯曲線對</w:t>
      </w:r>
      <w:r>
        <w:rPr>
          <w:sz w:val="21"/>
          <w:lang w:eastAsia="zh-TW"/>
        </w:rPr>
        <w:t xml:space="preserve"> </w:t>
      </w:r>
      <w:proofErr w:type="spellStart"/>
      <w:r>
        <w:rPr>
          <w:sz w:val="21"/>
          <w:lang w:eastAsia="zh-TW"/>
        </w:rPr>
        <w:t>wRC</w:t>
      </w:r>
      <w:proofErr w:type="spellEnd"/>
      <w:r>
        <w:rPr>
          <w:sz w:val="21"/>
          <w:lang w:eastAsia="zh-TW"/>
        </w:rPr>
        <w:t xml:space="preserve">+ </w:t>
      </w:r>
      <w:r>
        <w:rPr>
          <w:sz w:val="21"/>
          <w:lang w:eastAsia="zh-TW"/>
        </w:rPr>
        <w:t>有貢獻，</w:t>
      </w:r>
      <w:r>
        <w:rPr>
          <w:sz w:val="21"/>
          <w:lang w:eastAsia="zh-TW"/>
        </w:rPr>
        <w:t xml:space="preserve">27–29 </w:t>
      </w:r>
      <w:r>
        <w:rPr>
          <w:sz w:val="21"/>
          <w:lang w:eastAsia="zh-TW"/>
        </w:rPr>
        <w:t>歲前後出現系統性差異</w:t>
      </w:r>
    </w:p>
    <w:p w:rsidR="002D081D" w:rsidRDefault="00000000">
      <w:pPr>
        <w:pStyle w:val="ListBullet"/>
        <w:ind w:left="567"/>
      </w:pPr>
      <w:r>
        <w:rPr>
          <w:sz w:val="21"/>
        </w:rPr>
        <w:t xml:space="preserve">Test MAE = 22.1 wRC+ </w:t>
      </w:r>
      <w:r>
        <w:rPr>
          <w:sz w:val="21"/>
        </w:rPr>
        <w:t>點，接近</w:t>
      </w:r>
      <w:r>
        <w:rPr>
          <w:sz w:val="21"/>
        </w:rPr>
        <w:t xml:space="preserve"> wRC+ </w:t>
      </w:r>
      <w:r>
        <w:rPr>
          <w:sz w:val="21"/>
        </w:rPr>
        <w:t>年際自然波動；</w:t>
      </w:r>
      <w:r>
        <w:rPr>
          <w:sz w:val="21"/>
        </w:rPr>
        <w:t xml:space="preserve">R² = −0.018 </w:t>
      </w:r>
      <w:r>
        <w:rPr>
          <w:sz w:val="21"/>
        </w:rPr>
        <w:t>誠實反映模型侷限</w:t>
      </w:r>
    </w:p>
    <w:p w:rsidR="002D081D" w:rsidRDefault="00000000">
      <w:pPr>
        <w:pStyle w:val="Heading2"/>
      </w:pPr>
      <w:r>
        <w:t xml:space="preserve">8.2 </w:t>
      </w:r>
      <w:r>
        <w:t>模型限制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3"/>
        <w:gridCol w:w="6885"/>
      </w:tblGrid>
      <w:tr w:rsidR="002D081D">
        <w:tc>
          <w:tcPr>
            <w:tcW w:w="2551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限制</w:t>
            </w:r>
          </w:p>
        </w:tc>
        <w:tc>
          <w:tcPr>
            <w:tcW w:w="7370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2D081D">
        <w:tc>
          <w:tcPr>
            <w:tcW w:w="255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訓練資料量有限</w:t>
            </w:r>
          </w:p>
        </w:tc>
        <w:tc>
          <w:tcPr>
            <w:tcW w:w="7370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有監督</w:t>
            </w:r>
            <w:r>
              <w:rPr>
                <w:sz w:val="19"/>
              </w:rPr>
              <w:t xml:space="preserve"> target_season </w:t>
            </w:r>
            <w:r>
              <w:rPr>
                <w:sz w:val="19"/>
              </w:rPr>
              <w:t>僅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年（</w:t>
            </w:r>
            <w:r>
              <w:rPr>
                <w:sz w:val="19"/>
              </w:rPr>
              <w:t>2021–24</w:t>
            </w:r>
            <w:r>
              <w:rPr>
                <w:sz w:val="19"/>
              </w:rPr>
              <w:t>），</w:t>
            </w:r>
            <w:r>
              <w:rPr>
                <w:sz w:val="19"/>
              </w:rPr>
              <w:t xml:space="preserve">Train </w:t>
            </w:r>
            <w:r>
              <w:rPr>
                <w:sz w:val="19"/>
              </w:rPr>
              <w:t>只有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個目標年</w:t>
            </w:r>
          </w:p>
        </w:tc>
      </w:tr>
      <w:tr w:rsidR="002D081D">
        <w:tc>
          <w:tcPr>
            <w:tcW w:w="255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 xml:space="preserve">wRC+ </w:t>
            </w:r>
            <w:r>
              <w:rPr>
                <w:sz w:val="19"/>
              </w:rPr>
              <w:t>簡化公式</w:t>
            </w:r>
          </w:p>
        </w:tc>
        <w:tc>
          <w:tcPr>
            <w:tcW w:w="7370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非</w:t>
            </w:r>
            <w:r>
              <w:rPr>
                <w:sz w:val="19"/>
              </w:rPr>
              <w:t xml:space="preserve"> FanGraphs </w:t>
            </w:r>
            <w:r>
              <w:rPr>
                <w:sz w:val="19"/>
              </w:rPr>
              <w:t>官方公式，可能有</w:t>
            </w:r>
            <w:r>
              <w:rPr>
                <w:sz w:val="19"/>
              </w:rPr>
              <w:t xml:space="preserve"> 1–3 </w:t>
            </w:r>
            <w:r>
              <w:rPr>
                <w:sz w:val="19"/>
              </w:rPr>
              <w:t>點差異</w:t>
            </w:r>
          </w:p>
        </w:tc>
      </w:tr>
      <w:tr w:rsidR="002D081D">
        <w:tc>
          <w:tcPr>
            <w:tcW w:w="255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守備位置品質</w:t>
            </w:r>
          </w:p>
        </w:tc>
        <w:tc>
          <w:tcPr>
            <w:tcW w:w="7370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Lahman </w:t>
            </w:r>
            <w:r>
              <w:rPr>
                <w:sz w:val="19"/>
                <w:lang w:eastAsia="zh-TW"/>
              </w:rPr>
              <w:t>資料部分缺失，位置特徵多為</w:t>
            </w:r>
            <w:r>
              <w:rPr>
                <w:sz w:val="19"/>
                <w:lang w:eastAsia="zh-TW"/>
              </w:rPr>
              <w:t xml:space="preserve"> UNK</w:t>
            </w:r>
            <w:r>
              <w:rPr>
                <w:sz w:val="19"/>
                <w:lang w:eastAsia="zh-TW"/>
              </w:rPr>
              <w:t>，降低位置的預測力</w:t>
            </w:r>
          </w:p>
        </w:tc>
      </w:tr>
      <w:tr w:rsidR="002D081D">
        <w:tc>
          <w:tcPr>
            <w:tcW w:w="2551" w:type="dxa"/>
          </w:tcPr>
          <w:p w:rsidR="002D081D" w:rsidRDefault="00000000">
            <w:pPr>
              <w:jc w:val="center"/>
            </w:pPr>
            <w:proofErr w:type="spellStart"/>
            <w:r>
              <w:rPr>
                <w:sz w:val="19"/>
              </w:rPr>
              <w:t>未含受傷資訊</w:t>
            </w:r>
            <w:proofErr w:type="spellEnd"/>
          </w:p>
        </w:tc>
        <w:tc>
          <w:tcPr>
            <w:tcW w:w="7370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球員因傷缺賽會影響</w:t>
            </w:r>
            <w:r>
              <w:rPr>
                <w:sz w:val="19"/>
                <w:lang w:eastAsia="zh-TW"/>
              </w:rPr>
              <w:t xml:space="preserve"> PA</w:t>
            </w:r>
            <w:r>
              <w:rPr>
                <w:sz w:val="19"/>
                <w:lang w:eastAsia="zh-TW"/>
              </w:rPr>
              <w:t>，模型無法區分技術衰退與受傷</w:t>
            </w:r>
          </w:p>
        </w:tc>
      </w:tr>
      <w:tr w:rsidR="002D081D">
        <w:tc>
          <w:tcPr>
            <w:tcW w:w="2551" w:type="dxa"/>
          </w:tcPr>
          <w:p w:rsidR="002D081D" w:rsidRDefault="00000000">
            <w:pPr>
              <w:jc w:val="center"/>
            </w:pPr>
            <w:proofErr w:type="spellStart"/>
            <w:r>
              <w:rPr>
                <w:sz w:val="19"/>
              </w:rPr>
              <w:t>均值壓縮效應</w:t>
            </w:r>
            <w:proofErr w:type="spellEnd"/>
          </w:p>
        </w:tc>
        <w:tc>
          <w:tcPr>
            <w:tcW w:w="7370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RF </w:t>
            </w:r>
            <w:r>
              <w:rPr>
                <w:sz w:val="19"/>
                <w:lang w:eastAsia="zh-TW"/>
              </w:rPr>
              <w:t>預測天然向中間壓縮，對超級球星低估、弱打者高估</w:t>
            </w:r>
          </w:p>
        </w:tc>
      </w:tr>
    </w:tbl>
    <w:p w:rsidR="002D081D" w:rsidRDefault="002D081D">
      <w:pPr>
        <w:rPr>
          <w:lang w:eastAsia="zh-TW"/>
        </w:rPr>
      </w:pPr>
    </w:p>
    <w:p w:rsidR="002D081D" w:rsidRDefault="00000000">
      <w:pPr>
        <w:pStyle w:val="Heading2"/>
      </w:pPr>
      <w:r>
        <w:t xml:space="preserve">8.3 </w:t>
      </w:r>
      <w:proofErr w:type="spellStart"/>
      <w:r>
        <w:t>未來改進方向</w:t>
      </w:r>
      <w:proofErr w:type="spellEnd"/>
    </w:p>
    <w:p w:rsidR="002D081D" w:rsidRDefault="00000000">
      <w:pPr>
        <w:pStyle w:val="ListNumber"/>
        <w:ind w:left="567"/>
      </w:pPr>
      <w:r>
        <w:rPr>
          <w:sz w:val="21"/>
        </w:rPr>
        <w:t>擴增訓練年份：等待</w:t>
      </w:r>
      <w:r>
        <w:rPr>
          <w:sz w:val="21"/>
        </w:rPr>
        <w:t xml:space="preserve"> 2025 </w:t>
      </w:r>
      <w:r>
        <w:rPr>
          <w:sz w:val="21"/>
        </w:rPr>
        <w:t>球季結束後延伸至</w:t>
      </w:r>
      <w:r>
        <w:rPr>
          <w:sz w:val="21"/>
        </w:rPr>
        <w:t xml:space="preserve"> target_season=2025</w:t>
      </w:r>
    </w:p>
    <w:p w:rsidR="002D081D" w:rsidRDefault="00000000">
      <w:pPr>
        <w:pStyle w:val="ListNumber"/>
        <w:ind w:left="567"/>
      </w:pPr>
      <w:r>
        <w:rPr>
          <w:sz w:val="21"/>
        </w:rPr>
        <w:t>納入擊球品質指標：</w:t>
      </w:r>
      <w:r>
        <w:rPr>
          <w:sz w:val="21"/>
        </w:rPr>
        <w:t>launch_speed</w:t>
      </w:r>
      <w:r>
        <w:rPr>
          <w:sz w:val="21"/>
        </w:rPr>
        <w:t>、</w:t>
      </w:r>
      <w:r>
        <w:rPr>
          <w:sz w:val="21"/>
        </w:rPr>
        <w:t>launch_angle</w:t>
      </w:r>
      <w:r>
        <w:rPr>
          <w:sz w:val="21"/>
        </w:rPr>
        <w:t>、</w:t>
      </w:r>
      <w:r>
        <w:rPr>
          <w:sz w:val="21"/>
        </w:rPr>
        <w:t xml:space="preserve">Hard Hit% </w:t>
      </w:r>
      <w:r>
        <w:rPr>
          <w:sz w:val="21"/>
        </w:rPr>
        <w:t>等</w:t>
      </w:r>
      <w:r>
        <w:rPr>
          <w:sz w:val="21"/>
        </w:rPr>
        <w:t xml:space="preserve"> Statcast </w:t>
      </w:r>
      <w:r>
        <w:rPr>
          <w:sz w:val="21"/>
        </w:rPr>
        <w:t>物理量</w:t>
      </w:r>
    </w:p>
    <w:p w:rsidR="002D081D" w:rsidRDefault="00000000">
      <w:pPr>
        <w:pStyle w:val="ListNumber"/>
        <w:ind w:left="567"/>
      </w:pPr>
      <w:r>
        <w:rPr>
          <w:sz w:val="21"/>
        </w:rPr>
        <w:t xml:space="preserve">XGBoost </w:t>
      </w:r>
      <w:r>
        <w:rPr>
          <w:sz w:val="21"/>
        </w:rPr>
        <w:t>系統性比較：安裝</w:t>
      </w:r>
      <w:r>
        <w:rPr>
          <w:sz w:val="21"/>
        </w:rPr>
        <w:t xml:space="preserve"> libomp </w:t>
      </w:r>
      <w:r>
        <w:rPr>
          <w:sz w:val="21"/>
        </w:rPr>
        <w:t>後與</w:t>
      </w:r>
      <w:r>
        <w:rPr>
          <w:sz w:val="21"/>
        </w:rPr>
        <w:t xml:space="preserve"> RF </w:t>
      </w:r>
      <w:r>
        <w:rPr>
          <w:sz w:val="21"/>
        </w:rPr>
        <w:t>並列評估</w:t>
      </w:r>
    </w:p>
    <w:p w:rsidR="002D081D" w:rsidRDefault="00000000">
      <w:pPr>
        <w:pStyle w:val="ListNumber"/>
        <w:ind w:left="567"/>
      </w:pPr>
      <w:r>
        <w:rPr>
          <w:sz w:val="21"/>
        </w:rPr>
        <w:t>Walk-Forward Validation</w:t>
      </w:r>
      <w:r>
        <w:rPr>
          <w:sz w:val="21"/>
        </w:rPr>
        <w:t>：逐年擴張訓練窗，更準確估計真實泛化能力</w:t>
      </w:r>
    </w:p>
    <w:p w:rsidR="002D081D" w:rsidRDefault="00000000">
      <w:pPr>
        <w:pStyle w:val="ListNumber"/>
        <w:ind w:left="567"/>
        <w:rPr>
          <w:lang w:eastAsia="zh-TW"/>
        </w:rPr>
      </w:pPr>
      <w:r>
        <w:rPr>
          <w:sz w:val="21"/>
          <w:lang w:eastAsia="zh-TW"/>
        </w:rPr>
        <w:t>位置分層建模：分捕手、外野手、內野手建立子模型，降低</w:t>
      </w:r>
      <w:r>
        <w:rPr>
          <w:sz w:val="21"/>
          <w:lang w:eastAsia="zh-TW"/>
        </w:rPr>
        <w:t xml:space="preserve"> </w:t>
      </w:r>
      <w:proofErr w:type="spellStart"/>
      <w:r>
        <w:rPr>
          <w:sz w:val="21"/>
          <w:lang w:eastAsia="zh-TW"/>
        </w:rPr>
        <w:t>wRC</w:t>
      </w:r>
      <w:proofErr w:type="spellEnd"/>
      <w:r>
        <w:rPr>
          <w:sz w:val="21"/>
          <w:lang w:eastAsia="zh-TW"/>
        </w:rPr>
        <w:t xml:space="preserve">+ </w:t>
      </w:r>
      <w:r>
        <w:rPr>
          <w:sz w:val="21"/>
          <w:lang w:eastAsia="zh-TW"/>
        </w:rPr>
        <w:t>基準線差異的干擾</w:t>
      </w:r>
    </w:p>
    <w:p w:rsidR="002D081D" w:rsidRDefault="00000000">
      <w:pPr>
        <w:pStyle w:val="Heading1"/>
        <w:rPr>
          <w:lang w:eastAsia="zh-TW"/>
        </w:rPr>
      </w:pPr>
      <w:r>
        <w:rPr>
          <w:lang w:eastAsia="zh-TW"/>
        </w:rPr>
        <w:lastRenderedPageBreak/>
        <w:t>附錄：圖片使用建議</w:t>
      </w:r>
    </w:p>
    <w:p w:rsidR="002D081D" w:rsidRDefault="00000000">
      <w:pPr>
        <w:pStyle w:val="Heading2"/>
        <w:rPr>
          <w:lang w:eastAsia="zh-TW"/>
        </w:rPr>
      </w:pPr>
      <w:r>
        <w:rPr>
          <w:lang w:eastAsia="zh-TW"/>
        </w:rPr>
        <w:t>海報（</w:t>
      </w:r>
      <w:r>
        <w:rPr>
          <w:lang w:eastAsia="zh-TW"/>
        </w:rPr>
        <w:t>Poster</w:t>
      </w:r>
      <w:r>
        <w:rPr>
          <w:lang w:eastAsia="zh-TW"/>
        </w:rPr>
        <w:t>）重點圖</w:t>
      </w:r>
      <w:r>
        <w:rPr>
          <w:lang w:eastAsia="zh-TW"/>
        </w:rPr>
        <w:t xml:space="preserve"> — </w:t>
      </w:r>
      <w:r>
        <w:rPr>
          <w:lang w:eastAsia="zh-TW"/>
        </w:rPr>
        <w:t>建議放</w:t>
      </w:r>
      <w:r>
        <w:rPr>
          <w:lang w:eastAsia="zh-TW"/>
        </w:rPr>
        <w:t xml:space="preserve"> 5–6 </w:t>
      </w:r>
      <w:r>
        <w:rPr>
          <w:lang w:eastAsia="zh-TW"/>
        </w:rPr>
        <w:t>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3"/>
        <w:gridCol w:w="3099"/>
        <w:gridCol w:w="4596"/>
      </w:tblGrid>
      <w:tr w:rsidR="002D081D">
        <w:tc>
          <w:tcPr>
            <w:tcW w:w="1701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圖</w:t>
            </w:r>
          </w:p>
        </w:tc>
        <w:tc>
          <w:tcPr>
            <w:tcW w:w="3118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檔案</w:t>
            </w:r>
          </w:p>
        </w:tc>
        <w:tc>
          <w:tcPr>
            <w:tcW w:w="5102" w:type="dxa"/>
            <w:shd w:val="clear" w:color="auto" w:fill="2E75B6"/>
          </w:tcPr>
          <w:p w:rsidR="002D081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2D081D">
        <w:tc>
          <w:tcPr>
            <w:tcW w:w="170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圖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管線流程</w:t>
            </w:r>
          </w:p>
        </w:tc>
        <w:tc>
          <w:tcPr>
            <w:tcW w:w="311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poster/fig_pipeline.png</w:t>
            </w:r>
          </w:p>
        </w:tc>
        <w:tc>
          <w:tcPr>
            <w:tcW w:w="5102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讓觀眾快速理解整體研究設計</w:t>
            </w:r>
          </w:p>
        </w:tc>
      </w:tr>
      <w:tr w:rsidR="002D081D">
        <w:tc>
          <w:tcPr>
            <w:tcW w:w="170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圖</w:t>
            </w:r>
            <w:r>
              <w:rPr>
                <w:sz w:val="19"/>
              </w:rPr>
              <w:t xml:space="preserve"> 2 </w:t>
            </w:r>
            <w:proofErr w:type="spellStart"/>
            <w:r>
              <w:rPr>
                <w:sz w:val="19"/>
              </w:rPr>
              <w:t>時間切分</w:t>
            </w:r>
            <w:proofErr w:type="spellEnd"/>
          </w:p>
        </w:tc>
        <w:tc>
          <w:tcPr>
            <w:tcW w:w="311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poster/fig_timesplit.png</w:t>
            </w:r>
          </w:p>
        </w:tc>
        <w:tc>
          <w:tcPr>
            <w:tcW w:w="5102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展示嚴謹的時間切分設計</w:t>
            </w:r>
          </w:p>
        </w:tc>
      </w:tr>
      <w:tr w:rsidR="002D081D">
        <w:tc>
          <w:tcPr>
            <w:tcW w:w="170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圖</w:t>
            </w:r>
            <w:r>
              <w:rPr>
                <w:sz w:val="19"/>
              </w:rPr>
              <w:t xml:space="preserve"> 6 WAR vs wRC+</w:t>
            </w:r>
          </w:p>
        </w:tc>
        <w:tc>
          <w:tcPr>
            <w:tcW w:w="3118" w:type="dxa"/>
          </w:tcPr>
          <w:p w:rsidR="002D081D" w:rsidRPr="00DE7DA5" w:rsidRDefault="00000000">
            <w:pPr>
              <w:jc w:val="center"/>
              <w:rPr>
                <w:lang w:val="de-DE"/>
              </w:rPr>
            </w:pPr>
            <w:r w:rsidRPr="00DE7DA5">
              <w:rPr>
                <w:sz w:val="19"/>
                <w:lang w:val="de-DE"/>
              </w:rPr>
              <w:t>fig2_war_vs_wrcplus.png</w:t>
            </w:r>
          </w:p>
        </w:tc>
        <w:tc>
          <w:tcPr>
            <w:tcW w:w="5102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直觀展示球員價值分布與分群</w:t>
            </w:r>
          </w:p>
        </w:tc>
      </w:tr>
      <w:tr w:rsidR="002D081D">
        <w:tc>
          <w:tcPr>
            <w:tcW w:w="170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圖</w:t>
            </w:r>
            <w:r>
              <w:rPr>
                <w:sz w:val="19"/>
              </w:rPr>
              <w:t xml:space="preserve"> 7 </w:t>
            </w:r>
            <w:proofErr w:type="spellStart"/>
            <w:r>
              <w:rPr>
                <w:sz w:val="19"/>
              </w:rPr>
              <w:t>熱區圖</w:t>
            </w:r>
            <w:proofErr w:type="spellEnd"/>
          </w:p>
        </w:tc>
        <w:tc>
          <w:tcPr>
            <w:tcW w:w="311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fig4_heatmap_all.png</w:t>
            </w:r>
          </w:p>
        </w:tc>
        <w:tc>
          <w:tcPr>
            <w:tcW w:w="5102" w:type="dxa"/>
          </w:tcPr>
          <w:p w:rsidR="002D081D" w:rsidRDefault="00000000">
            <w:pPr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視覺衝擊力強，吸引非棒球觀眾</w:t>
            </w:r>
          </w:p>
        </w:tc>
      </w:tr>
      <w:tr w:rsidR="002D081D">
        <w:tc>
          <w:tcPr>
            <w:tcW w:w="170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圖</w:t>
            </w:r>
            <w:r>
              <w:rPr>
                <w:sz w:val="19"/>
              </w:rPr>
              <w:t xml:space="preserve"> 12 </w:t>
            </w:r>
            <w:proofErr w:type="spellStart"/>
            <w:r>
              <w:rPr>
                <w:sz w:val="19"/>
              </w:rPr>
              <w:t>特徵重要性</w:t>
            </w:r>
            <w:proofErr w:type="spellEnd"/>
          </w:p>
        </w:tc>
        <w:tc>
          <w:tcPr>
            <w:tcW w:w="311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poster/fig_perm_importance.png</w:t>
            </w:r>
          </w:p>
        </w:tc>
        <w:tc>
          <w:tcPr>
            <w:tcW w:w="5102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展示模型核心發現</w:t>
            </w:r>
          </w:p>
        </w:tc>
      </w:tr>
      <w:tr w:rsidR="002D081D">
        <w:tc>
          <w:tcPr>
            <w:tcW w:w="1701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圖</w:t>
            </w:r>
            <w:r>
              <w:rPr>
                <w:sz w:val="19"/>
              </w:rPr>
              <w:t xml:space="preserve"> 13 </w:t>
            </w:r>
            <w:r>
              <w:rPr>
                <w:sz w:val="19"/>
              </w:rPr>
              <w:t>實際</w:t>
            </w:r>
            <w:r>
              <w:rPr>
                <w:sz w:val="19"/>
              </w:rPr>
              <w:t xml:space="preserve"> vs </w:t>
            </w:r>
            <w:r>
              <w:rPr>
                <w:sz w:val="19"/>
              </w:rPr>
              <w:t>預測</w:t>
            </w:r>
          </w:p>
        </w:tc>
        <w:tc>
          <w:tcPr>
            <w:tcW w:w="3118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poster/fig_actual_vs_pred.png</w:t>
            </w:r>
          </w:p>
        </w:tc>
        <w:tc>
          <w:tcPr>
            <w:tcW w:w="5102" w:type="dxa"/>
          </w:tcPr>
          <w:p w:rsidR="002D081D" w:rsidRDefault="00000000">
            <w:pPr>
              <w:jc w:val="center"/>
            </w:pPr>
            <w:r>
              <w:rPr>
                <w:sz w:val="19"/>
              </w:rPr>
              <w:t>呈現模型表現與限制</w:t>
            </w:r>
          </w:p>
        </w:tc>
      </w:tr>
    </w:tbl>
    <w:p w:rsidR="002D081D" w:rsidRDefault="002D081D"/>
    <w:p w:rsidR="002D081D" w:rsidRDefault="00000000">
      <w:pPr>
        <w:pStyle w:val="Heading2"/>
        <w:rPr>
          <w:lang w:eastAsia="zh-TW"/>
        </w:rPr>
      </w:pPr>
      <w:r>
        <w:rPr>
          <w:lang w:eastAsia="zh-TW"/>
        </w:rPr>
        <w:t>不建議使用（舊同年模型，易造成誤解）</w:t>
      </w:r>
    </w:p>
    <w:p w:rsidR="002D081D" w:rsidRDefault="00000000">
      <w:pPr>
        <w:ind w:left="454" w:right="454"/>
      </w:pPr>
      <w:r>
        <w:rPr>
          <w:b/>
          <w:color w:val="7B341E"/>
          <w:sz w:val="19"/>
        </w:rPr>
        <w:t>⚠</w:t>
      </w:r>
      <w:proofErr w:type="gramStart"/>
      <w:r>
        <w:rPr>
          <w:b/>
          <w:color w:val="7B341E"/>
          <w:sz w:val="19"/>
        </w:rPr>
        <w:t>️  fig6_model_comparison.png</w:t>
      </w:r>
      <w:proofErr w:type="gramEnd"/>
      <w:r>
        <w:rPr>
          <w:b/>
          <w:color w:val="7B341E"/>
          <w:sz w:val="19"/>
        </w:rPr>
        <w:t>（同年</w:t>
      </w:r>
      <w:r>
        <w:rPr>
          <w:b/>
          <w:color w:val="7B341E"/>
          <w:sz w:val="19"/>
        </w:rPr>
        <w:t xml:space="preserve"> 5-fold CV</w:t>
      </w:r>
      <w:r>
        <w:rPr>
          <w:b/>
          <w:color w:val="7B341E"/>
          <w:sz w:val="19"/>
        </w:rPr>
        <w:t>，</w:t>
      </w:r>
      <w:r>
        <w:rPr>
          <w:b/>
          <w:color w:val="7B341E"/>
          <w:sz w:val="19"/>
        </w:rPr>
        <w:t xml:space="preserve">R²≈0.86 </w:t>
      </w:r>
      <w:r>
        <w:rPr>
          <w:b/>
          <w:color w:val="7B341E"/>
          <w:sz w:val="19"/>
        </w:rPr>
        <w:t>嚴重誤導）、</w:t>
      </w:r>
      <w:r>
        <w:rPr>
          <w:b/>
          <w:color w:val="7B341E"/>
          <w:sz w:val="19"/>
        </w:rPr>
        <w:t>fig7_feature_importance.png</w:t>
      </w:r>
      <w:r>
        <w:rPr>
          <w:b/>
          <w:color w:val="7B341E"/>
          <w:sz w:val="19"/>
        </w:rPr>
        <w:t>（同年</w:t>
      </w:r>
      <w:r>
        <w:rPr>
          <w:b/>
          <w:color w:val="7B341E"/>
          <w:sz w:val="19"/>
        </w:rPr>
        <w:t xml:space="preserve"> MDI</w:t>
      </w:r>
      <w:r>
        <w:rPr>
          <w:b/>
          <w:color w:val="7B341E"/>
          <w:sz w:val="19"/>
        </w:rPr>
        <w:t>，</w:t>
      </w:r>
      <w:r>
        <w:rPr>
          <w:b/>
          <w:color w:val="7B341E"/>
          <w:sz w:val="19"/>
        </w:rPr>
        <w:t xml:space="preserve">OBP/SLG </w:t>
      </w:r>
      <w:r>
        <w:rPr>
          <w:b/>
          <w:color w:val="7B341E"/>
          <w:sz w:val="19"/>
        </w:rPr>
        <w:t>主導）、</w:t>
      </w:r>
      <w:r>
        <w:rPr>
          <w:b/>
          <w:color w:val="7B341E"/>
          <w:sz w:val="19"/>
        </w:rPr>
        <w:t>fig8_actual_vs_predicted.png</w:t>
      </w:r>
      <w:r>
        <w:rPr>
          <w:b/>
          <w:color w:val="7B341E"/>
          <w:sz w:val="19"/>
        </w:rPr>
        <w:t>（同年</w:t>
      </w:r>
      <w:r>
        <w:rPr>
          <w:b/>
          <w:color w:val="7B341E"/>
          <w:sz w:val="19"/>
        </w:rPr>
        <w:t xml:space="preserve"> scatter</w:t>
      </w:r>
      <w:r>
        <w:rPr>
          <w:b/>
          <w:color w:val="7B341E"/>
          <w:sz w:val="19"/>
        </w:rPr>
        <w:t>，非</w:t>
      </w:r>
      <w:r>
        <w:rPr>
          <w:b/>
          <w:color w:val="7B341E"/>
          <w:sz w:val="19"/>
        </w:rPr>
        <w:t xml:space="preserve"> hold-out</w:t>
      </w:r>
      <w:r>
        <w:rPr>
          <w:b/>
          <w:color w:val="7B341E"/>
          <w:sz w:val="19"/>
        </w:rPr>
        <w:t>）</w:t>
      </w:r>
      <w:r>
        <w:rPr>
          <w:b/>
          <w:color w:val="7B341E"/>
          <w:sz w:val="19"/>
        </w:rPr>
        <w:t>——</w:t>
      </w:r>
      <w:r>
        <w:rPr>
          <w:b/>
          <w:color w:val="7B341E"/>
          <w:sz w:val="19"/>
        </w:rPr>
        <w:t>這三張是舊的同年預測模型圖，容易讓評審以為存在</w:t>
      </w:r>
      <w:r>
        <w:rPr>
          <w:b/>
          <w:color w:val="7B341E"/>
          <w:sz w:val="19"/>
        </w:rPr>
        <w:t xml:space="preserve"> data leakage</w:t>
      </w:r>
      <w:r>
        <w:rPr>
          <w:b/>
          <w:color w:val="7B341E"/>
          <w:sz w:val="19"/>
        </w:rPr>
        <w:t>，請勿放入報告或海報。</w:t>
      </w:r>
    </w:p>
    <w:sectPr w:rsidR="002D081D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587750">
    <w:abstractNumId w:val="8"/>
  </w:num>
  <w:num w:numId="2" w16cid:durableId="590510561">
    <w:abstractNumId w:val="6"/>
  </w:num>
  <w:num w:numId="3" w16cid:durableId="1602492132">
    <w:abstractNumId w:val="5"/>
  </w:num>
  <w:num w:numId="4" w16cid:durableId="1725174902">
    <w:abstractNumId w:val="4"/>
  </w:num>
  <w:num w:numId="5" w16cid:durableId="60372497">
    <w:abstractNumId w:val="7"/>
  </w:num>
  <w:num w:numId="6" w16cid:durableId="1113212199">
    <w:abstractNumId w:val="3"/>
  </w:num>
  <w:num w:numId="7" w16cid:durableId="435445922">
    <w:abstractNumId w:val="2"/>
  </w:num>
  <w:num w:numId="8" w16cid:durableId="1248266697">
    <w:abstractNumId w:val="1"/>
  </w:num>
  <w:num w:numId="9" w16cid:durableId="798449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F4A"/>
    <w:rsid w:val="0029639D"/>
    <w:rsid w:val="002D081D"/>
    <w:rsid w:val="00326F90"/>
    <w:rsid w:val="00AA1D8D"/>
    <w:rsid w:val="00B47730"/>
    <w:rsid w:val="00CB0664"/>
    <w:rsid w:val="00DE7D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C2102"/>
  <w14:defaultImageDpi w14:val="300"/>
  <w15:docId w15:val="{5E4D0A9D-B407-7741-86D7-E553A7FA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Microsoft JhengHei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NCCUC Brian Wu</cp:lastModifiedBy>
  <cp:revision>2</cp:revision>
  <dcterms:created xsi:type="dcterms:W3CDTF">2013-12-23T23:15:00Z</dcterms:created>
  <dcterms:modified xsi:type="dcterms:W3CDTF">2026-05-16T08:17:00Z</dcterms:modified>
  <cp:category/>
</cp:coreProperties>
</file>