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 xml:space="preserve">A Yamaha AV </w:t>
      </w:r>
      <w:r w:rsidR="00A845C6">
        <w:t xml:space="preserve">dual-zone </w:t>
      </w:r>
      <w:r>
        <w:t>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t>
      </w:r>
      <w:proofErr w:type="spellStart"/>
      <w:r w:rsidR="00445293">
        <w:t>DvbViewer</w:t>
      </w:r>
      <w:proofErr w:type="spellEnd"/>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This is achieved using a USB-UIRT device, which is an infra-red transmitter, connected via USB, obtained from </w:t>
      </w:r>
      <w:hyperlink r:id="rId5"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FC3DA8" w:rsidRDefault="00FC3DA8" w:rsidP="00FC3DA8">
      <w:pPr>
        <w:pStyle w:val="Heading3"/>
      </w:pPr>
      <w:r>
        <w:t>USB HDMI-CEC</w:t>
      </w:r>
    </w:p>
    <w:p w:rsidR="00FC3DA8" w:rsidRDefault="00FC3DA8" w:rsidP="00FC3DA8">
      <w:r>
        <w:t xml:space="preserve">To turn the TV screen on and off, the best solution found has been HDMI-CEC. The HDML-CEC codes are generated by an external </w:t>
      </w:r>
      <w:proofErr w:type="spellStart"/>
      <w:r>
        <w:t>RainShadow</w:t>
      </w:r>
      <w:proofErr w:type="spellEnd"/>
      <w:r>
        <w:t xml:space="preserve"> USB HDMI-CEC bridge obtained from </w:t>
      </w:r>
      <w:hyperlink r:id="rId6" w:history="1">
        <w:r>
          <w:rPr>
            <w:rStyle w:val="Hyperlink"/>
          </w:rPr>
          <w:t>http://rainshadowtech.com/HdmiCecUsb.html</w:t>
        </w:r>
      </w:hyperlink>
      <w:r>
        <w:rPr>
          <w:rStyle w:val="Hyperlink"/>
        </w:rPr>
        <w:t>.</w:t>
      </w:r>
    </w:p>
    <w:p w:rsidR="00FC3DA8" w:rsidRDefault="00FC3DA8" w:rsidP="00FC3DA8">
      <w:pPr>
        <w:pStyle w:val="ListParagraph"/>
        <w:numPr>
          <w:ilvl w:val="0"/>
          <w:numId w:val="9"/>
        </w:numPr>
        <w:spacing w:line="256" w:lineRule="auto"/>
      </w:pPr>
      <w:r>
        <w:t>Install the USB HDMI-CEC bridge drivers</w:t>
      </w:r>
    </w:p>
    <w:p w:rsidR="00FC3DA8" w:rsidRDefault="00FC3DA8" w:rsidP="00FC3DA8">
      <w:pPr>
        <w:pStyle w:val="ListParagraph"/>
        <w:numPr>
          <w:ilvl w:val="0"/>
          <w:numId w:val="9"/>
        </w:numPr>
        <w:spacing w:line="256" w:lineRule="auto"/>
      </w:pPr>
      <w:r>
        <w:t xml:space="preserve">Install the </w:t>
      </w:r>
      <w:proofErr w:type="spellStart"/>
      <w:r>
        <w:t>ValkyrieTech</w:t>
      </w:r>
      <w:proofErr w:type="spellEnd"/>
      <w:r>
        <w:t xml:space="preserve"> (</w:t>
      </w:r>
      <w:hyperlink r:id="rId7" w:history="1">
        <w:r>
          <w:rPr>
            <w:rStyle w:val="Hyperlink"/>
          </w:rPr>
          <w:t>http://valkyrietech.com/</w:t>
        </w:r>
      </w:hyperlink>
      <w:r>
        <w:t xml:space="preserve">) HTTP service </w:t>
      </w:r>
    </w:p>
    <w:p w:rsidR="00FC3DA8" w:rsidRDefault="00FC3DA8" w:rsidP="00FC3DA8">
      <w:pPr>
        <w:spacing w:line="256" w:lineRule="auto"/>
      </w:pPr>
      <w:r>
        <w:t>Note that the HDMI cable from the</w:t>
      </w:r>
      <w:r w:rsidRPr="00FC3DA8">
        <w:t xml:space="preserve"> </w:t>
      </w:r>
      <w:proofErr w:type="spellStart"/>
      <w:r>
        <w:t>RainShadow</w:t>
      </w:r>
      <w:proofErr w:type="spellEnd"/>
      <w:r>
        <w:t xml:space="preserve"> USB HDMI-CEC </w:t>
      </w:r>
      <w:proofErr w:type="gramStart"/>
      <w:r>
        <w:t>bridge</w:t>
      </w:r>
      <w:proofErr w:type="gramEnd"/>
      <w:r>
        <w:t xml:space="preserve"> is plugged directly into the TV and not via the AV receiver, to avoid conflicting handling of HDMI-CEC messages.</w:t>
      </w:r>
    </w:p>
    <w:p w:rsidR="00A845C6" w:rsidRDefault="00A845C6" w:rsidP="00A845C6">
      <w:pPr>
        <w:pStyle w:val="Heading3"/>
      </w:pPr>
      <w:r>
        <w:t>Audio</w:t>
      </w:r>
    </w:p>
    <w:p w:rsidR="00A845C6" w:rsidRDefault="00A845C6" w:rsidP="00A845C6">
      <w:r>
        <w:t xml:space="preserve">It is necessary to have the same audio content on both the </w:t>
      </w:r>
      <w:proofErr w:type="spellStart"/>
      <w:r>
        <w:t>analog</w:t>
      </w:r>
      <w:proofErr w:type="spellEnd"/>
      <w:r>
        <w:t xml:space="preserve"> and digital inputs into the Yamaha receiver. This is required to provide flexibility in switching outputs within the receiver, which cannot produce output on its Zone 2 sourced from any digital inputs. </w:t>
      </w:r>
    </w:p>
    <w:p w:rsidR="00A845C6" w:rsidRDefault="00A845C6" w:rsidP="00A845C6">
      <w:r>
        <w:t xml:space="preserve">One option is to use an audio device (sound card) with the ability to output the same content in digital and </w:t>
      </w:r>
      <w:proofErr w:type="spellStart"/>
      <w:r>
        <w:t>analog</w:t>
      </w:r>
      <w:proofErr w:type="spellEnd"/>
      <w:r>
        <w:t xml:space="preserve"> formats. This can be done with the ubiquitous </w:t>
      </w:r>
      <w:proofErr w:type="spellStart"/>
      <w:r>
        <w:t>Realtek</w:t>
      </w:r>
      <w:proofErr w:type="spellEnd"/>
      <w:r>
        <w:t xml:space="preserve"> on-board sound in a convoluted manner involving listening on the digital output to the </w:t>
      </w:r>
      <w:proofErr w:type="spellStart"/>
      <w:r>
        <w:t>analog</w:t>
      </w:r>
      <w:proofErr w:type="spellEnd"/>
      <w:r>
        <w:t xml:space="preserve"> stereo mix. However, doing this within Windows results in the digital signal being mixed down to stereo, losing any encoded 5.1 (e.g. Dolby) capability.</w:t>
      </w:r>
    </w:p>
    <w:p w:rsidR="00A845C6" w:rsidRDefault="00A845C6" w:rsidP="00A845C6">
      <w:r>
        <w:t xml:space="preserve">The preferred solution is to output to Digital only. This can be via HDMI for convenience or via a separate digital audio cable. This then allows the receiver to fully process any encoded signal to the 5.1 speakers. </w:t>
      </w:r>
    </w:p>
    <w:p w:rsidR="00A845C6" w:rsidRDefault="00A845C6" w:rsidP="00A845C6">
      <w:r>
        <w:lastRenderedPageBreak/>
        <w:t xml:space="preserve">The way in which this then reaches the </w:t>
      </w:r>
      <w:proofErr w:type="spellStart"/>
      <w:r>
        <w:t>analog</w:t>
      </w:r>
      <w:proofErr w:type="spellEnd"/>
      <w:r>
        <w:t xml:space="preserve"> inputs (is to also send the audio signal to the TV over its HDMI) and then to extract that (stereo) audio signal to </w:t>
      </w:r>
      <w:proofErr w:type="spellStart"/>
      <w:r>
        <w:t>analog</w:t>
      </w:r>
      <w:proofErr w:type="spellEnd"/>
      <w:r>
        <w:t xml:space="preserve"> connections using a </w:t>
      </w:r>
      <w:proofErr w:type="spellStart"/>
      <w:r w:rsidRPr="00EE159A">
        <w:t>Neet</w:t>
      </w:r>
      <w:proofErr w:type="spellEnd"/>
      <w:r w:rsidRPr="00EE159A">
        <w:rPr>
          <w:rFonts w:hint="cs"/>
        </w:rPr>
        <w:t>®</w:t>
      </w:r>
      <w:r w:rsidRPr="00EE159A">
        <w:t xml:space="preserve"> - HDMI Audio Converter / Extractor</w:t>
      </w:r>
      <w:r>
        <w:t xml:space="preserve">. This passes </w:t>
      </w:r>
      <w:r w:rsidR="007355EA">
        <w:t>on</w:t>
      </w:r>
      <w:r>
        <w:t xml:space="preserve"> a soundless HDMI video signal to the TV, but extracts the audio in both digital and </w:t>
      </w:r>
      <w:proofErr w:type="spellStart"/>
      <w:r>
        <w:t>analog</w:t>
      </w:r>
      <w:proofErr w:type="spellEnd"/>
      <w:r>
        <w:t xml:space="preserve"> form, which can be used as the </w:t>
      </w:r>
      <w:proofErr w:type="spellStart"/>
      <w:r>
        <w:t>analog</w:t>
      </w:r>
      <w:proofErr w:type="spellEnd"/>
      <w:r>
        <w:t xml:space="preserve"> input of the same audio as the digital inputs to the Yamaha receiver. As this extraction happens on the output of the receiver, both zones of the receiver can be used for any digital source.</w:t>
      </w:r>
    </w:p>
    <w:p w:rsidR="005F2562" w:rsidRDefault="005F2562" w:rsidP="005F2562">
      <w:pPr>
        <w:pStyle w:val="Heading1"/>
      </w:pPr>
      <w:r>
        <w:t>Windows OS Requirements</w:t>
      </w:r>
    </w:p>
    <w:p w:rsidR="00512694" w:rsidRDefault="00512694" w:rsidP="00512694">
      <w:r>
        <w:t xml:space="preserve">There are </w:t>
      </w:r>
      <w:r w:rsidR="004A0944">
        <w:t>some</w:t>
      </w:r>
      <w:r>
        <w:t xml:space="preserve"> non-default requirements for the Windows OS.</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proofErr w:type="gramStart"/>
      <w:r w:rsidRPr="006D3374">
        <w:t>)</w:t>
      </w:r>
      <w:proofErr w:type="gramEnd"/>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7355EA" w:rsidP="00B64179">
      <w:pPr>
        <w:pStyle w:val="Heading2"/>
      </w:pPr>
      <w:proofErr w:type="spellStart"/>
      <w:r>
        <w:t>DvbViewer</w:t>
      </w:r>
      <w:proofErr w:type="spellEnd"/>
      <w:r>
        <w:t xml:space="preserve"> and its Recording Service</w:t>
      </w:r>
    </w:p>
    <w:p w:rsidR="006D3374" w:rsidRPr="006D3374" w:rsidRDefault="007355EA" w:rsidP="006D3374">
      <w:proofErr w:type="spellStart"/>
      <w:r>
        <w:t>DvbViewer</w:t>
      </w:r>
      <w:proofErr w:type="spellEnd"/>
      <w:r>
        <w:t xml:space="preserve"> and its Recording Service </w:t>
      </w:r>
      <w:r w:rsidR="006D3374">
        <w:t xml:space="preserve">should </w:t>
      </w:r>
      <w:r>
        <w:t xml:space="preserve">both </w:t>
      </w:r>
      <w:r w:rsidR="006D3374">
        <w:t xml:space="preserve">be installed to Windows and configured for the TV tuners to be able to watch and record TV. </w:t>
      </w:r>
      <w:r>
        <w:t xml:space="preserve">Ideally the installation should include the channel logos. </w:t>
      </w:r>
      <w:r w:rsidR="006D3374">
        <w:t>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lastRenderedPageBreak/>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w:t>
      </w:r>
      <w:proofErr w:type="spellStart"/>
      <w:r>
        <w:t>Startup</w:t>
      </w:r>
      <w:proofErr w:type="spellEnd"/>
      <w:r>
        <w:t xml:space="preserve">”, to select “Run on Windows </w:t>
      </w:r>
      <w:proofErr w:type="spellStart"/>
      <w:r>
        <w:t>startup</w:t>
      </w:r>
      <w:proofErr w:type="spellEnd"/>
      <w:r>
        <w:t>: Media Server”.</w:t>
      </w:r>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w:t>
      </w:r>
      <w:r w:rsidR="007355EA">
        <w:t>tray application</w:t>
      </w:r>
      <w:r>
        <w:t xml:space="preserve"> on </w:t>
      </w:r>
      <w:proofErr w:type="spellStart"/>
      <w:r>
        <w:t>startup</w:t>
      </w:r>
      <w:proofErr w:type="spellEnd"/>
      <w:r>
        <w:t xml:space="preserve">. </w:t>
      </w:r>
      <w:r w:rsidR="007355EA">
        <w:t xml:space="preserve">This in turn will start (and keep alive) the </w:t>
      </w:r>
      <w:proofErr w:type="spellStart"/>
      <w:r w:rsidR="007355EA">
        <w:t>Avid.Spotify</w:t>
      </w:r>
      <w:proofErr w:type="spellEnd"/>
      <w:r w:rsidR="007355EA">
        <w:t xml:space="preserve"> tray application. </w:t>
      </w:r>
      <w:r>
        <w:t xml:space="preserve">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 xml:space="preserve">It is also necessary to set the </w:t>
      </w:r>
      <w:proofErr w:type="spellStart"/>
      <w:r>
        <w:t>Avid.Desktop</w:t>
      </w:r>
      <w:proofErr w:type="spellEnd"/>
      <w:r>
        <w:t xml:space="preserve"> and </w:t>
      </w:r>
      <w:proofErr w:type="spellStart"/>
      <w:r>
        <w:t>Avid.Spotify</w:t>
      </w:r>
      <w:proofErr w:type="spellEnd"/>
      <w:r>
        <w:t xml:space="preserve"> applications to “Run as Administrator”. This is set on the “Compatibility” tab of the properties of each application file after it has been installed.</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lastRenderedPageBreak/>
        <w:t xml:space="preserve">The first time </w:t>
      </w:r>
      <w:proofErr w:type="spellStart"/>
      <w:r>
        <w:t>Avid.Spotify</w:t>
      </w:r>
      <w:proofErr w:type="spellEnd"/>
      <w:r>
        <w:t xml:space="preserve"> tray application runs, it will prompt for Spotify credentials, which must be for a premium account.</w:t>
      </w:r>
    </w:p>
    <w:p w:rsidR="00B64179" w:rsidRDefault="00B64179" w:rsidP="00B64179">
      <w:pPr>
        <w:pStyle w:val="Heading2"/>
      </w:pPr>
      <w:proofErr w:type="spellStart"/>
      <w:r>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 xml:space="preserve">In IIS Manager, </w:t>
      </w:r>
      <w:r w:rsidR="00B07388">
        <w:t>edit</w:t>
      </w:r>
      <w:r>
        <w:t xml:space="preserve"> </w:t>
      </w:r>
      <w:r w:rsidR="00B07388">
        <w:t xml:space="preserve">the </w:t>
      </w:r>
      <w:r>
        <w:t>site</w:t>
      </w:r>
      <w:r w:rsidR="00B07388">
        <w:t xml:space="preserve"> added by the installer</w:t>
      </w:r>
      <w:bookmarkStart w:id="0" w:name="_GoBack"/>
      <w:bookmarkEnd w:id="0"/>
      <w:r>
        <w:t>:</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8"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9" w:history="1">
        <w:r w:rsidRPr="00A472B1">
          <w:rPr>
            <w:rStyle w:val="Hyperlink"/>
          </w:rPr>
          <w:t>http://192.168.1.64:83/Wide</w:t>
        </w:r>
      </w:hyperlink>
      <w:r>
        <w:t xml:space="preserve">.  </w:t>
      </w:r>
    </w:p>
    <w:p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A4F92"/>
    <w:rsid w:val="000F5A43"/>
    <w:rsid w:val="00102B3D"/>
    <w:rsid w:val="00264AA7"/>
    <w:rsid w:val="00297925"/>
    <w:rsid w:val="002D272D"/>
    <w:rsid w:val="002E10B8"/>
    <w:rsid w:val="003C3916"/>
    <w:rsid w:val="00445293"/>
    <w:rsid w:val="004764E4"/>
    <w:rsid w:val="00480DD3"/>
    <w:rsid w:val="004A0944"/>
    <w:rsid w:val="004B1359"/>
    <w:rsid w:val="00512694"/>
    <w:rsid w:val="00553A31"/>
    <w:rsid w:val="0059208E"/>
    <w:rsid w:val="005F2562"/>
    <w:rsid w:val="00631F27"/>
    <w:rsid w:val="00676B48"/>
    <w:rsid w:val="006D3374"/>
    <w:rsid w:val="006D36A1"/>
    <w:rsid w:val="00700C27"/>
    <w:rsid w:val="007022F8"/>
    <w:rsid w:val="00712B74"/>
    <w:rsid w:val="007355EA"/>
    <w:rsid w:val="007A6DC7"/>
    <w:rsid w:val="009D2802"/>
    <w:rsid w:val="00A845C6"/>
    <w:rsid w:val="00B07388"/>
    <w:rsid w:val="00B64179"/>
    <w:rsid w:val="00BC1C60"/>
    <w:rsid w:val="00C627E5"/>
    <w:rsid w:val="00D3064A"/>
    <w:rsid w:val="00D364A3"/>
    <w:rsid w:val="00E73F97"/>
    <w:rsid w:val="00EE159A"/>
    <w:rsid w:val="00F85D28"/>
    <w:rsid w:val="00FC3DA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1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4:83" TargetMode="External"/><Relationship Id="rId3" Type="http://schemas.openxmlformats.org/officeDocument/2006/relationships/settings" Target="settings.xml"/><Relationship Id="rId7" Type="http://schemas.openxmlformats.org/officeDocument/2006/relationships/hyperlink" Target="http://valkyri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inshadowtech.com/HdmiCecUsb.html" TargetMode="External"/><Relationship Id="rId11" Type="http://schemas.openxmlformats.org/officeDocument/2006/relationships/theme" Target="theme/theme1.xml"/><Relationship Id="rId5" Type="http://schemas.openxmlformats.org/officeDocument/2006/relationships/hyperlink" Target="http://www.usbuir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92.168.1.64:83/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9</cp:revision>
  <cp:lastPrinted>2014-06-16T11:59:00Z</cp:lastPrinted>
  <dcterms:created xsi:type="dcterms:W3CDTF">2015-02-17T10:12:00Z</dcterms:created>
  <dcterms:modified xsi:type="dcterms:W3CDTF">2015-07-23T15:48:00Z</dcterms:modified>
</cp:coreProperties>
</file>