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652E" w14:textId="77777777" w:rsidR="008B39A4" w:rsidRPr="008B39A4" w:rsidRDefault="008B39A4" w:rsidP="008B39A4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8B39A4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Riassunto EDPS TechSonar</w:t>
      </w:r>
    </w:p>
    <w:p w14:paraId="75B98D5E" w14:textId="77777777" w:rsidR="008B39A4" w:rsidRPr="008B39A4" w:rsidRDefault="008B39A4" w:rsidP="008B39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B39A4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t>Scadenza domenica, 19 dicembre 2021, 23:59</w:t>
      </w:r>
    </w:p>
    <w:p w14:paraId="6A71526C" w14:textId="77777777" w:rsidR="008B39A4" w:rsidRPr="008B39A4" w:rsidRDefault="008B39A4" w:rsidP="008B39A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Scegli una delle seguenti foreseen trends 2021-22 di </w:t>
      </w:r>
      <w:hyperlink r:id="rId5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EDPS TechSonar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e scrivi un breve riassunto in italiano (</w:t>
      </w:r>
      <w:r w:rsidRPr="008B39A4">
        <w:rPr>
          <w:rFonts w:ascii="Georgia" w:eastAsia="Times New Roman" w:hAnsi="Georgia" w:cs="Times New Roman"/>
          <w:color w:val="565656"/>
          <w:sz w:val="30"/>
          <w:szCs w:val="30"/>
          <w:u w:val="single"/>
          <w:lang w:eastAsia="it-IT"/>
        </w:rPr>
        <w:t>massimo 300 parole</w:t>
      </w: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) del suo contenuto.</w:t>
      </w:r>
    </w:p>
    <w:p w14:paraId="1873DC11" w14:textId="77777777" w:rsidR="008B39A4" w:rsidRPr="008B39A4" w:rsidRDefault="008B39A4" w:rsidP="008B3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6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Smart Vaccination Certificate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;</w:t>
      </w:r>
    </w:p>
    <w:p w14:paraId="2FCE420E" w14:textId="77777777" w:rsidR="008B39A4" w:rsidRPr="008B39A4" w:rsidRDefault="008B39A4" w:rsidP="008B3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7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Synthetic Data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;</w:t>
      </w:r>
    </w:p>
    <w:p w14:paraId="16C8F0AD" w14:textId="77777777" w:rsidR="008B39A4" w:rsidRPr="008B39A4" w:rsidRDefault="008B39A4" w:rsidP="008B3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8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Central Bank Digital Currency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;</w:t>
      </w:r>
    </w:p>
    <w:p w14:paraId="35C5CB4E" w14:textId="77777777" w:rsidR="008B39A4" w:rsidRPr="008B39A4" w:rsidRDefault="008B39A4" w:rsidP="008B3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9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Just Walk Out Technology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;</w:t>
      </w:r>
    </w:p>
    <w:p w14:paraId="00153A7E" w14:textId="77777777" w:rsidR="008B39A4" w:rsidRPr="008B39A4" w:rsidRDefault="008B39A4" w:rsidP="008B3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10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Biometric Continuous Authentication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;</w:t>
      </w:r>
    </w:p>
    <w:p w14:paraId="4971AE5E" w14:textId="77777777" w:rsidR="008B39A4" w:rsidRPr="008B39A4" w:rsidRDefault="008B39A4" w:rsidP="008B3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11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Digital Therapeutics (DTx)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.</w:t>
      </w:r>
    </w:p>
    <w:p w14:paraId="293B27A4" w14:textId="77777777" w:rsidR="008B39A4" w:rsidRPr="008B39A4" w:rsidRDefault="008B39A4" w:rsidP="008B39A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u w:val="single"/>
          <w:lang w:eastAsia="it-IT"/>
        </w:rPr>
        <w:t>Il testo non può limitarsi a una mera traduzione dall'inglese, ma deve essere una Tua rielaborazione.</w:t>
      </w:r>
      <w:r w:rsidRPr="008B39A4">
        <w:rPr>
          <w:rFonts w:ascii="Georgia" w:eastAsia="Times New Roman" w:hAnsi="Georgia" w:cs="Times New Roman"/>
          <w:color w:val="565656"/>
          <w:sz w:val="30"/>
          <w:szCs w:val="30"/>
          <w:u w:val="single"/>
          <w:lang w:eastAsia="it-IT"/>
        </w:rPr>
        <w:br/>
        <w:t>Utilizza almeno un riferimento delle "further readings" indicando da quale documento hai tratto spunto.</w:t>
      </w:r>
    </w:p>
    <w:p w14:paraId="5D6C775F" w14:textId="77777777" w:rsidR="008B39A4" w:rsidRPr="008B39A4" w:rsidRDefault="008B39A4" w:rsidP="008B39A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u w:val="single"/>
          <w:lang w:eastAsia="it-IT"/>
        </w:rPr>
        <w:t>La consegna deve avvenire con "testo online" redatto su questa piattaforma.</w:t>
      </w:r>
    </w:p>
    <w:p w14:paraId="252C6B94" w14:textId="77777777" w:rsidR="008B39A4" w:rsidRPr="008B39A4" w:rsidRDefault="008B39A4" w:rsidP="008B3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Inizo della prova: 9.12.2021 - 18:00</w:t>
      </w:r>
    </w:p>
    <w:p w14:paraId="3427CE1B" w14:textId="77777777" w:rsidR="008B39A4" w:rsidRPr="008B39A4" w:rsidRDefault="008B39A4" w:rsidP="008B3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Termine consegna: 19.12.2021 - 23:59</w:t>
      </w:r>
    </w:p>
    <w:p w14:paraId="761AA444" w14:textId="77777777" w:rsidR="008B39A4" w:rsidRPr="008B39A4" w:rsidRDefault="008B39A4" w:rsidP="008B3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Obiettivo della verifica: stimolare gli studenti ad analizzare le nuove tecnologie valutandone anche gli aspetti legati al trattamento dei dati personali.</w:t>
      </w:r>
    </w:p>
    <w:p w14:paraId="771CC953" w14:textId="77777777" w:rsidR="008B39A4" w:rsidRPr="008B39A4" w:rsidRDefault="008B39A4" w:rsidP="008B3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Descrizione consegna: breve elaborato scritto (in italiano) che riassume uno degli articoli (in inglese) a scelta dello studente.</w:t>
      </w:r>
    </w:p>
    <w:p w14:paraId="2664627A" w14:textId="77777777" w:rsidR="008B39A4" w:rsidRPr="008B39A4" w:rsidRDefault="008B39A4" w:rsidP="008B3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Metodologia di valutazione: voto espresso in trentesimi, vengono prese in considerazione analisi, sintassi ed esposizione.</w:t>
      </w:r>
    </w:p>
    <w:p w14:paraId="74229665" w14:textId="77777777" w:rsidR="008B39A4" w:rsidRPr="008B39A4" w:rsidRDefault="008B39A4" w:rsidP="008B39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La prova in questione costituisce oggetto di valutazione e ha un peso del 40% sulla valutazione del modulo privacy, il quale a sua volta corrispoinde al 50% della valutazione complessiva dell'Unità Formativa "</w:t>
      </w:r>
      <w:hyperlink r:id="rId12" w:tooltip="Copyright" w:history="1">
        <w:r w:rsidRPr="008B39A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Copyright</w:t>
        </w:r>
      </w:hyperlink>
      <w:r w:rsidRPr="008B39A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e norme giuridiche del mondo digitale".</w:t>
      </w:r>
    </w:p>
    <w:p w14:paraId="2EA49E59" w14:textId="646E71A5" w:rsidR="008B39A4" w:rsidRDefault="008B39A4"/>
    <w:p w14:paraId="7C0ABE26" w14:textId="77777777" w:rsidR="008B39A4" w:rsidRDefault="008B39A4">
      <w:r>
        <w:br w:type="page"/>
      </w:r>
    </w:p>
    <w:p w14:paraId="63781521" w14:textId="77777777" w:rsidR="008B39A4" w:rsidRPr="008B39A4" w:rsidRDefault="008B39A4" w:rsidP="008B39A4">
      <w:pPr>
        <w:pStyle w:val="Ttulo1"/>
        <w:shd w:val="clear" w:color="auto" w:fill="DEE2E6"/>
        <w:spacing w:before="0"/>
        <w:rPr>
          <w:rFonts w:ascii="Roboto" w:hAnsi="Roboto"/>
          <w:color w:val="565656"/>
          <w:u w:val="single"/>
        </w:rPr>
      </w:pPr>
      <w:r w:rsidRPr="008B39A4">
        <w:rPr>
          <w:rStyle w:val="Textoennegrita"/>
          <w:rFonts w:ascii="Roboto" w:hAnsi="Roboto"/>
          <w:b w:val="0"/>
          <w:bCs w:val="0"/>
          <w:color w:val="565656"/>
          <w:u w:val="single"/>
        </w:rPr>
        <w:lastRenderedPageBreak/>
        <w:t>Digital Therapeutics (DTx)</w:t>
      </w:r>
    </w:p>
    <w:p w14:paraId="10CF7E83" w14:textId="77777777" w:rsidR="008B39A4" w:rsidRDefault="008B39A4" w:rsidP="008B39A4">
      <w:pPr>
        <w:pStyle w:val="NormalWeb"/>
        <w:shd w:val="clear" w:color="auto" w:fill="DEE2E6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Le digital therapeutics(DTx) non sono altro che interventi terapeutici mirati specificamente all'uso di software,IoT,realtà virtuale o diverse tecnologie innovative,con l'obiettivo di facilitare o prevenire un futuro intervento terapeutico.Attraverso i diversi sensori potrebbe facilitare la distinzione di diversi sintomi del paziente il quale inoltre potrà effettuare una specie di terapia autonoma.Al giorno d'oggi faciliterebbe l'intervento contro l'ansia,la depressione o diverse malattie/condizioni a moltissime persone che per paura o vergogna non cercano aiuto professionale.</w:t>
      </w:r>
    </w:p>
    <w:p w14:paraId="0335342C" w14:textId="77777777" w:rsidR="008B39A4" w:rsidRDefault="008B39A4" w:rsidP="008B39A4">
      <w:pPr>
        <w:pStyle w:val="NormalWeb"/>
        <w:shd w:val="clear" w:color="auto" w:fill="DEE2E6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Tra le aziende più conosciute possiamo trovare:</w:t>
      </w:r>
    </w:p>
    <w:p w14:paraId="2B1F2186" w14:textId="77777777" w:rsidR="008B39A4" w:rsidRDefault="008B39A4" w:rsidP="008B39A4">
      <w:pPr>
        <w:numPr>
          <w:ilvl w:val="0"/>
          <w:numId w:val="3"/>
        </w:numPr>
        <w:shd w:val="clear" w:color="auto" w:fill="DEE2E6"/>
        <w:spacing w:before="100" w:beforeAutospacing="1" w:after="100" w:afterAutospacing="1" w:line="240" w:lineRule="auto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OMADA: Ha programmi per il controllo o prevenzione del diabete,ipertensione,disturbi muscolo-scheletrici e salute del comportamento.Tutte le terapie sono progettate per adattarsi al paziente.</w:t>
      </w:r>
    </w:p>
    <w:p w14:paraId="6455EB98" w14:textId="77777777" w:rsidR="008B39A4" w:rsidRDefault="008B39A4" w:rsidP="008B39A4">
      <w:pPr>
        <w:numPr>
          <w:ilvl w:val="0"/>
          <w:numId w:val="3"/>
        </w:numPr>
        <w:shd w:val="clear" w:color="auto" w:fill="DEE2E6"/>
        <w:spacing w:before="100" w:beforeAutospacing="1" w:after="100" w:afterAutospacing="1" w:line="240" w:lineRule="auto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TELADOC: Dopo la fusione con Livongo(società di monitoraggio dei pazienti)insieme adesso offrono cure primarie virtuali,gestione delle malattie croniche e accesso a terapisti della salute mentale.</w:t>
      </w:r>
    </w:p>
    <w:p w14:paraId="4F3C15DC" w14:textId="77777777" w:rsidR="008B39A4" w:rsidRDefault="008B39A4" w:rsidP="008B39A4">
      <w:pPr>
        <w:numPr>
          <w:ilvl w:val="0"/>
          <w:numId w:val="3"/>
        </w:numPr>
        <w:shd w:val="clear" w:color="auto" w:fill="DEE2E6"/>
        <w:spacing w:before="100" w:beforeAutospacing="1" w:after="100" w:afterAutospacing="1" w:line="240" w:lineRule="auto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HAPPIFY: Si centra principalmente sulla terapia cognitiva comportamentale, sulla psicologia positiva e sulla consapevolezza,con l'obiettivo di affrontare problemi come depressione,ansia,esaurimento e isolamento. L'azienda impiega scienziati,ricercatori,medici ed esperti di giochi, che progettano e quindi convalidano le loro applicazioni attraverso ricerche peer-reviewed.</w:t>
      </w:r>
    </w:p>
    <w:p w14:paraId="4F1F8B7D" w14:textId="77777777" w:rsidR="008B39A4" w:rsidRDefault="008B39A4" w:rsidP="008B39A4">
      <w:pPr>
        <w:pStyle w:val="NormalWeb"/>
        <w:shd w:val="clear" w:color="auto" w:fill="DEE2E6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A livello europeo non esiste ancora alcuna normativa che implementi certi regolamenti  o normative per proteggere completamente il paziente, ma in vari paesi come la germania, francia o gli stati uniti hanno già diversi requisiti che devono </w:t>
      </w:r>
      <w:r>
        <w:rPr>
          <w:rFonts w:ascii="Segoe UI" w:hAnsi="Segoe UI" w:cs="Segoe UI"/>
          <w:color w:val="565656"/>
          <w:sz w:val="30"/>
          <w:szCs w:val="30"/>
        </w:rPr>
        <w:lastRenderedPageBreak/>
        <w:t>avere questi nuovi interventi terapeutici per garantire qualità, sicurezza e protezione dei dati.</w:t>
      </w:r>
    </w:p>
    <w:p w14:paraId="083709D6" w14:textId="77777777" w:rsidR="008B39A4" w:rsidRDefault="008B39A4" w:rsidP="008B39A4">
      <w:pPr>
        <w:pStyle w:val="NormalWeb"/>
        <w:shd w:val="clear" w:color="auto" w:fill="DEE2E6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Sebbene i vantaggi di questo tipo di interventi sono al dir poco estremamente alti è opportuno parlare anche dei smisurati svantaggi al giorno d'oggi,giacche essendo un intervento repleto di sensori,il livello di esposizione a cui si sottomette il paziente e preoccupante.Considerando l'infinita quantità di hacker in internet il rischio di essere in continua osservazione è considerevolmente alto.Io personalmente considero che in quanto a sicurezza su internet non si è mai abbastanza cauto come per definire qualcosa inviolabile o totalmente sicuro.</w:t>
      </w:r>
    </w:p>
    <w:p w14:paraId="5649B340" w14:textId="77777777" w:rsidR="005A5D2F" w:rsidRDefault="005A5D2F"/>
    <w:sectPr w:rsidR="005A5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B87"/>
    <w:multiLevelType w:val="multilevel"/>
    <w:tmpl w:val="E8C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C1C5D"/>
    <w:multiLevelType w:val="multilevel"/>
    <w:tmpl w:val="ABD4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65DF5"/>
    <w:multiLevelType w:val="multilevel"/>
    <w:tmpl w:val="ABB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5770">
    <w:abstractNumId w:val="1"/>
  </w:num>
  <w:num w:numId="2" w16cid:durableId="1097673707">
    <w:abstractNumId w:val="2"/>
  </w:num>
  <w:num w:numId="3" w16cid:durableId="41952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D2F"/>
    <w:rsid w:val="005A5D2F"/>
    <w:rsid w:val="00723B15"/>
    <w:rsid w:val="008B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15F92-8FCD-49A9-BCAE-F6D4FE62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B3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39A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8B3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8B39A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B3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ps.europa.eu/press-publications/publications/techsonar/central-bank-digital-currency_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ps.europa.eu/press-publications/publications/techsonar/synthetic-data_en" TargetMode="External"/><Relationship Id="rId12" Type="http://schemas.openxmlformats.org/officeDocument/2006/relationships/hyperlink" Target="https://fad.its-ictpiemonte.it/mod/resource/view.php?id=19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ps.europa.eu/press-publications/publications/techsonar/smart-vaccination-certificate_en" TargetMode="External"/><Relationship Id="rId11" Type="http://schemas.openxmlformats.org/officeDocument/2006/relationships/hyperlink" Target="https://edps.europa.eu/press-publications/publications/techsonar/digital-therapeutics-dtx_en" TargetMode="External"/><Relationship Id="rId5" Type="http://schemas.openxmlformats.org/officeDocument/2006/relationships/hyperlink" Target="https://edps.europa.eu/press-publications/publications/techsonar_en" TargetMode="External"/><Relationship Id="rId10" Type="http://schemas.openxmlformats.org/officeDocument/2006/relationships/hyperlink" Target="https://edps.europa.eu/press-publications/publications/techsonar/biometric-continuous-authentication_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ps.europa.eu/press-publications/publications/techsonar/just-walk-out-technology_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Junior Potosi Ccuno</cp:lastModifiedBy>
  <cp:revision>1</cp:revision>
  <dcterms:created xsi:type="dcterms:W3CDTF">2022-11-08T15:59:00Z</dcterms:created>
  <dcterms:modified xsi:type="dcterms:W3CDTF">2022-11-08T16:08:00Z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2022-11-08T16:08:43Z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8a5cf1c5-6228-49e2-bd40-62e89390b5f7</vt:lpwstr>
  </property>
  <property fmtid="{D5CDD505-2E9C-101B-9397-08002B2CF9AE}" pid="8" name="MSIP_Label_defa4170-0d19-0005-0004-bc88714345d2_ContentBits">
    <vt:lpwstr>0</vt:lpwstr>
  </property>
</Properties>
</file>