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control versioni</w:t>
        <w:br w:type="textWrapping"/>
        <w:br w:type="textWrapping"/>
        <w:t xml:space="preserve">1step:sincronisazion3</w:t>
        <w:br w:type="textWrapping"/>
        <w:t xml:space="preserve">2step: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3step:comitamento inviare la propria modifica al repository</w:t>
        <w:br w:type="textWrapping"/>
        <w:br w:type="textWrapping"/>
        <w:t xml:space="preserve">SVN:non distribuito. Solo in remoto scarica e sincronizza utilizzando internet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GIT:Distribuito chiunque può clonare e avere il repository modifica in tempo reale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https://github.com/briancf1614/appunti-2022.git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commit -m “lalalalalala” cosè commit?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pull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Il comando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Git pull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viene utilizzato per scaricare le modifiche al repository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da un repository remoto e unire tali modifiche nel repository locale.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fentch serve per vedere i branch //ti fa vedere solo quello nuovo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checkout controlla se ci sono cambiamenti con quello di rete sincronizza e se non ce te lo crea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branch per vedere i branches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switch serve per cambiare branch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staging?? è larea dove metto i file che ho inrtenzione di commijtare si aggiunge con add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commito e poi request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request richiesta di inserire le mie modifiche al main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stash mettere da parte si accantonano le operazioni fatte e il branch ritorna al ultimo commit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iancf1614/appunti-202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