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sz w:val="46"/>
          <w:szCs w:val="46"/>
          <w:u w:val="single"/>
        </w:rPr>
      </w:pPr>
      <w:bookmarkStart w:colFirst="0" w:colLast="0" w:name="_bo7bdrygzr13" w:id="0"/>
      <w:bookmarkEnd w:id="0"/>
      <w:hyperlink r:id="rId6">
        <w:r w:rsidDel="00000000" w:rsidR="00000000" w:rsidRPr="00000000">
          <w:rPr>
            <w:rFonts w:ascii="Roboto" w:cs="Roboto" w:eastAsia="Roboto" w:hAnsi="Roboto"/>
            <w:sz w:val="46"/>
            <w:szCs w:val="46"/>
            <w:u w:val="single"/>
            <w:rtl w:val="0"/>
          </w:rPr>
          <w:t xml:space="preserve">Programmazione - .NET Framework / C#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il compilatore crea un linguaggio intermedio che viene assorbito da una virtual macchine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ATTENZIONE ALLE MAIUSCULE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console.(punto)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chiave inglese compare un  menu a tendina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cuadratino fucsia:azione corrisponde alla idea di funzione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fulmine:gestore di elemnti/eventi?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console.write(“benbenuto nel mio programa in c#”);     è simili a printf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console.readLine();    serve per bloccare la finestra che esce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QUALSIASI COSA CHE ARRIVA IN INPUT ARRIVERA IN STRINGA BISOGNERA TRASFORMARLO IN INTERO 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Console.WriteLine("(0)+(1)=(2)", a, b, somma); segnaposto (0)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metodi=funzioni che danno risultati cin i dati che abbiamo dato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costrutore =come vannno costruiti gli oggeti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istanza=creare oggeto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fuxia=metodo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blu=campo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tipi             </w:t>
        <w:tab/>
        <w:tab/>
        <w:tab/>
        <w:tab/>
        <w:t xml:space="preserve">oggetti</w:t>
        <w:br w:type="textWrapping"/>
        <w:t xml:space="preserve">stack</w:t>
        <w:tab/>
        <w:tab/>
        <w:tab/>
        <w:tab/>
        <w:tab/>
        <w:t xml:space="preserve">heap</w:t>
        <w:br w:type="textWrapping"/>
        <w:br w:type="textWrapping"/>
        <w:t xml:space="preserve">qualsiasi oggetto non instanziatto si alloca in null</w:t>
        <w:br w:type="textWrapping"/>
        <w:t xml:space="preserve">bisogna creare una instanza perche senno –va perso?</w:t>
        <w:br w:type="textWrapping"/>
        <w:t xml:space="preserve">int float default =0 not null</w:t>
        <w:br w:type="textWrapping"/>
        <w:t xml:space="preserve">stringa=oggetto=null</w:t>
        <w:br w:type="textWrapping"/>
        <w:t xml:space="preserve">duoble int float…. ?=diventa null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cosè implementazione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cosè instanza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d.its-ictpiemonte.it/course/view.php?id=93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