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13CA" w:rsidRDefault="00BE5C4C" w:rsidP="00AF4640">
      <w:pPr>
        <w:pStyle w:val="Heading1"/>
      </w:pPr>
      <w:r>
        <w:t>Purpose</w:t>
      </w:r>
    </w:p>
    <w:p w:rsidR="00CA13CA" w:rsidRDefault="00150BC5" w:rsidP="00AF4640">
      <w:pPr>
        <w:pStyle w:val="BodyText"/>
      </w:pPr>
      <w:r>
        <w:t>These guidelines</w:t>
      </w:r>
      <w:r w:rsidR="00BE5C4C">
        <w:t xml:space="preserve"> provide </w:t>
      </w:r>
      <w:r>
        <w:t xml:space="preserve">software </w:t>
      </w:r>
      <w:r w:rsidR="00BE5C4C">
        <w:t>design</w:t>
      </w:r>
      <w:r>
        <w:t xml:space="preserve"> and development</w:t>
      </w:r>
      <w:r w:rsidR="00BE5C4C">
        <w:t xml:space="preserve"> guidance for </w:t>
      </w:r>
      <w:r>
        <w:t xml:space="preserve">software </w:t>
      </w:r>
      <w:r w:rsidR="00BE5C4C">
        <w:t xml:space="preserve">developers </w:t>
      </w:r>
      <w:r>
        <w:t xml:space="preserve">working on EPIC </w:t>
      </w:r>
      <w:r w:rsidR="00BE5C4C">
        <w:t>projects.</w:t>
      </w:r>
    </w:p>
    <w:p w:rsidR="00CA13CA" w:rsidRDefault="00BE5C4C" w:rsidP="00AF4640">
      <w:pPr>
        <w:pStyle w:val="Heading1"/>
      </w:pPr>
      <w:r>
        <w:t>Scope</w:t>
      </w:r>
    </w:p>
    <w:p w:rsidR="00150BC5" w:rsidRPr="002A5677" w:rsidRDefault="00150BC5" w:rsidP="00150BC5">
      <w:pPr>
        <w:pStyle w:val="BodyText1"/>
      </w:pPr>
      <w:r>
        <w:t>These guidelines are</w:t>
      </w:r>
      <w:r w:rsidRPr="002A5677">
        <w:t xml:space="preserve"> intended to be used </w:t>
      </w:r>
      <w:r>
        <w:t xml:space="preserve">for development </w:t>
      </w:r>
      <w:r w:rsidRPr="002A5677">
        <w:t xml:space="preserve">of </w:t>
      </w:r>
      <w:r>
        <w:t>the software components of EPIC</w:t>
      </w:r>
      <w:r w:rsidRPr="002A5677">
        <w:t xml:space="preserve"> products. This procedure applies to the design and development of</w:t>
      </w:r>
      <w:r>
        <w:t xml:space="preserve"> any</w:t>
      </w:r>
      <w:r w:rsidRPr="002A5677">
        <w:t>:</w:t>
      </w:r>
    </w:p>
    <w:p w:rsidR="00150BC5" w:rsidRDefault="00150BC5" w:rsidP="00150BC5">
      <w:pPr>
        <w:pStyle w:val="ListBullet"/>
      </w:pPr>
      <w:r>
        <w:t>Software used as a c</w:t>
      </w:r>
      <w:r w:rsidRPr="002A5677">
        <w:t>omponent, part, or accessory of a medical device</w:t>
      </w:r>
      <w:r>
        <w:t>.</w:t>
      </w:r>
    </w:p>
    <w:p w:rsidR="00150BC5" w:rsidRDefault="00150BC5" w:rsidP="00150BC5">
      <w:pPr>
        <w:pStyle w:val="ListBullet"/>
      </w:pPr>
      <w:r>
        <w:t>Software that is itself a medical device</w:t>
      </w:r>
    </w:p>
    <w:p w:rsidR="00150BC5" w:rsidRDefault="00150BC5" w:rsidP="00150BC5">
      <w:pPr>
        <w:pStyle w:val="ListBullet"/>
      </w:pPr>
      <w:r>
        <w:t>Software used in the production of a device; and</w:t>
      </w:r>
    </w:p>
    <w:p w:rsidR="00150BC5" w:rsidRDefault="00150BC5" w:rsidP="00150BC5">
      <w:pPr>
        <w:pStyle w:val="ListBullet"/>
      </w:pPr>
      <w:r>
        <w:t>Software used in the implementation of the device manufacturer’s quality system</w:t>
      </w:r>
    </w:p>
    <w:p w:rsidR="00150BC5" w:rsidRPr="00E50ED4" w:rsidRDefault="00150BC5" w:rsidP="00150BC5">
      <w:pPr>
        <w:pStyle w:val="ListBullet"/>
      </w:pPr>
      <w:r>
        <w:t>Software intended to support any activity as a part of clinical (IDE) data collection</w:t>
      </w:r>
    </w:p>
    <w:p w:rsidR="00CA13CA" w:rsidRDefault="00150BC5" w:rsidP="00150BC5">
      <w:pPr>
        <w:pStyle w:val="BodyText1"/>
      </w:pPr>
      <w:r>
        <w:t>These guidelines are</w:t>
      </w:r>
      <w:r w:rsidRPr="00FA08F9">
        <w:t xml:space="preserve"> intended to be followed by all personnel who are involved with </w:t>
      </w:r>
      <w:r>
        <w:t xml:space="preserve">software </w:t>
      </w:r>
      <w:r w:rsidRPr="00FA08F9">
        <w:t>design and development</w:t>
      </w:r>
      <w:r>
        <w:t xml:space="preserve"> projects</w:t>
      </w:r>
      <w:r w:rsidRPr="00FA08F9">
        <w:t xml:space="preserve">. </w:t>
      </w:r>
      <w:r>
        <w:t xml:space="preserve"> These guidelines</w:t>
      </w:r>
      <w:r w:rsidR="00BE5C4C">
        <w:t xml:space="preserve"> may be used for code review after development to ensure that </w:t>
      </w:r>
      <w:r>
        <w:t>software</w:t>
      </w:r>
      <w:r w:rsidR="00BE5C4C">
        <w:t xml:space="preserve"> was developed according to the practices outlined </w:t>
      </w:r>
      <w:r>
        <w:t>herein.</w:t>
      </w:r>
    </w:p>
    <w:p w:rsidR="00401DED" w:rsidRDefault="00401DED" w:rsidP="00150BC5">
      <w:pPr>
        <w:pStyle w:val="BodyText1"/>
      </w:pPr>
      <w:r>
        <w:t>Software development will follow the procedure defined by EG-001, Design Control Procedure. These guidelines augment that procedure adding detail that is specific to software products.</w:t>
      </w:r>
    </w:p>
    <w:p w:rsidR="00CA13CA" w:rsidRDefault="00BE5C4C" w:rsidP="00AF4640">
      <w:pPr>
        <w:pStyle w:val="Heading1"/>
      </w:pPr>
      <w:r>
        <w:t>Definitions</w:t>
      </w:r>
    </w:p>
    <w:tbl>
      <w:tblPr>
        <w:tblW w:w="0" w:type="auto"/>
        <w:tblInd w:w="108" w:type="dxa"/>
        <w:tblBorders>
          <w:top w:val="single" w:sz="4" w:space="0" w:color="000001"/>
          <w:left w:val="single" w:sz="4" w:space="0" w:color="000001"/>
          <w:bottom w:val="single" w:sz="4" w:space="0" w:color="000001"/>
          <w:right w:val="single" w:sz="4" w:space="0" w:color="000001"/>
        </w:tblBorders>
        <w:tblCellMar>
          <w:left w:w="10" w:type="dxa"/>
          <w:right w:w="10" w:type="dxa"/>
        </w:tblCellMar>
        <w:tblLook w:val="0000" w:firstRow="0" w:lastRow="0" w:firstColumn="0" w:lastColumn="0" w:noHBand="0" w:noVBand="0"/>
      </w:tblPr>
      <w:tblGrid>
        <w:gridCol w:w="3060"/>
        <w:gridCol w:w="6299"/>
      </w:tblGrid>
      <w:tr w:rsidR="00401DED" w:rsidTr="00AF4640">
        <w:tc>
          <w:tcPr>
            <w:tcW w:w="3060"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01DED" w:rsidRDefault="00401DED">
            <w:pPr>
              <w:pStyle w:val="ListParagraph"/>
              <w:spacing w:after="0" w:line="100" w:lineRule="atLeast"/>
              <w:ind w:left="0"/>
              <w:rPr>
                <w:b/>
                <w:bCs/>
                <w:sz w:val="24"/>
                <w:szCs w:val="24"/>
              </w:rPr>
            </w:pPr>
            <w:r>
              <w:rPr>
                <w:b/>
                <w:bCs/>
                <w:sz w:val="24"/>
                <w:szCs w:val="24"/>
              </w:rPr>
              <w:t>Backward Compatible</w:t>
            </w:r>
          </w:p>
        </w:tc>
        <w:tc>
          <w:tcPr>
            <w:tcW w:w="629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01DED" w:rsidRDefault="00401DED" w:rsidP="00150BC5">
            <w:pPr>
              <w:pStyle w:val="BodyText"/>
            </w:pPr>
            <w:r>
              <w:t>A new version of a software program, or product, is backward compatible if it can use the same files, data and other outputs of a previous version as its inputs.</w:t>
            </w:r>
          </w:p>
        </w:tc>
      </w:tr>
      <w:tr w:rsidR="004349ED" w:rsidTr="00AF4640">
        <w:tc>
          <w:tcPr>
            <w:tcW w:w="3060"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4349ED">
            <w:pPr>
              <w:pStyle w:val="ListParagraph"/>
              <w:spacing w:after="0" w:line="100" w:lineRule="atLeast"/>
              <w:ind w:left="0"/>
              <w:rPr>
                <w:b/>
                <w:bCs/>
                <w:sz w:val="24"/>
                <w:szCs w:val="24"/>
              </w:rPr>
            </w:pPr>
            <w:r>
              <w:rPr>
                <w:b/>
                <w:bCs/>
                <w:sz w:val="24"/>
                <w:szCs w:val="24"/>
              </w:rPr>
              <w:t>Branch</w:t>
            </w:r>
          </w:p>
        </w:tc>
        <w:tc>
          <w:tcPr>
            <w:tcW w:w="629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4349ED" w:rsidP="00150BC5">
            <w:pPr>
              <w:pStyle w:val="BodyText"/>
            </w:pPr>
            <w:r>
              <w:t>A branch, in the context of version control, is a separate folder that is a fully functional copy of the software at a specific version.  Code is branched when it may be necessary to apply bug fixes to a specific version</w:t>
            </w:r>
            <w:r w:rsidR="00150BC5">
              <w:t xml:space="preserve"> while allowing parallel development on </w:t>
            </w:r>
            <w:r>
              <w:t>the “trunk</w:t>
            </w:r>
            <w:r w:rsidR="00150BC5">
              <w:t>,</w:t>
            </w:r>
            <w:r>
              <w:t>” which is the working/latest version of the software.  This allows for both a past version to be cured of bugs while not interrupting development of a new, more feature rich, version of the software.</w:t>
            </w:r>
          </w:p>
        </w:tc>
      </w:tr>
      <w:tr w:rsidR="004349ED" w:rsidTr="00AF4640">
        <w:tc>
          <w:tcPr>
            <w:tcW w:w="3060"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4349ED">
            <w:pPr>
              <w:pStyle w:val="ListParagraph"/>
              <w:spacing w:after="0" w:line="100" w:lineRule="atLeast"/>
              <w:ind w:left="0"/>
              <w:rPr>
                <w:b/>
                <w:bCs/>
                <w:sz w:val="24"/>
                <w:szCs w:val="24"/>
              </w:rPr>
            </w:pPr>
            <w:r>
              <w:rPr>
                <w:b/>
                <w:bCs/>
                <w:sz w:val="24"/>
                <w:szCs w:val="24"/>
              </w:rPr>
              <w:t>Dynamic Linked Library (DLL)</w:t>
            </w:r>
          </w:p>
        </w:tc>
        <w:tc>
          <w:tcPr>
            <w:tcW w:w="629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4349ED" w:rsidP="00F02B8D">
            <w:pPr>
              <w:pStyle w:val="BodyText"/>
            </w:pPr>
            <w:r>
              <w:t xml:space="preserve">Windows provides the capability to load code from many different sources all contained in a single, formatted package called a DLL.  DLLs can be loaded on the fly at any time during the software’s execution or session.  </w:t>
            </w:r>
            <w:r w:rsidR="00F02B8D">
              <w:t>Third-</w:t>
            </w:r>
            <w:r>
              <w:t xml:space="preserve">party vendors of DLLs provide specific functionality such as connecting to a video source, or generating a PDF spreadsheet.  Vendors may also supply documentation </w:t>
            </w:r>
            <w:r w:rsidR="00F02B8D">
              <w:t>for</w:t>
            </w:r>
            <w:r>
              <w:t xml:space="preserve"> using their DLL.  This documentation should be included with the project specification as it is a key part in understanding how the project is implemented.  The DLL libraries should also be included with the project output as </w:t>
            </w:r>
            <w:r w:rsidR="00F02B8D">
              <w:t>they are</w:t>
            </w:r>
            <w:r>
              <w:t xml:space="preserve"> usually required to run the </w:t>
            </w:r>
            <w:r>
              <w:lastRenderedPageBreak/>
              <w:t>application.</w:t>
            </w:r>
          </w:p>
        </w:tc>
      </w:tr>
      <w:tr w:rsidR="004349ED" w:rsidTr="00AF4640">
        <w:tc>
          <w:tcPr>
            <w:tcW w:w="3060"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4349ED">
            <w:pPr>
              <w:pStyle w:val="ListParagraph"/>
              <w:spacing w:after="0" w:line="100" w:lineRule="atLeast"/>
              <w:ind w:left="0"/>
              <w:rPr>
                <w:b/>
                <w:bCs/>
                <w:sz w:val="24"/>
                <w:szCs w:val="24"/>
              </w:rPr>
            </w:pPr>
            <w:r>
              <w:rPr>
                <w:b/>
                <w:bCs/>
                <w:sz w:val="24"/>
                <w:szCs w:val="24"/>
              </w:rPr>
              <w:lastRenderedPageBreak/>
              <w:t>Foreign Key</w:t>
            </w:r>
          </w:p>
        </w:tc>
        <w:tc>
          <w:tcPr>
            <w:tcW w:w="629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3D52CA" w:rsidP="00A7321A">
            <w:pPr>
              <w:pStyle w:val="BodyText"/>
            </w:pPr>
            <w:r>
              <w:t>A</w:t>
            </w:r>
            <w:r w:rsidR="004349ED">
              <w:t xml:space="preserve"> foreign key identifies a column or set of columns in one (referencing) table that refers to a column or set of columns in another (referenced) table. The columns in the referencing table must reference the columns of the primary key or other superkey in the referenced table. The values in one row of the referencing columns must occur in a single row in the referenced table. Thus, a row in the referencing table cannot contain values that don't exist in the referenced table (except potentially NULL). This way references can be made to link information together and it is an essential part of database normalization. Multiple rows in the referencing table may refer to the same row in the referenced table. Most of the time, it reflects the one (parent table or referenced table) to many (child table, or referencing table) relationship</w:t>
            </w:r>
          </w:p>
        </w:tc>
      </w:tr>
      <w:tr w:rsidR="004349ED" w:rsidTr="00AF4640">
        <w:tc>
          <w:tcPr>
            <w:tcW w:w="3060"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4349ED">
            <w:pPr>
              <w:pStyle w:val="ListParagraph"/>
              <w:spacing w:after="0" w:line="100" w:lineRule="atLeast"/>
              <w:ind w:left="0"/>
              <w:rPr>
                <w:b/>
                <w:bCs/>
                <w:sz w:val="24"/>
                <w:szCs w:val="24"/>
              </w:rPr>
            </w:pPr>
            <w:r>
              <w:rPr>
                <w:b/>
                <w:bCs/>
                <w:sz w:val="24"/>
                <w:szCs w:val="24"/>
              </w:rPr>
              <w:t>Index</w:t>
            </w:r>
          </w:p>
        </w:tc>
        <w:tc>
          <w:tcPr>
            <w:tcW w:w="629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4349ED" w:rsidP="00A7321A">
            <w:pPr>
              <w:pStyle w:val="BodyText"/>
            </w:pPr>
            <w:r>
              <w:t>An index is a data structure that improves the speed of data retrieval operations on a database table at the cost of slower writes and increased storage space. Indexes can be created using one or more columns of a database table, providing the basis for both rapid random lookups and efficient access of ordered records. The disk space required to store the index is typically less than that required by the table (since indices usually contain only the key-fields according to which the table is to be arranged, and exclude all the other details in the table), yielding the possibility to store indices in memory for a table whose data is too large to store in memory.</w:t>
            </w:r>
          </w:p>
        </w:tc>
      </w:tr>
      <w:tr w:rsidR="004349ED" w:rsidTr="00AF4640">
        <w:tc>
          <w:tcPr>
            <w:tcW w:w="3060"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4349ED">
            <w:pPr>
              <w:pStyle w:val="ListParagraph"/>
              <w:spacing w:after="0" w:line="100" w:lineRule="atLeast"/>
              <w:ind w:left="0"/>
            </w:pPr>
            <w:r>
              <w:rPr>
                <w:b/>
                <w:bCs/>
                <w:sz w:val="24"/>
                <w:szCs w:val="24"/>
              </w:rPr>
              <w:t>Relational Database</w:t>
            </w:r>
          </w:p>
        </w:tc>
        <w:tc>
          <w:tcPr>
            <w:tcW w:w="629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4349ED" w:rsidP="00AF4640">
            <w:pPr>
              <w:pStyle w:val="BodyText"/>
            </w:pPr>
            <w:r>
              <w:t>A relational database is a database that conforms to relational model theory. The software used in a relational database is called a relational database management system (RDBMS). Colloquial use of the term "relational database" may refer to the RDBMS software, or the relational database itself.</w:t>
            </w:r>
          </w:p>
        </w:tc>
      </w:tr>
      <w:tr w:rsidR="004349ED" w:rsidTr="00AF4640">
        <w:tc>
          <w:tcPr>
            <w:tcW w:w="3060"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4349ED">
            <w:pPr>
              <w:pStyle w:val="ListParagraph"/>
              <w:spacing w:after="0" w:line="100" w:lineRule="atLeast"/>
              <w:ind w:left="0"/>
            </w:pPr>
            <w:r>
              <w:rPr>
                <w:b/>
                <w:bCs/>
                <w:sz w:val="24"/>
                <w:szCs w:val="24"/>
              </w:rPr>
              <w:t>Third Normal Form (3NF)</w:t>
            </w:r>
          </w:p>
        </w:tc>
        <w:tc>
          <w:tcPr>
            <w:tcW w:w="629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4349ED" w:rsidP="00AF4640">
            <w:pPr>
              <w:pStyle w:val="BodyText"/>
            </w:pPr>
            <w:r>
              <w:t>In computer science, the third normal form (3NF) is a normal form used in database normalization. 3NF was originally defined by E.F. Codd in 1971.[1] Codd's definition states that a table is in 3NF if and only if both of the following conditions hold:</w:t>
            </w:r>
          </w:p>
          <w:p w:rsidR="004349ED" w:rsidRDefault="004349ED" w:rsidP="00AF4640">
            <w:pPr>
              <w:pStyle w:val="ListBullet"/>
              <w:ind w:left="432" w:hanging="270"/>
            </w:pPr>
            <w:r>
              <w:t>The relation R (table) is in second normal form (2NF)</w:t>
            </w:r>
          </w:p>
          <w:p w:rsidR="004349ED" w:rsidRDefault="004349ED" w:rsidP="00AF4640">
            <w:pPr>
              <w:pStyle w:val="ListBullet"/>
              <w:ind w:left="432" w:hanging="270"/>
            </w:pPr>
            <w:r>
              <w:t>Every non-prime attribute of R is non-transitively dependent (i.e. directly dependent) on every super key of R</w:t>
            </w:r>
          </w:p>
        </w:tc>
      </w:tr>
      <w:tr w:rsidR="004349ED" w:rsidTr="00AF4640">
        <w:tc>
          <w:tcPr>
            <w:tcW w:w="3060"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4349ED">
            <w:pPr>
              <w:pStyle w:val="ListParagraph"/>
              <w:spacing w:after="0" w:line="100" w:lineRule="atLeast"/>
              <w:ind w:left="0"/>
            </w:pPr>
            <w:r>
              <w:rPr>
                <w:b/>
                <w:bCs/>
                <w:sz w:val="24"/>
                <w:szCs w:val="24"/>
              </w:rPr>
              <w:t>Version Control System</w:t>
            </w:r>
          </w:p>
        </w:tc>
        <w:tc>
          <w:tcPr>
            <w:tcW w:w="629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4349ED" w:rsidRDefault="004349ED" w:rsidP="00AF4640">
            <w:pPr>
              <w:pStyle w:val="BodyText"/>
            </w:pPr>
            <w:r>
              <w:t xml:space="preserve">A version control system is a database of “differences” between grouped code submissions.  That is, when a group of files is changed throughout the development process, that group of files should then be “committed” or submitted to the version control system as a single “change” or version.  The version of the code is </w:t>
            </w:r>
            <w:r>
              <w:lastRenderedPageBreak/>
              <w:t>usually indicated by a single sequencing number that does not necessarily coincide to the specified software version maintained by the design control procedure.</w:t>
            </w:r>
          </w:p>
        </w:tc>
      </w:tr>
    </w:tbl>
    <w:p w:rsidR="00CA13CA" w:rsidRDefault="00BE5C4C" w:rsidP="00AF4640">
      <w:pPr>
        <w:pStyle w:val="Heading1"/>
      </w:pPr>
      <w:r>
        <w:lastRenderedPageBreak/>
        <w:t>Responsibilities</w:t>
      </w:r>
    </w:p>
    <w:tbl>
      <w:tblPr>
        <w:tblW w:w="0" w:type="auto"/>
        <w:tblInd w:w="108" w:type="dxa"/>
        <w:tblBorders>
          <w:top w:val="single" w:sz="4" w:space="0" w:color="000001"/>
          <w:left w:val="single" w:sz="4" w:space="0" w:color="000001"/>
          <w:bottom w:val="single" w:sz="4" w:space="0" w:color="000001"/>
          <w:right w:val="single" w:sz="4" w:space="0" w:color="000001"/>
        </w:tblBorders>
        <w:tblCellMar>
          <w:left w:w="10" w:type="dxa"/>
          <w:right w:w="10" w:type="dxa"/>
        </w:tblCellMar>
        <w:tblLook w:val="0000" w:firstRow="0" w:lastRow="0" w:firstColumn="0" w:lastColumn="0" w:noHBand="0" w:noVBand="0"/>
      </w:tblPr>
      <w:tblGrid>
        <w:gridCol w:w="3060"/>
        <w:gridCol w:w="6299"/>
      </w:tblGrid>
      <w:tr w:rsidR="00CA13CA" w:rsidTr="00AF4640">
        <w:tc>
          <w:tcPr>
            <w:tcW w:w="3060"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CA13CA" w:rsidRDefault="00BE5C4C">
            <w:pPr>
              <w:pStyle w:val="ListParagraph"/>
              <w:spacing w:after="0" w:line="100" w:lineRule="atLeast"/>
              <w:ind w:left="0"/>
            </w:pPr>
            <w:r>
              <w:rPr>
                <w:b/>
                <w:bCs/>
                <w:sz w:val="24"/>
                <w:szCs w:val="24"/>
              </w:rPr>
              <w:t>User</w:t>
            </w:r>
          </w:p>
        </w:tc>
        <w:tc>
          <w:tcPr>
            <w:tcW w:w="629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CA13CA" w:rsidRDefault="00BE5C4C" w:rsidP="00AF4640">
            <w:pPr>
              <w:pStyle w:val="BodyText"/>
            </w:pPr>
            <w:r>
              <w:t xml:space="preserve">Complies with </w:t>
            </w:r>
            <w:r w:rsidR="003D52CA">
              <w:t>these guidelines</w:t>
            </w:r>
            <w:r>
              <w:t xml:space="preserve"> for all new or revised software design projects.</w:t>
            </w:r>
          </w:p>
          <w:p w:rsidR="00CA13CA" w:rsidRDefault="00BE5C4C" w:rsidP="00AF4640">
            <w:pPr>
              <w:pStyle w:val="BodyText"/>
            </w:pPr>
            <w:r>
              <w:t>Ensures the most current version of this document is used when referenced.</w:t>
            </w:r>
          </w:p>
        </w:tc>
      </w:tr>
      <w:tr w:rsidR="00CA13CA" w:rsidTr="00AF4640">
        <w:tc>
          <w:tcPr>
            <w:tcW w:w="3060"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CA13CA" w:rsidRDefault="00BE5C4C">
            <w:pPr>
              <w:pStyle w:val="ListParagraph"/>
              <w:spacing w:after="0" w:line="100" w:lineRule="atLeast"/>
              <w:ind w:left="0"/>
            </w:pPr>
            <w:r>
              <w:rPr>
                <w:b/>
                <w:bCs/>
                <w:sz w:val="24"/>
                <w:szCs w:val="24"/>
              </w:rPr>
              <w:t>Departmental Management</w:t>
            </w:r>
          </w:p>
        </w:tc>
        <w:tc>
          <w:tcPr>
            <w:tcW w:w="629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CA13CA" w:rsidRDefault="00BE5C4C" w:rsidP="00AF4640">
            <w:pPr>
              <w:pStyle w:val="BodyText"/>
            </w:pPr>
            <w:r>
              <w:t xml:space="preserve">Ensures departmental personnel are properly trained before using </w:t>
            </w:r>
            <w:r w:rsidR="003D52CA">
              <w:t>these guidelines</w:t>
            </w:r>
            <w:r>
              <w:t>.</w:t>
            </w:r>
          </w:p>
          <w:p w:rsidR="00CA13CA" w:rsidRDefault="00BE5C4C" w:rsidP="00AF4640">
            <w:pPr>
              <w:pStyle w:val="BodyText"/>
            </w:pPr>
            <w:r>
              <w:t>Assign</w:t>
            </w:r>
            <w:r w:rsidR="0023225B">
              <w:t>s</w:t>
            </w:r>
            <w:r>
              <w:t xml:space="preserve"> personnel as project </w:t>
            </w:r>
            <w:r w:rsidR="0023225B">
              <w:t>leader</w:t>
            </w:r>
            <w:r>
              <w:t xml:space="preserve"> and/or to </w:t>
            </w:r>
            <w:r w:rsidR="0023225B">
              <w:t>development</w:t>
            </w:r>
            <w:r>
              <w:t xml:space="preserve"> team(s).</w:t>
            </w:r>
          </w:p>
          <w:p w:rsidR="00CA13CA" w:rsidRDefault="00BE5C4C" w:rsidP="00AF4640">
            <w:pPr>
              <w:pStyle w:val="BodyText"/>
            </w:pPr>
            <w:r>
              <w:t xml:space="preserve">Complies with </w:t>
            </w:r>
            <w:r w:rsidR="003D52CA">
              <w:t>these guidelines</w:t>
            </w:r>
            <w:r>
              <w:t xml:space="preserve"> for all new or revised design projects.</w:t>
            </w:r>
          </w:p>
          <w:p w:rsidR="00CA13CA" w:rsidRDefault="00BE5C4C" w:rsidP="00AF4640">
            <w:pPr>
              <w:pStyle w:val="BodyText"/>
            </w:pPr>
            <w:r>
              <w:t>Ensures the most current version of this document is used when referenced.</w:t>
            </w:r>
          </w:p>
        </w:tc>
      </w:tr>
      <w:tr w:rsidR="00CA13CA" w:rsidTr="00AF4640">
        <w:tc>
          <w:tcPr>
            <w:tcW w:w="3060"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CA13CA" w:rsidRDefault="00BE5C4C">
            <w:pPr>
              <w:pStyle w:val="ListParagraph"/>
              <w:spacing w:after="0" w:line="100" w:lineRule="atLeast"/>
              <w:ind w:left="0"/>
            </w:pPr>
            <w:r>
              <w:rPr>
                <w:b/>
                <w:bCs/>
                <w:sz w:val="24"/>
                <w:szCs w:val="24"/>
              </w:rPr>
              <w:t>Quality Assurance</w:t>
            </w:r>
          </w:p>
        </w:tc>
        <w:tc>
          <w:tcPr>
            <w:tcW w:w="629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CA13CA" w:rsidRDefault="00BE5C4C" w:rsidP="00AF4640">
            <w:pPr>
              <w:pStyle w:val="BodyText"/>
            </w:pPr>
            <w:r>
              <w:t xml:space="preserve">Complies </w:t>
            </w:r>
            <w:r w:rsidR="0023225B">
              <w:t xml:space="preserve">with </w:t>
            </w:r>
            <w:r>
              <w:t>and enforces the document control standards within this document.</w:t>
            </w:r>
          </w:p>
          <w:p w:rsidR="00CA13CA" w:rsidRDefault="00BE5C4C" w:rsidP="003D52CA">
            <w:pPr>
              <w:pStyle w:val="BodyText"/>
            </w:pPr>
            <w:r>
              <w:t xml:space="preserve">Monitors the implementation and effectiveness of </w:t>
            </w:r>
            <w:r w:rsidR="003D52CA">
              <w:t>these guidelines</w:t>
            </w:r>
            <w:r>
              <w:t>.</w:t>
            </w:r>
          </w:p>
        </w:tc>
      </w:tr>
    </w:tbl>
    <w:p w:rsidR="00CA13CA" w:rsidRDefault="004A6613" w:rsidP="00AF4640">
      <w:pPr>
        <w:pStyle w:val="Heading1"/>
      </w:pPr>
      <w:r>
        <w:t>Tools</w:t>
      </w:r>
    </w:p>
    <w:p w:rsidR="00CA13CA" w:rsidRDefault="009C2EB5" w:rsidP="003F0CB9">
      <w:pPr>
        <w:pStyle w:val="Heading2"/>
      </w:pPr>
      <w:r>
        <w:t xml:space="preserve">All software developers, working together on </w:t>
      </w:r>
      <w:r w:rsidR="004E0F11">
        <w:t>the same</w:t>
      </w:r>
      <w:r>
        <w:t xml:space="preserve"> software project, should use the same version of each software tool used for software development. A couple examples are Windows and Visual Studio.</w:t>
      </w:r>
      <w:r w:rsidR="00583B4B">
        <w:t xml:space="preserve"> The software tool(s) and version(s) will be specified in the design specification.</w:t>
      </w:r>
    </w:p>
    <w:p w:rsidR="009C2EB5" w:rsidRPr="009C2EB5" w:rsidRDefault="004E0F11" w:rsidP="009C2EB5">
      <w:pPr>
        <w:pStyle w:val="Heading2"/>
      </w:pPr>
      <w:r>
        <w:t>When</w:t>
      </w:r>
      <w:r w:rsidR="00AD12A3">
        <w:t xml:space="preserve"> a</w:t>
      </w:r>
      <w:r>
        <w:t xml:space="preserve"> third-party software package </w:t>
      </w:r>
      <w:r w:rsidR="00AD12A3">
        <w:t>is</w:t>
      </w:r>
      <w:r>
        <w:t xml:space="preserve"> used as </w:t>
      </w:r>
      <w:r w:rsidR="00AD12A3">
        <w:t xml:space="preserve">a </w:t>
      </w:r>
      <w:r>
        <w:t xml:space="preserve">component part of the product, the source code </w:t>
      </w:r>
      <w:r w:rsidR="00741CB6">
        <w:t>shall</w:t>
      </w:r>
      <w:r>
        <w:t xml:space="preserve"> be obtained, if possible, as well as any related documentation. All </w:t>
      </w:r>
      <w:r w:rsidR="00AD12A3">
        <w:t xml:space="preserve">of </w:t>
      </w:r>
      <w:r>
        <w:t>these should be stored</w:t>
      </w:r>
      <w:r w:rsidR="00A14F7C">
        <w:t xml:space="preserve"> </w:t>
      </w:r>
      <w:r w:rsidR="00AD12A3">
        <w:t>with the design specification that defines the package for use. Electronic versions may be stored.</w:t>
      </w:r>
    </w:p>
    <w:p w:rsidR="00CA13CA" w:rsidRDefault="00AD12A3" w:rsidP="003F0CB9">
      <w:pPr>
        <w:pStyle w:val="Heading2"/>
      </w:pPr>
      <w:r>
        <w:t xml:space="preserve">Tools </w:t>
      </w:r>
      <w:r w:rsidR="00741CB6">
        <w:t xml:space="preserve">may be used to ensure code is well-documented and follows </w:t>
      </w:r>
      <w:r w:rsidR="00583B4B">
        <w:t>the</w:t>
      </w:r>
      <w:r w:rsidR="00741CB6">
        <w:t xml:space="preserve"> coding </w:t>
      </w:r>
      <w:r w:rsidR="00583B4B">
        <w:t>standards</w:t>
      </w:r>
      <w:r>
        <w:t>. A couple examples are BugAid and Resharper.</w:t>
      </w:r>
    </w:p>
    <w:p w:rsidR="00CA13CA" w:rsidRDefault="00BE5C4C">
      <w:pPr>
        <w:pStyle w:val="Codeblock"/>
      </w:pPr>
      <w:r>
        <w:t>Example:</w:t>
      </w:r>
    </w:p>
    <w:p w:rsidR="00CA13CA" w:rsidRDefault="00CA13CA">
      <w:pPr>
        <w:pStyle w:val="Codeblock"/>
      </w:pPr>
    </w:p>
    <w:p w:rsidR="00CA13CA" w:rsidRDefault="00BE5C4C">
      <w:pPr>
        <w:pStyle w:val="Codeblock"/>
      </w:pPr>
      <w:r>
        <w:rPr>
          <w:rFonts w:ascii="Consolas" w:hAnsi="Consolas" w:cs="Calibri"/>
          <w:color w:val="000000"/>
          <w:sz w:val="19"/>
          <w:szCs w:val="19"/>
          <w:shd w:val="clear" w:color="auto" w:fill="FFFFFF"/>
        </w:rPr>
        <w:t xml:space="preserve">        </w:t>
      </w:r>
      <w:r>
        <w:rPr>
          <w:rFonts w:ascii="Consolas" w:hAnsi="Consolas" w:cs="Calibri"/>
          <w:color w:val="808080"/>
          <w:sz w:val="19"/>
          <w:szCs w:val="19"/>
          <w:shd w:val="clear" w:color="auto" w:fill="FFFFFF"/>
        </w:rPr>
        <w:t>///</w:t>
      </w:r>
      <w:r>
        <w:rPr>
          <w:rFonts w:ascii="Consolas" w:hAnsi="Consolas" w:cs="Calibri"/>
          <w:color w:val="008000"/>
          <w:sz w:val="19"/>
          <w:szCs w:val="19"/>
          <w:shd w:val="clear" w:color="auto" w:fill="FFFFFF"/>
        </w:rPr>
        <w:t xml:space="preserve"> </w:t>
      </w:r>
      <w:r>
        <w:rPr>
          <w:rFonts w:ascii="Consolas" w:hAnsi="Consolas" w:cs="Calibri"/>
          <w:color w:val="808080"/>
          <w:sz w:val="19"/>
          <w:szCs w:val="19"/>
          <w:shd w:val="clear" w:color="auto" w:fill="FFFFFF"/>
        </w:rPr>
        <w:t>&lt;summary&gt;</w:t>
      </w:r>
    </w:p>
    <w:p w:rsidR="00CA13CA" w:rsidRDefault="00BE5C4C">
      <w:pPr>
        <w:pStyle w:val="Codeblock"/>
      </w:pPr>
      <w:r>
        <w:rPr>
          <w:rFonts w:ascii="Consolas" w:hAnsi="Consolas" w:cs="Calibri"/>
          <w:color w:val="000000"/>
          <w:sz w:val="19"/>
          <w:szCs w:val="19"/>
          <w:shd w:val="clear" w:color="auto" w:fill="FFFFFF"/>
        </w:rPr>
        <w:t xml:space="preserve">        </w:t>
      </w:r>
      <w:r>
        <w:rPr>
          <w:rFonts w:ascii="Consolas" w:hAnsi="Consolas" w:cs="Calibri"/>
          <w:color w:val="808080"/>
          <w:sz w:val="19"/>
          <w:szCs w:val="19"/>
          <w:shd w:val="clear" w:color="auto" w:fill="FFFFFF"/>
        </w:rPr>
        <w:t>///</w:t>
      </w:r>
      <w:r>
        <w:rPr>
          <w:rFonts w:ascii="Consolas" w:hAnsi="Consolas" w:cs="Calibri"/>
          <w:color w:val="008000"/>
          <w:sz w:val="19"/>
          <w:szCs w:val="19"/>
          <w:shd w:val="clear" w:color="auto" w:fill="FFFFFF"/>
        </w:rPr>
        <w:t xml:space="preserve"> Currently logged in user.</w:t>
      </w:r>
    </w:p>
    <w:p w:rsidR="00CA13CA" w:rsidRDefault="00BE5C4C">
      <w:pPr>
        <w:pStyle w:val="Codeblock"/>
      </w:pPr>
      <w:r>
        <w:rPr>
          <w:rFonts w:ascii="Consolas" w:hAnsi="Consolas" w:cs="Calibri"/>
          <w:color w:val="000000"/>
          <w:sz w:val="19"/>
          <w:szCs w:val="19"/>
          <w:shd w:val="clear" w:color="auto" w:fill="FFFFFF"/>
        </w:rPr>
        <w:t xml:space="preserve">        </w:t>
      </w:r>
      <w:r>
        <w:rPr>
          <w:rFonts w:ascii="Consolas" w:hAnsi="Consolas" w:cs="Calibri"/>
          <w:color w:val="808080"/>
          <w:sz w:val="19"/>
          <w:szCs w:val="19"/>
          <w:shd w:val="clear" w:color="auto" w:fill="FFFFFF"/>
        </w:rPr>
        <w:t>///</w:t>
      </w:r>
      <w:r>
        <w:rPr>
          <w:rFonts w:ascii="Consolas" w:hAnsi="Consolas" w:cs="Calibri"/>
          <w:color w:val="008000"/>
          <w:sz w:val="19"/>
          <w:szCs w:val="19"/>
          <w:shd w:val="clear" w:color="auto" w:fill="FFFFFF"/>
        </w:rPr>
        <w:t xml:space="preserve"> </w:t>
      </w:r>
      <w:r>
        <w:rPr>
          <w:rFonts w:ascii="Consolas" w:hAnsi="Consolas" w:cs="Calibri"/>
          <w:color w:val="808080"/>
          <w:sz w:val="19"/>
          <w:szCs w:val="19"/>
          <w:shd w:val="clear" w:color="auto" w:fill="FFFFFF"/>
        </w:rPr>
        <w:t>&lt;/summary&gt;</w:t>
      </w:r>
    </w:p>
    <w:p w:rsidR="00CA13CA" w:rsidRDefault="00BE5C4C">
      <w:pPr>
        <w:pStyle w:val="Codeblock"/>
      </w:pPr>
      <w:r>
        <w:rPr>
          <w:rFonts w:ascii="Consolas" w:hAnsi="Consolas" w:cs="Calibri"/>
          <w:color w:val="000000"/>
          <w:sz w:val="19"/>
          <w:szCs w:val="19"/>
          <w:shd w:val="clear" w:color="auto" w:fill="FFFFFF"/>
        </w:rPr>
        <w:t xml:space="preserve">        </w:t>
      </w:r>
      <w:r>
        <w:rPr>
          <w:rFonts w:ascii="Consolas" w:hAnsi="Consolas" w:cs="Calibri"/>
          <w:color w:val="0000FF"/>
          <w:sz w:val="19"/>
          <w:szCs w:val="19"/>
          <w:shd w:val="clear" w:color="auto" w:fill="FFFFFF"/>
        </w:rPr>
        <w:t>public</w:t>
      </w:r>
      <w:r>
        <w:rPr>
          <w:rFonts w:ascii="Consolas" w:hAnsi="Consolas" w:cs="Calibri"/>
          <w:color w:val="000000"/>
          <w:sz w:val="19"/>
          <w:szCs w:val="19"/>
          <w:shd w:val="clear" w:color="auto" w:fill="FFFFFF"/>
        </w:rPr>
        <w:t xml:space="preserve"> </w:t>
      </w:r>
      <w:r>
        <w:rPr>
          <w:rFonts w:ascii="Consolas" w:hAnsi="Consolas" w:cs="Calibri"/>
          <w:color w:val="2B91AF"/>
          <w:sz w:val="19"/>
          <w:szCs w:val="19"/>
          <w:shd w:val="clear" w:color="auto" w:fill="FFFFFF"/>
        </w:rPr>
        <w:t>UserEntity</w:t>
      </w:r>
      <w:r>
        <w:rPr>
          <w:rFonts w:ascii="Consolas" w:hAnsi="Consolas" w:cs="Calibri"/>
          <w:color w:val="000000"/>
          <w:sz w:val="19"/>
          <w:szCs w:val="19"/>
          <w:shd w:val="clear" w:color="auto" w:fill="FFFFFF"/>
        </w:rPr>
        <w:t xml:space="preserve"> User</w:t>
      </w:r>
    </w:p>
    <w:p w:rsidR="00CA13CA" w:rsidRDefault="00BE5C4C">
      <w:pPr>
        <w:pStyle w:val="Codeblock"/>
      </w:pPr>
      <w:r>
        <w:rPr>
          <w:rFonts w:ascii="Consolas" w:hAnsi="Consolas" w:cs="Calibri"/>
          <w:color w:val="000000"/>
          <w:sz w:val="19"/>
          <w:szCs w:val="19"/>
          <w:shd w:val="clear" w:color="auto" w:fill="FFFFFF"/>
        </w:rPr>
        <w:t xml:space="preserve">        {</w:t>
      </w:r>
    </w:p>
    <w:p w:rsidR="00CA13CA" w:rsidRDefault="00BE5C4C">
      <w:pPr>
        <w:pStyle w:val="Codeblock"/>
      </w:pPr>
      <w:r>
        <w:rPr>
          <w:rFonts w:ascii="Consolas" w:hAnsi="Consolas" w:cs="Calibri"/>
          <w:color w:val="000000"/>
          <w:sz w:val="19"/>
          <w:szCs w:val="19"/>
          <w:shd w:val="clear" w:color="auto" w:fill="FFFFFF"/>
        </w:rPr>
        <w:t xml:space="preserve">            </w:t>
      </w:r>
      <w:r>
        <w:rPr>
          <w:rFonts w:ascii="Consolas" w:hAnsi="Consolas" w:cs="Calibri"/>
          <w:color w:val="0000FF"/>
          <w:sz w:val="19"/>
          <w:szCs w:val="19"/>
          <w:shd w:val="clear" w:color="auto" w:fill="FFFFFF"/>
        </w:rPr>
        <w:t>get</w:t>
      </w:r>
      <w:r>
        <w:rPr>
          <w:rFonts w:ascii="Consolas" w:hAnsi="Consolas" w:cs="Calibri"/>
          <w:color w:val="000000"/>
          <w:sz w:val="19"/>
          <w:szCs w:val="19"/>
          <w:shd w:val="clear" w:color="auto" w:fill="FFFFFF"/>
        </w:rPr>
        <w:t xml:space="preserve"> { </w:t>
      </w:r>
      <w:r>
        <w:rPr>
          <w:rFonts w:ascii="Consolas" w:hAnsi="Consolas" w:cs="Calibri"/>
          <w:color w:val="0000FF"/>
          <w:sz w:val="19"/>
          <w:szCs w:val="19"/>
          <w:shd w:val="clear" w:color="auto" w:fill="FFFFFF"/>
        </w:rPr>
        <w:t>return</w:t>
      </w:r>
      <w:r>
        <w:rPr>
          <w:rFonts w:ascii="Consolas" w:hAnsi="Consolas" w:cs="Calibri"/>
          <w:color w:val="000000"/>
          <w:sz w:val="19"/>
          <w:szCs w:val="19"/>
          <w:shd w:val="clear" w:color="auto" w:fill="FFFFFF"/>
        </w:rPr>
        <w:t xml:space="preserve"> (</w:t>
      </w:r>
      <w:r>
        <w:rPr>
          <w:rFonts w:ascii="Consolas" w:hAnsi="Consolas" w:cs="Calibri"/>
          <w:color w:val="2B91AF"/>
          <w:sz w:val="19"/>
          <w:szCs w:val="19"/>
          <w:shd w:val="clear" w:color="auto" w:fill="FFFFFF"/>
        </w:rPr>
        <w:t>UserEntity</w:t>
      </w:r>
      <w:r>
        <w:rPr>
          <w:rFonts w:ascii="Consolas" w:hAnsi="Consolas" w:cs="Calibri"/>
          <w:color w:val="000000"/>
          <w:sz w:val="19"/>
          <w:szCs w:val="19"/>
          <w:shd w:val="clear" w:color="auto" w:fill="FFFFFF"/>
        </w:rPr>
        <w:t>) GetValue(UserProperty); }</w:t>
      </w:r>
    </w:p>
    <w:p w:rsidR="00CA13CA" w:rsidRDefault="00BE5C4C">
      <w:pPr>
        <w:pStyle w:val="Codeblock"/>
      </w:pPr>
      <w:r>
        <w:rPr>
          <w:rFonts w:ascii="Consolas" w:hAnsi="Consolas" w:cs="Calibri"/>
          <w:color w:val="000000"/>
          <w:sz w:val="19"/>
          <w:szCs w:val="19"/>
          <w:shd w:val="clear" w:color="auto" w:fill="FFFFFF"/>
        </w:rPr>
        <w:lastRenderedPageBreak/>
        <w:t xml:space="preserve">            </w:t>
      </w:r>
      <w:r>
        <w:rPr>
          <w:rFonts w:ascii="Consolas" w:hAnsi="Consolas" w:cs="Calibri"/>
          <w:color w:val="0000FF"/>
          <w:sz w:val="19"/>
          <w:szCs w:val="19"/>
          <w:shd w:val="clear" w:color="auto" w:fill="FFFFFF"/>
        </w:rPr>
        <w:t>set</w:t>
      </w:r>
      <w:r>
        <w:rPr>
          <w:rFonts w:ascii="Consolas" w:hAnsi="Consolas" w:cs="Calibri"/>
          <w:color w:val="000000"/>
          <w:sz w:val="19"/>
          <w:szCs w:val="19"/>
          <w:shd w:val="clear" w:color="auto" w:fill="FFFFFF"/>
        </w:rPr>
        <w:t xml:space="preserve"> { SetValue(UserProperty, </w:t>
      </w:r>
      <w:r>
        <w:rPr>
          <w:rFonts w:ascii="Consolas" w:hAnsi="Consolas" w:cs="Calibri"/>
          <w:color w:val="0000FF"/>
          <w:sz w:val="19"/>
          <w:szCs w:val="19"/>
          <w:shd w:val="clear" w:color="auto" w:fill="FFFFFF"/>
        </w:rPr>
        <w:t>value</w:t>
      </w:r>
      <w:r>
        <w:rPr>
          <w:rFonts w:ascii="Consolas" w:hAnsi="Consolas" w:cs="Calibri"/>
          <w:color w:val="000000"/>
          <w:sz w:val="19"/>
          <w:szCs w:val="19"/>
          <w:shd w:val="clear" w:color="auto" w:fill="FFFFFF"/>
        </w:rPr>
        <w:t>); }</w:t>
      </w:r>
    </w:p>
    <w:p w:rsidR="00CA13CA" w:rsidRDefault="00BE5C4C">
      <w:pPr>
        <w:pStyle w:val="Codeblock"/>
      </w:pPr>
      <w:r>
        <w:rPr>
          <w:rFonts w:ascii="Consolas" w:hAnsi="Consolas" w:cs="Calibri"/>
          <w:color w:val="000000"/>
          <w:sz w:val="19"/>
          <w:szCs w:val="19"/>
          <w:shd w:val="clear" w:color="auto" w:fill="FFFFFF"/>
        </w:rPr>
        <w:t xml:space="preserve">        }</w:t>
      </w:r>
    </w:p>
    <w:p w:rsidR="00CA13CA" w:rsidRDefault="00BE5C4C" w:rsidP="00AF4640">
      <w:pPr>
        <w:pStyle w:val="Heading1"/>
      </w:pPr>
      <w:r>
        <w:t>Database Design</w:t>
      </w:r>
    </w:p>
    <w:p w:rsidR="00CA13CA" w:rsidRDefault="004A6613" w:rsidP="003F0CB9">
      <w:pPr>
        <w:pStyle w:val="Heading2"/>
      </w:pPr>
      <w:r>
        <w:t>Relational d</w:t>
      </w:r>
      <w:r w:rsidR="00BE5C4C">
        <w:t xml:space="preserve">atabases should </w:t>
      </w:r>
      <w:r w:rsidR="00DA2623">
        <w:t>be in</w:t>
      </w:r>
      <w:r w:rsidR="00BE5C4C">
        <w:t xml:space="preserve"> third normal form unless otherwise stated</w:t>
      </w:r>
      <w:r>
        <w:t xml:space="preserve"> and justified</w:t>
      </w:r>
      <w:r w:rsidR="00BE5C4C">
        <w:t xml:space="preserve"> in the </w:t>
      </w:r>
      <w:r>
        <w:t xml:space="preserve">design </w:t>
      </w:r>
      <w:r w:rsidR="00BE5C4C">
        <w:t>specification</w:t>
      </w:r>
      <w:r>
        <w:t>(s)</w:t>
      </w:r>
      <w:r w:rsidR="00BE5C4C">
        <w:t>.</w:t>
      </w:r>
    </w:p>
    <w:p w:rsidR="00CA13CA" w:rsidRDefault="00BE5C4C" w:rsidP="003F0CB9">
      <w:pPr>
        <w:pStyle w:val="Heading2"/>
      </w:pPr>
      <w:r>
        <w:t>Foreign keys and indexes should be used wherever possible.</w:t>
      </w:r>
    </w:p>
    <w:p w:rsidR="00CA13CA" w:rsidRDefault="00BE5C4C" w:rsidP="00AF4640">
      <w:pPr>
        <w:pStyle w:val="Heading1"/>
      </w:pPr>
      <w:r>
        <w:t>Coding Standards</w:t>
      </w:r>
    </w:p>
    <w:p w:rsidR="00CA13CA" w:rsidRDefault="009C1537" w:rsidP="003F0CB9">
      <w:pPr>
        <w:pStyle w:val="Heading2"/>
      </w:pPr>
      <w:r>
        <w:t>Industry accepted s</w:t>
      </w:r>
      <w:r w:rsidR="00BE5C4C">
        <w:t>tandards should be followed according to coding language.</w:t>
      </w:r>
    </w:p>
    <w:p w:rsidR="00CA13CA" w:rsidRDefault="00BE5C4C" w:rsidP="000F564A">
      <w:pPr>
        <w:pStyle w:val="Heading3"/>
      </w:pPr>
      <w:r>
        <w:t>For the C language, Indian Hill C Style and Coding Standards will be used.</w:t>
      </w:r>
    </w:p>
    <w:p w:rsidR="00CA13CA" w:rsidRDefault="00BE5C4C" w:rsidP="000F564A">
      <w:pPr>
        <w:pStyle w:val="Heading3"/>
      </w:pPr>
      <w:r>
        <w:t>For C#, the coding standards are outlined by Microsoft’s C# Coding Conventions (C# Programming Guide).</w:t>
      </w:r>
    </w:p>
    <w:p w:rsidR="00CA13CA" w:rsidRDefault="00BE5C4C" w:rsidP="000F564A">
      <w:pPr>
        <w:pStyle w:val="Heading3"/>
      </w:pPr>
      <w:r>
        <w:t>For HTML and CSS, W3C XHTML standards will be used with the version of HTML available at the time of release (HTML5+ unless otherwise specified).</w:t>
      </w:r>
    </w:p>
    <w:p w:rsidR="00CA13CA" w:rsidRDefault="00BE5C4C" w:rsidP="000F564A">
      <w:pPr>
        <w:pStyle w:val="Heading3"/>
      </w:pPr>
      <w:r>
        <w:t>For Java</w:t>
      </w:r>
      <w:r w:rsidR="009C1537">
        <w:t>S</w:t>
      </w:r>
      <w:r>
        <w:t>cript,</w:t>
      </w:r>
      <w:r w:rsidR="009C1537">
        <w:t xml:space="preserve"> the</w:t>
      </w:r>
      <w:r>
        <w:t xml:space="preserve"> jQuery </w:t>
      </w:r>
      <w:r w:rsidR="009C1537">
        <w:t>JavaScript Style Guide</w:t>
      </w:r>
      <w:r>
        <w:t xml:space="preserve"> may be used to produce cleaner code.</w:t>
      </w:r>
      <w:r w:rsidR="009C1537">
        <w:t xml:space="preserve"> However, there is no industry accepted standard for JavaScript</w:t>
      </w:r>
    </w:p>
    <w:p w:rsidR="000F564A" w:rsidRPr="000F564A" w:rsidRDefault="000F564A" w:rsidP="000F564A">
      <w:pPr>
        <w:pStyle w:val="Heading2"/>
      </w:pPr>
      <w:r>
        <w:t>Additional coding standards, or practices, may be agreed upon by the project team and defined in a design specification, if necessary.</w:t>
      </w:r>
    </w:p>
    <w:p w:rsidR="00CA13CA" w:rsidRDefault="00BE5C4C" w:rsidP="00487CCB">
      <w:pPr>
        <w:pStyle w:val="Heading1"/>
      </w:pPr>
      <w:r>
        <w:t>Web Applications</w:t>
      </w:r>
    </w:p>
    <w:p w:rsidR="00CA13CA" w:rsidRDefault="00BE5C4C" w:rsidP="003F0CB9">
      <w:pPr>
        <w:pStyle w:val="Heading2"/>
      </w:pPr>
      <w:r>
        <w:t>Web-based applications should use the latest version of technologies at the time of release unless otherwise stated</w:t>
      </w:r>
      <w:r w:rsidR="000F564A">
        <w:t xml:space="preserve"> </w:t>
      </w:r>
      <w:r>
        <w:t xml:space="preserve">in the </w:t>
      </w:r>
      <w:r w:rsidR="00741CB6">
        <w:t xml:space="preserve">design </w:t>
      </w:r>
      <w:r>
        <w:t>specification</w:t>
      </w:r>
      <w:r w:rsidR="00741CB6">
        <w:t>(s)</w:t>
      </w:r>
      <w:r>
        <w:t>.</w:t>
      </w:r>
      <w:r w:rsidR="00741CB6">
        <w:t xml:space="preserve"> Details of technology versions will be defined in the design specifications approved at the time of release.</w:t>
      </w:r>
    </w:p>
    <w:p w:rsidR="00CA13CA" w:rsidRDefault="00BE5C4C" w:rsidP="003F0CB9">
      <w:pPr>
        <w:pStyle w:val="Heading2"/>
      </w:pPr>
      <w:r>
        <w:t>Appropriate steps will be taken to ensure security when the application is deployed.</w:t>
      </w:r>
    </w:p>
    <w:p w:rsidR="00CA13CA" w:rsidRDefault="00BE5C4C">
      <w:pPr>
        <w:pStyle w:val="Codeblock"/>
      </w:pPr>
      <w:r>
        <w:t>Example:</w:t>
      </w:r>
    </w:p>
    <w:p w:rsidR="00E54958" w:rsidRDefault="00E54958">
      <w:pPr>
        <w:pStyle w:val="Codeblock"/>
      </w:pPr>
    </w:p>
    <w:p w:rsidR="00CA13CA" w:rsidRDefault="00BE5C4C">
      <w:pPr>
        <w:pStyle w:val="Codeblock"/>
      </w:pPr>
      <w:r>
        <w:t>Use a key server to store salts for password hashes.</w:t>
      </w:r>
    </w:p>
    <w:p w:rsidR="00E54958" w:rsidRDefault="00E54958">
      <w:pPr>
        <w:pStyle w:val="Codeblock"/>
      </w:pPr>
    </w:p>
    <w:p w:rsidR="00CA13CA" w:rsidRDefault="00BE5C4C">
      <w:pPr>
        <w:pStyle w:val="Codeblock"/>
      </w:pPr>
      <w:r>
        <w:rPr>
          <w:rFonts w:ascii="Consolas" w:hAnsi="Consolas" w:cs="Calibri"/>
          <w:color w:val="0000FF"/>
          <w:sz w:val="19"/>
          <w:szCs w:val="19"/>
          <w:shd w:val="clear" w:color="auto" w:fill="FFFFFF"/>
        </w:rPr>
        <w:t>if</w:t>
      </w:r>
      <w:r>
        <w:rPr>
          <w:rFonts w:ascii="Consolas" w:hAnsi="Consolas" w:cs="Calibri"/>
          <w:color w:val="000000"/>
          <w:sz w:val="19"/>
          <w:szCs w:val="19"/>
          <w:shd w:val="clear" w:color="auto" w:fill="FFFFFF"/>
        </w:rPr>
        <w:t xml:space="preserve"> (user.Password == </w:t>
      </w:r>
      <w:r>
        <w:rPr>
          <w:rFonts w:ascii="Consolas" w:hAnsi="Consolas" w:cs="Calibri"/>
          <w:color w:val="2B91AF"/>
          <w:sz w:val="19"/>
          <w:szCs w:val="19"/>
          <w:shd w:val="clear" w:color="auto" w:fill="FFFFFF"/>
        </w:rPr>
        <w:t>Hash</w:t>
      </w:r>
      <w:r>
        <w:rPr>
          <w:rFonts w:ascii="Consolas" w:hAnsi="Consolas" w:cs="Calibri"/>
          <w:color w:val="000000"/>
          <w:sz w:val="19"/>
          <w:szCs w:val="19"/>
          <w:shd w:val="clear" w:color="auto" w:fill="FFFFFF"/>
        </w:rPr>
        <w:t>.GetHashString(Password.Password + user.Salt.Salt))</w:t>
      </w:r>
    </w:p>
    <w:p w:rsidR="00CA13CA" w:rsidRDefault="00CA13CA">
      <w:pPr>
        <w:pStyle w:val="Codeblock"/>
      </w:pPr>
    </w:p>
    <w:p w:rsidR="00CA13CA" w:rsidRDefault="00BE5C4C" w:rsidP="00AF4640">
      <w:pPr>
        <w:pStyle w:val="Heading1"/>
      </w:pPr>
      <w:r>
        <w:t>Software Releases</w:t>
      </w:r>
    </w:p>
    <w:p w:rsidR="00CA13CA" w:rsidRDefault="00BE5C4C" w:rsidP="003F0CB9">
      <w:pPr>
        <w:pStyle w:val="Heading2"/>
      </w:pPr>
      <w:r>
        <w:t xml:space="preserve">The final, tested </w:t>
      </w:r>
      <w:r w:rsidRPr="003F0CB9">
        <w:t>output</w:t>
      </w:r>
      <w:r>
        <w:t xml:space="preserve"> for a software project should be stored on </w:t>
      </w:r>
      <w:r w:rsidR="00903FE0">
        <w:t>removal media (e.g. CD)</w:t>
      </w:r>
      <w:r>
        <w:t xml:space="preserve"> with the specifications in the Design History File</w:t>
      </w:r>
      <w:r w:rsidR="00741CB6">
        <w:t xml:space="preserve"> (DHF)</w:t>
      </w:r>
      <w:r>
        <w:t xml:space="preserve">. </w:t>
      </w:r>
    </w:p>
    <w:p w:rsidR="00CA13CA" w:rsidRDefault="00BE5C4C" w:rsidP="003F0CB9">
      <w:pPr>
        <w:pStyle w:val="Heading2"/>
      </w:pPr>
      <w:r>
        <w:t xml:space="preserve">All dependent DLLs and libraries should be stored </w:t>
      </w:r>
      <w:r w:rsidR="00903FE0">
        <w:t xml:space="preserve">on removal media (e.g. CD) </w:t>
      </w:r>
      <w:r w:rsidR="00741CB6">
        <w:t>in</w:t>
      </w:r>
      <w:r>
        <w:t xml:space="preserve"> the DHF.</w:t>
      </w:r>
    </w:p>
    <w:p w:rsidR="003C6819" w:rsidRPr="003C6819" w:rsidRDefault="00BE5C4C" w:rsidP="003C6819">
      <w:pPr>
        <w:pStyle w:val="Heading2"/>
      </w:pPr>
      <w:r>
        <w:t>Any version of the software</w:t>
      </w:r>
      <w:r w:rsidR="00741CB6">
        <w:t xml:space="preserve"> approved at a Phase Release Review, as defined in EG-001,</w:t>
      </w:r>
      <w:r>
        <w:t xml:space="preserve"> should be “branched” in the version control system so that bug fixes and future versions can be integrated simultaneously.</w:t>
      </w:r>
      <w:r w:rsidR="003C6819">
        <w:t xml:space="preserve"> IT-003, Code Branching Standard Operating Procedure, defines the procedure for creating a branch.</w:t>
      </w:r>
    </w:p>
    <w:p w:rsidR="00CA13CA" w:rsidRDefault="00BE5C4C">
      <w:pPr>
        <w:pStyle w:val="Codeblock"/>
      </w:pPr>
      <w:r>
        <w:t>Example:</w:t>
      </w:r>
    </w:p>
    <w:p w:rsidR="00E54958" w:rsidRDefault="00E54958">
      <w:pPr>
        <w:pStyle w:val="Codeblock"/>
      </w:pPr>
    </w:p>
    <w:p w:rsidR="00CA13CA" w:rsidRDefault="00BE5C4C">
      <w:pPr>
        <w:pStyle w:val="Codeblock"/>
      </w:pPr>
      <w:r>
        <w:rPr>
          <w:noProof/>
        </w:rPr>
        <w:drawing>
          <wp:inline distT="0" distB="0" distL="0" distR="0" wp14:anchorId="3B03B9AE" wp14:editId="18F72BDE">
            <wp:extent cx="5067300" cy="12954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srcRect/>
                    <a:stretch>
                      <a:fillRect/>
                    </a:stretch>
                  </pic:blipFill>
                  <pic:spPr bwMode="auto">
                    <a:xfrm>
                      <a:off x="0" y="0"/>
                      <a:ext cx="5067300" cy="1295400"/>
                    </a:xfrm>
                    <a:prstGeom prst="rect">
                      <a:avLst/>
                    </a:prstGeom>
                    <a:noFill/>
                    <a:ln w="9525">
                      <a:noFill/>
                      <a:miter lim="800000"/>
                      <a:headEnd/>
                      <a:tailEnd/>
                    </a:ln>
                  </pic:spPr>
                </pic:pic>
              </a:graphicData>
            </a:graphic>
          </wp:inline>
        </w:drawing>
      </w:r>
    </w:p>
    <w:p w:rsidR="003C6819" w:rsidRDefault="003C6819">
      <w:pPr>
        <w:pStyle w:val="Codeblock"/>
      </w:pPr>
    </w:p>
    <w:p w:rsidR="003C6819" w:rsidRDefault="003C6819" w:rsidP="003C6819">
      <w:pPr>
        <w:pStyle w:val="Heading2"/>
      </w:pPr>
      <w:r>
        <w:t>The release procedure for creating and storing a software release is defined by IT-002, Software Release.</w:t>
      </w:r>
    </w:p>
    <w:p w:rsidR="00CA13CA" w:rsidRDefault="00BE5C4C" w:rsidP="00AF4640">
      <w:pPr>
        <w:pStyle w:val="Heading1"/>
      </w:pPr>
      <w:r>
        <w:t>Reference</w:t>
      </w:r>
    </w:p>
    <w:tbl>
      <w:tblPr>
        <w:tblStyle w:val="TableGrid"/>
        <w:tblW w:w="0" w:type="auto"/>
        <w:tblLook w:val="04A0" w:firstRow="1" w:lastRow="0" w:firstColumn="1" w:lastColumn="0" w:noHBand="0" w:noVBand="1"/>
      </w:tblPr>
      <w:tblGrid>
        <w:gridCol w:w="1638"/>
        <w:gridCol w:w="7938"/>
      </w:tblGrid>
      <w:tr w:rsidR="003F0CB9" w:rsidTr="00D47FB4">
        <w:tc>
          <w:tcPr>
            <w:tcW w:w="1638" w:type="dxa"/>
          </w:tcPr>
          <w:p w:rsidR="003F0CB9" w:rsidRPr="00610FCF" w:rsidRDefault="003F0CB9" w:rsidP="00A7321A">
            <w:pPr>
              <w:pStyle w:val="BodyText"/>
              <w:rPr>
                <w:szCs w:val="24"/>
              </w:rPr>
            </w:pPr>
            <w:r>
              <w:rPr>
                <w:szCs w:val="24"/>
              </w:rPr>
              <w:t>EG-001</w:t>
            </w:r>
          </w:p>
        </w:tc>
        <w:tc>
          <w:tcPr>
            <w:tcW w:w="7938" w:type="dxa"/>
          </w:tcPr>
          <w:p w:rsidR="003F0CB9" w:rsidRPr="00610FCF" w:rsidRDefault="003F0CB9" w:rsidP="003F0CB9">
            <w:pPr>
              <w:pStyle w:val="BodyText"/>
              <w:rPr>
                <w:szCs w:val="24"/>
              </w:rPr>
            </w:pPr>
            <w:r>
              <w:rPr>
                <w:szCs w:val="24"/>
              </w:rPr>
              <w:t>Design Control Procedure</w:t>
            </w:r>
          </w:p>
        </w:tc>
      </w:tr>
      <w:tr w:rsidR="003C6819" w:rsidTr="00D47FB4">
        <w:tc>
          <w:tcPr>
            <w:tcW w:w="1638" w:type="dxa"/>
          </w:tcPr>
          <w:p w:rsidR="003C6819" w:rsidRDefault="003C6819" w:rsidP="00A7321A">
            <w:pPr>
              <w:pStyle w:val="BodyText"/>
            </w:pPr>
            <w:r>
              <w:t>IT-002</w:t>
            </w:r>
          </w:p>
        </w:tc>
        <w:tc>
          <w:tcPr>
            <w:tcW w:w="7938" w:type="dxa"/>
          </w:tcPr>
          <w:p w:rsidR="003C6819" w:rsidRDefault="003C6819" w:rsidP="00A7321A">
            <w:pPr>
              <w:pStyle w:val="BodyText"/>
            </w:pPr>
            <w:r>
              <w:t>Software Release</w:t>
            </w:r>
          </w:p>
        </w:tc>
      </w:tr>
      <w:tr w:rsidR="003C6819" w:rsidTr="00D47FB4">
        <w:tc>
          <w:tcPr>
            <w:tcW w:w="1638" w:type="dxa"/>
          </w:tcPr>
          <w:p w:rsidR="003C6819" w:rsidRDefault="003C6819" w:rsidP="00A7321A">
            <w:pPr>
              <w:pStyle w:val="BodyText"/>
            </w:pPr>
            <w:r>
              <w:t>IT-003</w:t>
            </w:r>
          </w:p>
        </w:tc>
        <w:tc>
          <w:tcPr>
            <w:tcW w:w="7938" w:type="dxa"/>
          </w:tcPr>
          <w:p w:rsidR="003C6819" w:rsidRDefault="003C6819" w:rsidP="00A7321A">
            <w:pPr>
              <w:pStyle w:val="BodyText"/>
            </w:pPr>
            <w:r>
              <w:t>Code Branching Standard Operating Procedure</w:t>
            </w:r>
          </w:p>
        </w:tc>
      </w:tr>
      <w:tr w:rsidR="003F0CB9" w:rsidTr="00D47FB4">
        <w:tc>
          <w:tcPr>
            <w:tcW w:w="1638" w:type="dxa"/>
          </w:tcPr>
          <w:p w:rsidR="003F0CB9" w:rsidRDefault="003F0CB9" w:rsidP="00A7321A">
            <w:pPr>
              <w:pStyle w:val="BodyText"/>
            </w:pPr>
          </w:p>
        </w:tc>
        <w:tc>
          <w:tcPr>
            <w:tcW w:w="7938" w:type="dxa"/>
          </w:tcPr>
          <w:p w:rsidR="003F0CB9" w:rsidRDefault="00A374EC" w:rsidP="00A7321A">
            <w:pPr>
              <w:pStyle w:val="BodyText"/>
            </w:pPr>
            <w:hyperlink r:id="rId9" w:history="1">
              <w:r w:rsidR="00D47FB4" w:rsidRPr="00D47FB4">
                <w:rPr>
                  <w:rStyle w:val="Hyperlink"/>
                  <w:szCs w:val="24"/>
                </w:rPr>
                <w:t>W3C HTML 5 Specification</w:t>
              </w:r>
            </w:hyperlink>
          </w:p>
        </w:tc>
      </w:tr>
      <w:tr w:rsidR="003F0CB9" w:rsidTr="00D47FB4">
        <w:tc>
          <w:tcPr>
            <w:tcW w:w="1638" w:type="dxa"/>
          </w:tcPr>
          <w:p w:rsidR="003F0CB9" w:rsidRDefault="003F0CB9" w:rsidP="00A7321A">
            <w:pPr>
              <w:pStyle w:val="BodyText"/>
              <w:rPr>
                <w:szCs w:val="24"/>
              </w:rPr>
            </w:pPr>
          </w:p>
        </w:tc>
        <w:tc>
          <w:tcPr>
            <w:tcW w:w="7938" w:type="dxa"/>
          </w:tcPr>
          <w:p w:rsidR="003F0CB9" w:rsidRDefault="00A374EC" w:rsidP="00A7321A">
            <w:pPr>
              <w:pStyle w:val="BodyText"/>
              <w:rPr>
                <w:szCs w:val="24"/>
              </w:rPr>
            </w:pPr>
            <w:hyperlink r:id="rId10" w:history="1">
              <w:r w:rsidR="00D47FB4" w:rsidRPr="00D47FB4">
                <w:rPr>
                  <w:rStyle w:val="Hyperlink"/>
                  <w:szCs w:val="24"/>
                </w:rPr>
                <w:t>Indian Hill C Style</w:t>
              </w:r>
            </w:hyperlink>
          </w:p>
        </w:tc>
      </w:tr>
      <w:tr w:rsidR="003F0CB9" w:rsidTr="00D47FB4">
        <w:tc>
          <w:tcPr>
            <w:tcW w:w="1638" w:type="dxa"/>
          </w:tcPr>
          <w:p w:rsidR="003F0CB9" w:rsidRDefault="003F0CB9" w:rsidP="00A7321A">
            <w:pPr>
              <w:pStyle w:val="BodyText"/>
              <w:rPr>
                <w:szCs w:val="24"/>
              </w:rPr>
            </w:pPr>
          </w:p>
        </w:tc>
        <w:tc>
          <w:tcPr>
            <w:tcW w:w="7938" w:type="dxa"/>
          </w:tcPr>
          <w:p w:rsidR="003F0CB9" w:rsidRDefault="00A374EC" w:rsidP="00A7321A">
            <w:pPr>
              <w:pStyle w:val="BodyText"/>
              <w:rPr>
                <w:szCs w:val="24"/>
              </w:rPr>
            </w:pPr>
            <w:hyperlink r:id="rId11" w:history="1">
              <w:r w:rsidR="00D47FB4" w:rsidRPr="00D47FB4">
                <w:rPr>
                  <w:rStyle w:val="Hyperlink"/>
                  <w:szCs w:val="24"/>
                </w:rPr>
                <w:t>C# Coding Conventions</w:t>
              </w:r>
            </w:hyperlink>
          </w:p>
        </w:tc>
      </w:tr>
      <w:tr w:rsidR="003F0CB9" w:rsidTr="00D47FB4">
        <w:tc>
          <w:tcPr>
            <w:tcW w:w="1638" w:type="dxa"/>
          </w:tcPr>
          <w:p w:rsidR="003F0CB9" w:rsidRDefault="003F0CB9" w:rsidP="00A7321A">
            <w:pPr>
              <w:pStyle w:val="BodyText"/>
              <w:rPr>
                <w:szCs w:val="24"/>
              </w:rPr>
            </w:pPr>
          </w:p>
        </w:tc>
        <w:tc>
          <w:tcPr>
            <w:tcW w:w="7938" w:type="dxa"/>
          </w:tcPr>
          <w:p w:rsidR="003F0CB9" w:rsidRDefault="00A374EC" w:rsidP="00D47FB4">
            <w:pPr>
              <w:pStyle w:val="BodyText"/>
              <w:rPr>
                <w:szCs w:val="24"/>
              </w:rPr>
            </w:pPr>
            <w:hyperlink r:id="rId12" w:history="1">
              <w:r w:rsidR="00D47FB4" w:rsidRPr="00D47FB4">
                <w:rPr>
                  <w:rStyle w:val="Hyperlink"/>
                  <w:szCs w:val="24"/>
                </w:rPr>
                <w:t>jQuery JavaScript Style Guide</w:t>
              </w:r>
            </w:hyperlink>
          </w:p>
        </w:tc>
      </w:tr>
    </w:tbl>
    <w:p w:rsidR="00CA13CA" w:rsidRPr="00932ABC" w:rsidRDefault="00BE5C4C" w:rsidP="00932ABC">
      <w:pPr>
        <w:pStyle w:val="BodyText"/>
        <w:pageBreakBefore/>
        <w:jc w:val="center"/>
        <w:rPr>
          <w:b/>
        </w:rPr>
      </w:pPr>
      <w:r w:rsidRPr="00932ABC">
        <w:rPr>
          <w:b/>
          <w:lang w:val="fr-FR"/>
        </w:rPr>
        <w:t xml:space="preserve">Document </w:t>
      </w:r>
      <w:r w:rsidRPr="00932ABC">
        <w:rPr>
          <w:b/>
        </w:rPr>
        <w:t>Revision</w:t>
      </w:r>
      <w:r w:rsidRPr="00932ABC">
        <w:rPr>
          <w:b/>
          <w:lang w:val="fr-FR"/>
        </w:rPr>
        <w:t xml:space="preserve"> </w:t>
      </w:r>
      <w:r w:rsidRPr="00932ABC">
        <w:rPr>
          <w:b/>
        </w:rPr>
        <w:t>History</w:t>
      </w:r>
    </w:p>
    <w:tbl>
      <w:tblPr>
        <w:tblW w:w="0" w:type="auto"/>
        <w:tblInd w:w="-108" w:type="dxa"/>
        <w:tblBorders>
          <w:top w:val="single" w:sz="6" w:space="0" w:color="00000A"/>
          <w:left w:val="single" w:sz="6" w:space="0" w:color="00000A"/>
          <w:bottom w:val="single" w:sz="6" w:space="0" w:color="00000A"/>
        </w:tblBorders>
        <w:tblCellMar>
          <w:left w:w="10" w:type="dxa"/>
          <w:right w:w="10" w:type="dxa"/>
        </w:tblCellMar>
        <w:tblLook w:val="0000" w:firstRow="0" w:lastRow="0" w:firstColumn="0" w:lastColumn="0" w:noHBand="0" w:noVBand="0"/>
      </w:tblPr>
      <w:tblGrid>
        <w:gridCol w:w="1727"/>
        <w:gridCol w:w="1260"/>
        <w:gridCol w:w="3751"/>
        <w:gridCol w:w="1416"/>
        <w:gridCol w:w="1420"/>
      </w:tblGrid>
      <w:tr w:rsidR="00CA13CA">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BE5C4C" w:rsidP="00932ABC">
            <w:pPr>
              <w:pStyle w:val="BodyText"/>
            </w:pPr>
            <w:r>
              <w:t>Change Order Number:</w:t>
            </w: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BE5C4C" w:rsidP="00932ABC">
            <w:pPr>
              <w:pStyle w:val="BodyText"/>
            </w:pPr>
            <w:r>
              <w:t>Version Number:</w:t>
            </w: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BE5C4C" w:rsidP="00932ABC">
            <w:pPr>
              <w:pStyle w:val="BodyText"/>
            </w:pPr>
            <w:r>
              <w:t>Description of Change:</w:t>
            </w: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BE5C4C" w:rsidP="00932ABC">
            <w:pPr>
              <w:pStyle w:val="BodyText"/>
            </w:pPr>
            <w:r>
              <w:t>Date:</w:t>
            </w: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CA13CA" w:rsidRDefault="00BE5C4C" w:rsidP="00932ABC">
            <w:pPr>
              <w:pStyle w:val="BodyText"/>
            </w:pPr>
            <w:r>
              <w:t>Updated by:</w:t>
            </w:r>
          </w:p>
        </w:tc>
      </w:tr>
      <w:tr w:rsidR="00CA13CA">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583B4B" w:rsidP="00932ABC">
            <w:pPr>
              <w:pStyle w:val="BodyText"/>
            </w:pPr>
            <w:r>
              <w:t>CC-130319-02</w:t>
            </w: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FE6DAE" w:rsidP="00932ABC">
            <w:pPr>
              <w:pStyle w:val="BodyText"/>
            </w:pPr>
            <w:r>
              <w:t>000</w:t>
            </w: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5944FB" w:rsidRDefault="00FE6DAE" w:rsidP="00932ABC">
            <w:pPr>
              <w:pStyle w:val="BodyText"/>
            </w:pPr>
            <w:r>
              <w:t>New Document</w:t>
            </w: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583B4B" w:rsidP="00A374EC">
            <w:pPr>
              <w:pStyle w:val="BodyText"/>
            </w:pPr>
            <w:r>
              <w:t>3/2</w:t>
            </w:r>
            <w:r w:rsidR="00A374EC">
              <w:t>1</w:t>
            </w:r>
            <w:bookmarkStart w:id="0" w:name="_GoBack"/>
            <w:bookmarkEnd w:id="0"/>
            <w:r>
              <w:t>/13</w:t>
            </w: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CA13CA" w:rsidRDefault="00932ABC" w:rsidP="00932ABC">
            <w:pPr>
              <w:pStyle w:val="BodyText"/>
            </w:pPr>
            <w:r>
              <w:rPr>
                <w:lang w:val="fr-FR"/>
              </w:rPr>
              <w:t>L. Kurth</w:t>
            </w:r>
          </w:p>
        </w:tc>
      </w:tr>
      <w:tr w:rsidR="00CA13CA">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r>
      <w:tr w:rsidR="00CA13CA">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r>
      <w:tr w:rsidR="00CA13CA">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r>
      <w:tr w:rsidR="00CA13CA">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r>
      <w:tr w:rsidR="00CA13CA">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r>
      <w:tr w:rsidR="00CA13CA">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r>
      <w:tr w:rsidR="00CA13CA">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r>
      <w:tr w:rsidR="00CA13CA">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r>
      <w:tr w:rsidR="00CA13CA">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r>
      <w:tr w:rsidR="00CA13CA">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CA13CA" w:rsidRDefault="00CA13CA" w:rsidP="00932ABC">
            <w:pPr>
              <w:pStyle w:val="BodyText"/>
            </w:pPr>
          </w:p>
        </w:tc>
      </w:tr>
    </w:tbl>
    <w:p w:rsidR="00CA13CA" w:rsidRDefault="00CA13CA" w:rsidP="00932ABC">
      <w:pPr>
        <w:pStyle w:val="BodyText"/>
      </w:pPr>
    </w:p>
    <w:p w:rsidR="00CA13CA" w:rsidRDefault="00CA13CA">
      <w:pPr>
        <w:pStyle w:val="ListParagraph"/>
      </w:pPr>
    </w:p>
    <w:p w:rsidR="00CA13CA" w:rsidRDefault="00CA13CA"/>
    <w:p w:rsidR="00CA13CA" w:rsidRDefault="00CA13CA"/>
    <w:sectPr w:rsidR="00CA13CA">
      <w:headerReference w:type="default" r:id="rId13"/>
      <w:footerReference w:type="default" r:id="rId14"/>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46F3" w:rsidRDefault="002B46F3">
      <w:r>
        <w:separator/>
      </w:r>
    </w:p>
  </w:endnote>
  <w:endnote w:type="continuationSeparator" w:id="0">
    <w:p w:rsidR="002B46F3" w:rsidRDefault="002B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13CA" w:rsidRPr="00487CCB" w:rsidRDefault="00BE5C4C" w:rsidP="00487CCB">
    <w:pPr>
      <w:pStyle w:val="Footer"/>
    </w:pPr>
    <w:r w:rsidRPr="00487CCB">
      <w:t xml:space="preserve">Software </w:t>
    </w:r>
    <w:r w:rsidR="00583B4B">
      <w:t>Development</w:t>
    </w:r>
    <w:r w:rsidRPr="00487CCB">
      <w:t xml:space="preserve"> Guidance</w:t>
    </w:r>
    <w:r w:rsidRPr="00487CCB">
      <w:tab/>
    </w:r>
    <w:r w:rsidRPr="00487CCB">
      <w:tab/>
      <w:t>Confidential &amp; Proprietary</w:t>
    </w:r>
    <w:r w:rsidRPr="00487CCB">
      <w:tab/>
      <w:t xml:space="preserve">  </w:t>
    </w:r>
  </w:p>
  <w:p w:rsidR="00CA13CA" w:rsidRPr="00487CCB" w:rsidRDefault="005944FB" w:rsidP="00487CCB">
    <w:pPr>
      <w:pStyle w:val="Footer"/>
    </w:pPr>
    <w:r>
      <w:t>Document Number: EG-022</w:t>
    </w:r>
    <w:r w:rsidR="00BE5C4C" w:rsidRPr="00487CCB">
      <w:tab/>
    </w:r>
    <w:r w:rsidR="00BE5C4C" w:rsidRPr="00487CCB">
      <w:tab/>
      <w:t xml:space="preserve">Page </w:t>
    </w:r>
    <w:r w:rsidR="00BE5C4C" w:rsidRPr="00487CCB">
      <w:fldChar w:fldCharType="begin"/>
    </w:r>
    <w:r w:rsidR="00BE5C4C" w:rsidRPr="00487CCB">
      <w:instrText>PAGE</w:instrText>
    </w:r>
    <w:r w:rsidR="00BE5C4C" w:rsidRPr="00487CCB">
      <w:fldChar w:fldCharType="separate"/>
    </w:r>
    <w:r w:rsidR="00A374EC">
      <w:rPr>
        <w:noProof/>
      </w:rPr>
      <w:t>6</w:t>
    </w:r>
    <w:r w:rsidR="00BE5C4C" w:rsidRPr="00487CCB">
      <w:fldChar w:fldCharType="end"/>
    </w:r>
    <w:r w:rsidR="00487CCB">
      <w:t xml:space="preserve"> </w:t>
    </w:r>
    <w:r w:rsidR="00BE5C4C" w:rsidRPr="00487CCB">
      <w:t xml:space="preserve">of </w:t>
    </w:r>
    <w:r w:rsidR="00BE5C4C" w:rsidRPr="00487CCB">
      <w:fldChar w:fldCharType="begin"/>
    </w:r>
    <w:r w:rsidR="00BE5C4C" w:rsidRPr="00487CCB">
      <w:instrText>NUMPAGES</w:instrText>
    </w:r>
    <w:r w:rsidR="00BE5C4C" w:rsidRPr="00487CCB">
      <w:fldChar w:fldCharType="separate"/>
    </w:r>
    <w:r w:rsidR="00A374EC">
      <w:rPr>
        <w:noProof/>
      </w:rPr>
      <w:t>6</w:t>
    </w:r>
    <w:r w:rsidR="00BE5C4C" w:rsidRPr="00487CCB">
      <w:fldChar w:fldCharType="end"/>
    </w:r>
  </w:p>
  <w:p w:rsidR="00CA13CA" w:rsidRDefault="00BE5C4C" w:rsidP="00487CCB">
    <w:pPr>
      <w:pStyle w:val="Footer"/>
    </w:pPr>
    <w:r w:rsidRPr="00487CCB">
      <w:t>Version</w:t>
    </w:r>
    <w:r>
      <w:t xml:space="preserve">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46F3" w:rsidRDefault="002B46F3">
      <w:r>
        <w:separator/>
      </w:r>
    </w:p>
  </w:footnote>
  <w:footnote w:type="continuationSeparator" w:id="0">
    <w:p w:rsidR="002B46F3" w:rsidRDefault="002B46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8" w:type="dxa"/>
      <w:tblBorders>
        <w:top w:val="single" w:sz="4" w:space="0" w:color="000001"/>
        <w:left w:val="single" w:sz="4" w:space="0" w:color="000001"/>
        <w:bottom w:val="single" w:sz="4" w:space="0" w:color="000001"/>
        <w:right w:val="single" w:sz="4" w:space="0" w:color="000001"/>
      </w:tblBorders>
      <w:tblCellMar>
        <w:left w:w="10" w:type="dxa"/>
        <w:right w:w="10" w:type="dxa"/>
      </w:tblCellMar>
      <w:tblLook w:val="0000" w:firstRow="0" w:lastRow="0" w:firstColumn="0" w:lastColumn="0" w:noHBand="0" w:noVBand="0"/>
    </w:tblPr>
    <w:tblGrid>
      <w:gridCol w:w="3797"/>
      <w:gridCol w:w="5778"/>
    </w:tblGrid>
    <w:tr w:rsidR="00CA13CA">
      <w:trPr>
        <w:trHeight w:val="980"/>
      </w:trPr>
      <w:tc>
        <w:tcPr>
          <w:tcW w:w="3797"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vAlign w:val="center"/>
        </w:tcPr>
        <w:p w:rsidR="00CA13CA" w:rsidRDefault="00BE5C4C">
          <w:pPr>
            <w:pStyle w:val="Header"/>
            <w:jc w:val="center"/>
          </w:pPr>
          <w:r>
            <w:rPr>
              <w:noProof/>
            </w:rPr>
            <w:drawing>
              <wp:inline distT="0" distB="0" distL="0" distR="0">
                <wp:extent cx="1885950" cy="57150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
                        <a:srcRect/>
                        <a:stretch>
                          <a:fillRect/>
                        </a:stretch>
                      </pic:blipFill>
                      <pic:spPr bwMode="auto">
                        <a:xfrm>
                          <a:off x="0" y="0"/>
                          <a:ext cx="1885950" cy="571500"/>
                        </a:xfrm>
                        <a:prstGeom prst="rect">
                          <a:avLst/>
                        </a:prstGeom>
                        <a:noFill/>
                        <a:ln w="9525">
                          <a:noFill/>
                          <a:miter lim="800000"/>
                          <a:headEnd/>
                          <a:tailEnd/>
                        </a:ln>
                      </pic:spPr>
                    </pic:pic>
                  </a:graphicData>
                </a:graphic>
              </wp:inline>
            </w:drawing>
          </w:r>
        </w:p>
      </w:tc>
      <w:tc>
        <w:tcPr>
          <w:tcW w:w="5778"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vAlign w:val="center"/>
        </w:tcPr>
        <w:p w:rsidR="00CA13CA" w:rsidRDefault="00BE5C4C">
          <w:pPr>
            <w:pStyle w:val="Header"/>
            <w:jc w:val="center"/>
          </w:pPr>
          <w:r>
            <w:rPr>
              <w:b/>
              <w:bCs/>
              <w:sz w:val="36"/>
              <w:szCs w:val="40"/>
            </w:rPr>
            <w:t>Software Development Guidance</w:t>
          </w:r>
        </w:p>
      </w:tc>
    </w:tr>
  </w:tbl>
  <w:p w:rsidR="00CA13CA" w:rsidRDefault="00CA13C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2E061F74"/>
    <w:lvl w:ilvl="0">
      <w:start w:val="1"/>
      <w:numFmt w:val="bullet"/>
      <w:pStyle w:val="ListBullet5"/>
      <w:lvlText w:val=""/>
      <w:lvlJc w:val="left"/>
      <w:pPr>
        <w:ind w:left="2160" w:hanging="360"/>
      </w:pPr>
      <w:rPr>
        <w:rFonts w:ascii="Wingdings 2" w:hAnsi="Wingdings 2" w:hint="default"/>
      </w:rPr>
    </w:lvl>
  </w:abstractNum>
  <w:abstractNum w:abstractNumId="1">
    <w:nsid w:val="FFFFFF81"/>
    <w:multiLevelType w:val="singleLevel"/>
    <w:tmpl w:val="87EA827A"/>
    <w:lvl w:ilvl="0">
      <w:start w:val="1"/>
      <w:numFmt w:val="bullet"/>
      <w:pStyle w:val="ListBullet4"/>
      <w:lvlText w:val=""/>
      <w:lvlJc w:val="left"/>
      <w:pPr>
        <w:ind w:left="1800" w:hanging="360"/>
      </w:pPr>
      <w:rPr>
        <w:rFonts w:ascii="Wingdings 3" w:hAnsi="Wingdings 3" w:hint="default"/>
      </w:rPr>
    </w:lvl>
  </w:abstractNum>
  <w:abstractNum w:abstractNumId="2">
    <w:nsid w:val="FFFFFF82"/>
    <w:multiLevelType w:val="singleLevel"/>
    <w:tmpl w:val="5D1EC260"/>
    <w:lvl w:ilvl="0">
      <w:start w:val="1"/>
      <w:numFmt w:val="bullet"/>
      <w:pStyle w:val="ListBullet3"/>
      <w:lvlText w:val=""/>
      <w:lvlJc w:val="left"/>
      <w:pPr>
        <w:ind w:left="1440" w:hanging="360"/>
      </w:pPr>
      <w:rPr>
        <w:rFonts w:ascii="Symbol" w:hAnsi="Symbol" w:hint="default"/>
      </w:rPr>
    </w:lvl>
  </w:abstractNum>
  <w:abstractNum w:abstractNumId="3">
    <w:nsid w:val="FFFFFF83"/>
    <w:multiLevelType w:val="singleLevel"/>
    <w:tmpl w:val="1826E39A"/>
    <w:lvl w:ilvl="0">
      <w:start w:val="1"/>
      <w:numFmt w:val="bullet"/>
      <w:pStyle w:val="ListBullet2"/>
      <w:lvlText w:val=""/>
      <w:lvlJc w:val="left"/>
      <w:pPr>
        <w:ind w:left="1080" w:hanging="360"/>
      </w:pPr>
      <w:rPr>
        <w:rFonts w:ascii="Wingdings 2" w:hAnsi="Wingdings 2" w:hint="default"/>
      </w:rPr>
    </w:lvl>
  </w:abstractNum>
  <w:abstractNum w:abstractNumId="4">
    <w:nsid w:val="FFFFFF89"/>
    <w:multiLevelType w:val="singleLevel"/>
    <w:tmpl w:val="B5143B00"/>
    <w:lvl w:ilvl="0">
      <w:start w:val="1"/>
      <w:numFmt w:val="bullet"/>
      <w:pStyle w:val="ListBullet"/>
      <w:lvlText w:val=""/>
      <w:lvlJc w:val="left"/>
      <w:pPr>
        <w:ind w:left="720" w:hanging="360"/>
      </w:pPr>
      <w:rPr>
        <w:rFonts w:ascii="Wingdings 2" w:hAnsi="Wingdings 2" w:hint="default"/>
      </w:rPr>
    </w:lvl>
  </w:abstractNum>
  <w:abstractNum w:abstractNumId="5">
    <w:nsid w:val="06790D31"/>
    <w:multiLevelType w:val="multilevel"/>
    <w:tmpl w:val="92D432F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nsid w:val="0A4E15A7"/>
    <w:multiLevelType w:val="multilevel"/>
    <w:tmpl w:val="9BC8C4C0"/>
    <w:lvl w:ilvl="0">
      <w:start w:val="1"/>
      <w:numFmt w:val="decimal"/>
      <w:lvlText w:val="%1.0"/>
      <w:lvlJc w:val="left"/>
      <w:pPr>
        <w:ind w:left="720" w:hanging="72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
    <w:nsid w:val="44C61205"/>
    <w:multiLevelType w:val="multilevel"/>
    <w:tmpl w:val="FD705386"/>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8">
    <w:nsid w:val="4AAB4FFB"/>
    <w:multiLevelType w:val="multilevel"/>
    <w:tmpl w:val="2ED403C6"/>
    <w:lvl w:ilvl="0">
      <w:start w:val="1"/>
      <w:numFmt w:val="upperLetter"/>
      <w:pStyle w:val="AppendixH1"/>
      <w:lvlText w:val="Appendix %1:"/>
      <w:lvlJc w:val="left"/>
      <w:pPr>
        <w:tabs>
          <w:tab w:val="num" w:pos="1800"/>
        </w:tabs>
        <w:ind w:left="1800" w:hanging="1800"/>
      </w:pPr>
      <w:rPr>
        <w:rFonts w:ascii="Calibri" w:hAnsi="Calibri" w:hint="default"/>
        <w:b/>
        <w:sz w:val="32"/>
      </w:rPr>
    </w:lvl>
    <w:lvl w:ilvl="1">
      <w:start w:val="1"/>
      <w:numFmt w:val="decimal"/>
      <w:pStyle w:val="AppendixH2"/>
      <w:lvlText w:val="%1.%2"/>
      <w:lvlJc w:val="left"/>
      <w:pPr>
        <w:tabs>
          <w:tab w:val="num" w:pos="576"/>
        </w:tabs>
        <w:ind w:left="576" w:hanging="576"/>
      </w:pPr>
      <w:rPr>
        <w:rFonts w:hint="default"/>
      </w:rPr>
    </w:lvl>
    <w:lvl w:ilvl="2">
      <w:start w:val="1"/>
      <w:numFmt w:val="decimal"/>
      <w:pStyle w:val="AppendixH3"/>
      <w:lvlText w:val="%1.%2.%3"/>
      <w:lvlJc w:val="left"/>
      <w:pPr>
        <w:tabs>
          <w:tab w:val="num" w:pos="648"/>
        </w:tabs>
        <w:ind w:left="648" w:hanging="648"/>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nsid w:val="4D4D4EA3"/>
    <w:multiLevelType w:val="multilevel"/>
    <w:tmpl w:val="F31E8BB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nsid w:val="4E136904"/>
    <w:multiLevelType w:val="multilevel"/>
    <w:tmpl w:val="310625C2"/>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1">
    <w:nsid w:val="4FF40946"/>
    <w:multiLevelType w:val="multilevel"/>
    <w:tmpl w:val="3E4EC34A"/>
    <w:styleLink w:val="AppendixHeadings"/>
    <w:lvl w:ilvl="0">
      <w:start w:val="1"/>
      <w:numFmt w:val="upperLetter"/>
      <w:lvlText w:val="%1"/>
      <w:lvlJc w:val="left"/>
      <w:pPr>
        <w:tabs>
          <w:tab w:val="num" w:pos="1800"/>
        </w:tabs>
        <w:ind w:left="1800" w:hanging="1800"/>
      </w:pPr>
      <w:rPr>
        <w:rFonts w:ascii="Calibri" w:hAnsi="Calibri" w:hint="default"/>
        <w:b/>
        <w:sz w:val="3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64"/>
        </w:tabs>
        <w:ind w:left="864" w:hanging="86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nsid w:val="56524729"/>
    <w:multiLevelType w:val="multilevel"/>
    <w:tmpl w:val="5276144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nsid w:val="5B3A797E"/>
    <w:multiLevelType w:val="multilevel"/>
    <w:tmpl w:val="69CC4218"/>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nsid w:val="623C63B8"/>
    <w:multiLevelType w:val="multilevel"/>
    <w:tmpl w:val="76AC31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nsid w:val="646126F4"/>
    <w:multiLevelType w:val="multilevel"/>
    <w:tmpl w:val="38C4352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nsid w:val="76351A2B"/>
    <w:multiLevelType w:val="multilevel"/>
    <w:tmpl w:val="1AFA2E5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9"/>
  </w:num>
  <w:num w:numId="2">
    <w:abstractNumId w:val="12"/>
  </w:num>
  <w:num w:numId="3">
    <w:abstractNumId w:val="16"/>
  </w:num>
  <w:num w:numId="4">
    <w:abstractNumId w:val="6"/>
  </w:num>
  <w:num w:numId="5">
    <w:abstractNumId w:val="7"/>
  </w:num>
  <w:num w:numId="6">
    <w:abstractNumId w:val="10"/>
  </w:num>
  <w:num w:numId="7">
    <w:abstractNumId w:val="15"/>
  </w:num>
  <w:num w:numId="8">
    <w:abstractNumId w:val="13"/>
  </w:num>
  <w:num w:numId="9">
    <w:abstractNumId w:val="5"/>
  </w:num>
  <w:num w:numId="10">
    <w:abstractNumId w:val="14"/>
  </w:num>
  <w:num w:numId="11">
    <w:abstractNumId w:val="8"/>
  </w:num>
  <w:num w:numId="12">
    <w:abstractNumId w:val="14"/>
  </w:num>
  <w:num w:numId="13">
    <w:abstractNumId w:val="8"/>
  </w:num>
  <w:num w:numId="14">
    <w:abstractNumId w:val="14"/>
  </w:num>
  <w:num w:numId="15">
    <w:abstractNumId w:val="8"/>
  </w:num>
  <w:num w:numId="16">
    <w:abstractNumId w:val="11"/>
  </w:num>
  <w:num w:numId="17">
    <w:abstractNumId w:val="14"/>
  </w:num>
  <w:num w:numId="18">
    <w:abstractNumId w:val="14"/>
  </w:num>
  <w:num w:numId="19">
    <w:abstractNumId w:val="14"/>
  </w:num>
  <w:num w:numId="20">
    <w:abstractNumId w:val="14"/>
  </w:num>
  <w:num w:numId="21">
    <w:abstractNumId w:val="14"/>
  </w:num>
  <w:num w:numId="22">
    <w:abstractNumId w:val="14"/>
  </w:num>
  <w:num w:numId="23">
    <w:abstractNumId w:val="4"/>
  </w:num>
  <w:num w:numId="24">
    <w:abstractNumId w:val="4"/>
  </w:num>
  <w:num w:numId="25">
    <w:abstractNumId w:val="3"/>
  </w:num>
  <w:num w:numId="26">
    <w:abstractNumId w:val="3"/>
  </w:num>
  <w:num w:numId="27">
    <w:abstractNumId w:val="2"/>
  </w:num>
  <w:num w:numId="28">
    <w:abstractNumId w:val="2"/>
  </w:num>
  <w:num w:numId="29">
    <w:abstractNumId w:val="1"/>
  </w:num>
  <w:num w:numId="30">
    <w:abstractNumId w:val="1"/>
  </w:num>
  <w:num w:numId="31">
    <w:abstractNumId w:val="0"/>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CA13CA"/>
    <w:rsid w:val="000F564A"/>
    <w:rsid w:val="00150BC5"/>
    <w:rsid w:val="0023225B"/>
    <w:rsid w:val="00234420"/>
    <w:rsid w:val="002B46F3"/>
    <w:rsid w:val="002B7F2A"/>
    <w:rsid w:val="003C6819"/>
    <w:rsid w:val="003D52CA"/>
    <w:rsid w:val="003F0CB9"/>
    <w:rsid w:val="00401DED"/>
    <w:rsid w:val="004349ED"/>
    <w:rsid w:val="00472B43"/>
    <w:rsid w:val="00487CCB"/>
    <w:rsid w:val="004A6613"/>
    <w:rsid w:val="004E0F11"/>
    <w:rsid w:val="00515AD5"/>
    <w:rsid w:val="00583B4B"/>
    <w:rsid w:val="005944FB"/>
    <w:rsid w:val="00704730"/>
    <w:rsid w:val="00741CB6"/>
    <w:rsid w:val="00903FE0"/>
    <w:rsid w:val="00932ABC"/>
    <w:rsid w:val="009729ED"/>
    <w:rsid w:val="009A73BB"/>
    <w:rsid w:val="009C1537"/>
    <w:rsid w:val="009C2EB5"/>
    <w:rsid w:val="00A14F7C"/>
    <w:rsid w:val="00A374EC"/>
    <w:rsid w:val="00AD12A3"/>
    <w:rsid w:val="00AF4640"/>
    <w:rsid w:val="00BE5C4C"/>
    <w:rsid w:val="00CA13CA"/>
    <w:rsid w:val="00D47FB4"/>
    <w:rsid w:val="00DA2623"/>
    <w:rsid w:val="00E54958"/>
    <w:rsid w:val="00F02B8D"/>
    <w:rsid w:val="00FE6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640"/>
    <w:pPr>
      <w:spacing w:after="0" w:line="240" w:lineRule="auto"/>
    </w:pPr>
    <w:rPr>
      <w:rFonts w:ascii="Arial" w:eastAsia="Times New Roman" w:hAnsi="Arial" w:cs="Times New Roman"/>
      <w:sz w:val="24"/>
      <w:szCs w:val="20"/>
    </w:rPr>
  </w:style>
  <w:style w:type="paragraph" w:styleId="Heading1">
    <w:name w:val="heading 1"/>
    <w:next w:val="BodyText"/>
    <w:link w:val="Heading1Char"/>
    <w:uiPriority w:val="99"/>
    <w:qFormat/>
    <w:rsid w:val="00AF4640"/>
    <w:pPr>
      <w:keepNext/>
      <w:numPr>
        <w:numId w:val="22"/>
      </w:numPr>
      <w:spacing w:before="360" w:after="120" w:line="240" w:lineRule="auto"/>
      <w:outlineLvl w:val="0"/>
    </w:pPr>
    <w:rPr>
      <w:rFonts w:ascii="Calibri" w:eastAsia="Times New Roman" w:hAnsi="Calibri" w:cs="Arial"/>
      <w:b/>
      <w:bCs/>
      <w:kern w:val="32"/>
      <w:sz w:val="32"/>
      <w:szCs w:val="32"/>
    </w:rPr>
  </w:style>
  <w:style w:type="paragraph" w:styleId="Heading2">
    <w:name w:val="heading 2"/>
    <w:basedOn w:val="Heading1"/>
    <w:next w:val="BodyText2"/>
    <w:link w:val="Heading2Char"/>
    <w:uiPriority w:val="9"/>
    <w:unhideWhenUsed/>
    <w:qFormat/>
    <w:rsid w:val="009A73BB"/>
    <w:pPr>
      <w:keepNext w:val="0"/>
      <w:keepLines/>
      <w:numPr>
        <w:ilvl w:val="1"/>
      </w:numPr>
      <w:spacing w:before="240"/>
      <w:ind w:left="547" w:hanging="547"/>
      <w:outlineLvl w:val="1"/>
    </w:pPr>
    <w:rPr>
      <w:rFonts w:eastAsiaTheme="majorEastAsia" w:cstheme="majorBidi"/>
      <w:b w:val="0"/>
      <w:bCs w:val="0"/>
      <w:sz w:val="22"/>
      <w:szCs w:val="26"/>
    </w:rPr>
  </w:style>
  <w:style w:type="paragraph" w:styleId="Heading3">
    <w:name w:val="heading 3"/>
    <w:basedOn w:val="Heading2"/>
    <w:next w:val="BodyText3"/>
    <w:link w:val="Heading3Char"/>
    <w:uiPriority w:val="99"/>
    <w:qFormat/>
    <w:rsid w:val="000F564A"/>
    <w:pPr>
      <w:keepLines w:val="0"/>
      <w:numPr>
        <w:ilvl w:val="2"/>
      </w:numPr>
      <w:spacing w:before="0"/>
      <w:ind w:left="1260"/>
      <w:outlineLvl w:val="2"/>
    </w:pPr>
    <w:rPr>
      <w:rFonts w:eastAsia="Times New Roman" w:cs="Arial"/>
      <w:bCs/>
      <w:szCs w:val="20"/>
    </w:rPr>
  </w:style>
  <w:style w:type="paragraph" w:styleId="Heading4">
    <w:name w:val="heading 4"/>
    <w:basedOn w:val="Heading3"/>
    <w:next w:val="BodyText4"/>
    <w:link w:val="Heading4Char"/>
    <w:uiPriority w:val="9"/>
    <w:unhideWhenUsed/>
    <w:qFormat/>
    <w:rsid w:val="00AF4640"/>
    <w:pPr>
      <w:numPr>
        <w:ilvl w:val="3"/>
      </w:numPr>
      <w:outlineLvl w:val="3"/>
    </w:pPr>
    <w:rPr>
      <w:rFonts w:eastAsiaTheme="majorEastAsia" w:cstheme="majorBidi"/>
      <w:bCs w:val="0"/>
      <w:iCs/>
    </w:rPr>
  </w:style>
  <w:style w:type="paragraph" w:styleId="Heading5">
    <w:name w:val="heading 5"/>
    <w:basedOn w:val="Heading4"/>
    <w:next w:val="BodyText5"/>
    <w:link w:val="Heading5Char"/>
    <w:uiPriority w:val="99"/>
    <w:qFormat/>
    <w:rsid w:val="00AF4640"/>
    <w:pPr>
      <w:numPr>
        <w:ilvl w:val="4"/>
      </w:numPr>
      <w:outlineLvl w:val="4"/>
    </w:pPr>
    <w:rPr>
      <w:rFonts w:eastAsia="Times New Roman" w:cs="Arial"/>
      <w:bCs/>
    </w:rPr>
  </w:style>
  <w:style w:type="paragraph" w:styleId="Heading6">
    <w:name w:val="heading 6"/>
    <w:basedOn w:val="Heading5"/>
    <w:next w:val="BodyText6"/>
    <w:link w:val="Heading6Char"/>
    <w:uiPriority w:val="99"/>
    <w:qFormat/>
    <w:rsid w:val="00AF4640"/>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AF4640"/>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AF4640"/>
    <w:pPr>
      <w:numPr>
        <w:ilvl w:val="7"/>
      </w:numPr>
      <w:outlineLvl w:val="7"/>
    </w:pPr>
  </w:style>
  <w:style w:type="paragraph" w:styleId="Heading9">
    <w:name w:val="heading 9"/>
    <w:basedOn w:val="Heading8"/>
    <w:next w:val="BodyText9"/>
    <w:link w:val="Heading9Char"/>
    <w:uiPriority w:val="9"/>
    <w:unhideWhenUsed/>
    <w:qFormat/>
    <w:rsid w:val="00AF4640"/>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AF4640"/>
    <w:rPr>
      <w:rFonts w:ascii="Calibri" w:eastAsia="Calibri" w:hAnsi="Calibri" w:cs="Calibri"/>
    </w:rPr>
  </w:style>
  <w:style w:type="character" w:customStyle="1" w:styleId="FooterChar">
    <w:name w:val="Footer Char"/>
    <w:basedOn w:val="DefaultParagraphFont"/>
    <w:link w:val="Footer"/>
    <w:uiPriority w:val="99"/>
    <w:rsid w:val="00487CCB"/>
    <w:rPr>
      <w:rFonts w:ascii="Calibri" w:eastAsia="Calibri" w:hAnsi="Calibri" w:cs="Calibri"/>
      <w:sz w:val="18"/>
    </w:rPr>
  </w:style>
  <w:style w:type="character" w:customStyle="1" w:styleId="BalloonTextChar">
    <w:name w:val="Balloon Text Char"/>
    <w:basedOn w:val="DefaultParagraphFont"/>
    <w:rPr>
      <w:rFonts w:ascii="Tahoma" w:eastAsia="Calibri" w:hAnsi="Tahoma" w:cs="Tahoma"/>
      <w:sz w:val="16"/>
      <w:szCs w:val="16"/>
    </w:rPr>
  </w:style>
  <w:style w:type="character" w:customStyle="1" w:styleId="ListLabel1">
    <w:name w:val="ListLabel 1"/>
    <w:rPr>
      <w:rFonts w:cs="Symbol"/>
    </w:rPr>
  </w:style>
  <w:style w:type="character" w:customStyle="1" w:styleId="ListLabel2">
    <w:name w:val="ListLabel 2"/>
    <w:rPr>
      <w:rFonts w:cs="Courier New"/>
    </w:rPr>
  </w:style>
  <w:style w:type="character" w:customStyle="1" w:styleId="ListLabel3">
    <w:name w:val="ListLabel 3"/>
    <w:rPr>
      <w:rFonts w:cs="Wingdings"/>
    </w:rPr>
  </w:style>
  <w:style w:type="paragraph" w:customStyle="1" w:styleId="Heading">
    <w:name w:val="Heading"/>
    <w:basedOn w:val="Normal"/>
    <w:next w:val="Textbody"/>
    <w:pPr>
      <w:keepNext/>
      <w:spacing w:before="240" w:after="120"/>
    </w:pPr>
    <w:rPr>
      <w:rFonts w:eastAsia="Microsoft YaHei" w:cs="Mangal"/>
      <w:sz w:val="28"/>
      <w:szCs w:val="28"/>
    </w:rPr>
  </w:style>
  <w:style w:type="paragraph" w:customStyle="1" w:styleId="Textbody">
    <w:name w:val="Text body"/>
    <w:basedOn w:val="Normal"/>
    <w:pPr>
      <w:spacing w:after="120"/>
    </w:pPr>
  </w:style>
  <w:style w:type="paragraph" w:styleId="List">
    <w:name w:val="List"/>
    <w:basedOn w:val="Textbody"/>
    <w:rPr>
      <w:rFonts w:cs="Mangal"/>
    </w:rPr>
  </w:style>
  <w:style w:type="paragraph" w:styleId="Caption">
    <w:name w:val="caption"/>
    <w:basedOn w:val="Normal"/>
    <w:pPr>
      <w:suppressLineNumbers/>
      <w:spacing w:before="120" w:after="120"/>
    </w:pPr>
    <w:rPr>
      <w:rFonts w:cs="Mangal"/>
      <w:i/>
      <w:iCs/>
      <w:szCs w:val="24"/>
    </w:rPr>
  </w:style>
  <w:style w:type="paragraph" w:customStyle="1" w:styleId="Index">
    <w:name w:val="Index"/>
    <w:basedOn w:val="Normal"/>
    <w:pPr>
      <w:suppressLineNumbers/>
    </w:pPr>
    <w:rPr>
      <w:rFonts w:cs="Mangal"/>
    </w:rPr>
  </w:style>
  <w:style w:type="paragraph" w:styleId="Header">
    <w:name w:val="header"/>
    <w:basedOn w:val="Normal"/>
    <w:link w:val="HeaderChar"/>
    <w:uiPriority w:val="99"/>
    <w:rsid w:val="00AF4640"/>
    <w:pPr>
      <w:tabs>
        <w:tab w:val="center" w:pos="4680"/>
        <w:tab w:val="right" w:pos="9360"/>
      </w:tabs>
    </w:pPr>
    <w:rPr>
      <w:rFonts w:ascii="Calibri" w:eastAsia="Calibri" w:hAnsi="Calibri" w:cs="Calibri"/>
      <w:sz w:val="22"/>
      <w:szCs w:val="22"/>
    </w:rPr>
  </w:style>
  <w:style w:type="paragraph" w:styleId="Footer">
    <w:name w:val="footer"/>
    <w:basedOn w:val="Normal"/>
    <w:link w:val="FooterChar"/>
    <w:uiPriority w:val="99"/>
    <w:rsid w:val="00487CCB"/>
    <w:pPr>
      <w:tabs>
        <w:tab w:val="center" w:pos="4680"/>
        <w:tab w:val="right" w:pos="9360"/>
      </w:tabs>
    </w:pPr>
    <w:rPr>
      <w:rFonts w:ascii="Calibri" w:eastAsia="Calibri" w:hAnsi="Calibri" w:cs="Calibri"/>
      <w:sz w:val="18"/>
      <w:szCs w:val="22"/>
    </w:rPr>
  </w:style>
  <w:style w:type="paragraph" w:styleId="ListParagraph">
    <w:name w:val="List Paragraph"/>
    <w:basedOn w:val="Normal"/>
    <w:uiPriority w:val="34"/>
    <w:qFormat/>
    <w:rsid w:val="00AF4640"/>
    <w:pPr>
      <w:spacing w:after="200"/>
      <w:ind w:left="720"/>
      <w:contextualSpacing/>
    </w:pPr>
    <w:rPr>
      <w:rFonts w:ascii="Calibri" w:eastAsia="Calibri" w:hAnsi="Calibri" w:cs="Calibri"/>
      <w:sz w:val="22"/>
      <w:szCs w:val="22"/>
    </w:rPr>
  </w:style>
  <w:style w:type="paragraph" w:styleId="BalloonText">
    <w:name w:val="Balloon Text"/>
    <w:basedOn w:val="Normal"/>
    <w:pPr>
      <w:spacing w:line="100" w:lineRule="atLeast"/>
    </w:pPr>
    <w:rPr>
      <w:rFonts w:ascii="Tahoma" w:hAnsi="Tahoma" w:cs="Tahoma"/>
      <w:sz w:val="16"/>
      <w:szCs w:val="16"/>
    </w:rPr>
  </w:style>
  <w:style w:type="paragraph" w:styleId="BlockText">
    <w:name w:val="Block Text"/>
    <w:basedOn w:val="Normal"/>
    <w:pPr>
      <w:pBdr>
        <w:top w:val="single" w:sz="2" w:space="0" w:color="4F81BD"/>
        <w:left w:val="single" w:sz="2" w:space="0" w:color="4F81BD"/>
        <w:bottom w:val="single" w:sz="2" w:space="0" w:color="4F81BD"/>
        <w:right w:val="single" w:sz="2" w:space="0" w:color="4F81BD"/>
      </w:pBdr>
      <w:ind w:left="1152" w:right="1152"/>
    </w:pPr>
    <w:rPr>
      <w:rFonts w:ascii="Calibri" w:hAnsi="Calibri"/>
      <w:i/>
      <w:iCs/>
      <w:color w:val="4F81BD"/>
    </w:rPr>
  </w:style>
  <w:style w:type="paragraph" w:customStyle="1" w:styleId="Codeblock">
    <w:name w:val="Codeblock"/>
    <w:basedOn w:val="Normal"/>
    <w:pPr>
      <w:pBdr>
        <w:top w:val="single" w:sz="2" w:space="0" w:color="CCCCCC"/>
        <w:left w:val="single" w:sz="2" w:space="0" w:color="CCCCCC"/>
        <w:bottom w:val="single" w:sz="2" w:space="0" w:color="CCCCCC"/>
        <w:right w:val="single" w:sz="2" w:space="0" w:color="CCCCCC"/>
      </w:pBdr>
      <w:shd w:val="clear" w:color="auto" w:fill="E6E6E6"/>
    </w:pPr>
  </w:style>
  <w:style w:type="character" w:customStyle="1" w:styleId="Heading1Char">
    <w:name w:val="Heading 1 Char"/>
    <w:basedOn w:val="DefaultParagraphFont"/>
    <w:link w:val="Heading1"/>
    <w:uiPriority w:val="99"/>
    <w:rsid w:val="00AF4640"/>
    <w:rPr>
      <w:rFonts w:ascii="Calibri" w:eastAsia="Times New Roman" w:hAnsi="Calibri" w:cs="Arial"/>
      <w:b/>
      <w:bCs/>
      <w:kern w:val="32"/>
      <w:sz w:val="32"/>
      <w:szCs w:val="32"/>
    </w:rPr>
  </w:style>
  <w:style w:type="paragraph" w:styleId="BodyText">
    <w:name w:val="Body Text"/>
    <w:basedOn w:val="Normal"/>
    <w:link w:val="BodyTextChar"/>
    <w:uiPriority w:val="99"/>
    <w:unhideWhenUsed/>
    <w:rsid w:val="00AF4640"/>
    <w:pPr>
      <w:spacing w:after="120"/>
    </w:pPr>
    <w:rPr>
      <w:rFonts w:ascii="Calibri" w:eastAsia="Calibri" w:hAnsi="Calibri" w:cs="Calibri"/>
      <w:sz w:val="22"/>
      <w:szCs w:val="22"/>
    </w:rPr>
  </w:style>
  <w:style w:type="character" w:customStyle="1" w:styleId="BodyTextChar">
    <w:name w:val="Body Text Char"/>
    <w:basedOn w:val="DefaultParagraphFont"/>
    <w:link w:val="BodyText"/>
    <w:uiPriority w:val="99"/>
    <w:rsid w:val="00AF4640"/>
    <w:rPr>
      <w:rFonts w:ascii="Calibri" w:eastAsia="Calibri" w:hAnsi="Calibri" w:cs="Calibri"/>
    </w:rPr>
  </w:style>
  <w:style w:type="paragraph" w:customStyle="1" w:styleId="AppendixH1">
    <w:name w:val="Appendix H1"/>
    <w:basedOn w:val="Heading1"/>
    <w:next w:val="BodyText"/>
    <w:qFormat/>
    <w:rsid w:val="00AF4640"/>
    <w:pPr>
      <w:pageBreakBefore/>
      <w:numPr>
        <w:numId w:val="15"/>
      </w:numPr>
    </w:pPr>
  </w:style>
  <w:style w:type="character" w:customStyle="1" w:styleId="Heading2Char">
    <w:name w:val="Heading 2 Char"/>
    <w:basedOn w:val="DefaultParagraphFont"/>
    <w:link w:val="Heading2"/>
    <w:uiPriority w:val="9"/>
    <w:rsid w:val="009A73BB"/>
    <w:rPr>
      <w:rFonts w:ascii="Calibri" w:eastAsiaTheme="majorEastAsia" w:hAnsi="Calibri" w:cstheme="majorBidi"/>
      <w:kern w:val="32"/>
      <w:szCs w:val="26"/>
    </w:rPr>
  </w:style>
  <w:style w:type="paragraph" w:styleId="BodyText2">
    <w:name w:val="Body Text 2"/>
    <w:basedOn w:val="BodyText"/>
    <w:link w:val="BodyText2Char"/>
    <w:uiPriority w:val="99"/>
    <w:unhideWhenUsed/>
    <w:rsid w:val="009C2EB5"/>
    <w:pPr>
      <w:ind w:left="540"/>
    </w:pPr>
  </w:style>
  <w:style w:type="character" w:customStyle="1" w:styleId="BodyText2Char">
    <w:name w:val="Body Text 2 Char"/>
    <w:basedOn w:val="DefaultParagraphFont"/>
    <w:link w:val="BodyText2"/>
    <w:uiPriority w:val="99"/>
    <w:rsid w:val="009C2EB5"/>
    <w:rPr>
      <w:rFonts w:ascii="Calibri" w:eastAsia="Calibri" w:hAnsi="Calibri" w:cs="Calibri"/>
    </w:rPr>
  </w:style>
  <w:style w:type="paragraph" w:customStyle="1" w:styleId="AppendixH2">
    <w:name w:val="Appendix H2"/>
    <w:basedOn w:val="Heading2"/>
    <w:next w:val="BodyText"/>
    <w:qFormat/>
    <w:rsid w:val="00AF4640"/>
    <w:pPr>
      <w:numPr>
        <w:numId w:val="15"/>
      </w:numPr>
    </w:pPr>
    <w:rPr>
      <w:szCs w:val="24"/>
    </w:rPr>
  </w:style>
  <w:style w:type="character" w:customStyle="1" w:styleId="Heading3Char">
    <w:name w:val="Heading 3 Char"/>
    <w:basedOn w:val="DefaultParagraphFont"/>
    <w:link w:val="Heading3"/>
    <w:uiPriority w:val="99"/>
    <w:rsid w:val="000F564A"/>
    <w:rPr>
      <w:rFonts w:ascii="Calibri" w:eastAsia="Times New Roman" w:hAnsi="Calibri" w:cs="Arial"/>
      <w:bCs/>
      <w:kern w:val="32"/>
      <w:szCs w:val="20"/>
    </w:rPr>
  </w:style>
  <w:style w:type="paragraph" w:styleId="BodyText3">
    <w:name w:val="Body Text 3"/>
    <w:basedOn w:val="BodyText2"/>
    <w:link w:val="BodyText3Char"/>
    <w:uiPriority w:val="99"/>
    <w:unhideWhenUsed/>
    <w:rsid w:val="000F564A"/>
    <w:pPr>
      <w:ind w:left="1260"/>
    </w:pPr>
    <w:rPr>
      <w:szCs w:val="16"/>
    </w:rPr>
  </w:style>
  <w:style w:type="character" w:customStyle="1" w:styleId="BodyText3Char">
    <w:name w:val="Body Text 3 Char"/>
    <w:basedOn w:val="DefaultParagraphFont"/>
    <w:link w:val="BodyText3"/>
    <w:uiPriority w:val="99"/>
    <w:rsid w:val="000F564A"/>
    <w:rPr>
      <w:rFonts w:ascii="Calibri" w:eastAsia="Calibri" w:hAnsi="Calibri" w:cs="Calibri"/>
      <w:szCs w:val="16"/>
    </w:rPr>
  </w:style>
  <w:style w:type="paragraph" w:customStyle="1" w:styleId="AppendixH3">
    <w:name w:val="Appendix H3"/>
    <w:basedOn w:val="Heading3"/>
    <w:next w:val="BodyText3"/>
    <w:qFormat/>
    <w:rsid w:val="00AF4640"/>
    <w:pPr>
      <w:numPr>
        <w:numId w:val="15"/>
      </w:numPr>
    </w:pPr>
  </w:style>
  <w:style w:type="numbering" w:customStyle="1" w:styleId="AppendixHeadings">
    <w:name w:val="Appendix Headings"/>
    <w:uiPriority w:val="99"/>
    <w:rsid w:val="00AF4640"/>
    <w:pPr>
      <w:numPr>
        <w:numId w:val="16"/>
      </w:numPr>
    </w:pPr>
  </w:style>
  <w:style w:type="paragraph" w:customStyle="1" w:styleId="BodyText1">
    <w:name w:val="Body Text 1"/>
    <w:basedOn w:val="BodyText"/>
    <w:qFormat/>
    <w:rsid w:val="00AF4640"/>
  </w:style>
  <w:style w:type="paragraph" w:customStyle="1" w:styleId="BodyText4">
    <w:name w:val="Body Text 4"/>
    <w:basedOn w:val="BodyText3"/>
    <w:qFormat/>
    <w:rsid w:val="00AF4640"/>
    <w:pPr>
      <w:ind w:left="1440"/>
    </w:pPr>
  </w:style>
  <w:style w:type="paragraph" w:customStyle="1" w:styleId="BodyText5">
    <w:name w:val="Body Text 5"/>
    <w:basedOn w:val="BodyText4"/>
    <w:qFormat/>
    <w:rsid w:val="00AF4640"/>
    <w:pPr>
      <w:ind w:left="1080"/>
    </w:pPr>
  </w:style>
  <w:style w:type="paragraph" w:customStyle="1" w:styleId="BodyText6">
    <w:name w:val="Body Text 6"/>
    <w:basedOn w:val="BodyText5"/>
    <w:qFormat/>
    <w:rsid w:val="00AF4640"/>
    <w:pPr>
      <w:ind w:left="1440"/>
    </w:pPr>
  </w:style>
  <w:style w:type="paragraph" w:customStyle="1" w:styleId="BodyText7">
    <w:name w:val="Body Text 7"/>
    <w:basedOn w:val="BodyText6"/>
    <w:qFormat/>
    <w:rsid w:val="00AF4640"/>
    <w:pPr>
      <w:ind w:left="1800"/>
    </w:pPr>
  </w:style>
  <w:style w:type="paragraph" w:customStyle="1" w:styleId="BodyText8">
    <w:name w:val="Body Text 8"/>
    <w:basedOn w:val="BodyText7"/>
    <w:qFormat/>
    <w:rsid w:val="00AF4640"/>
    <w:pPr>
      <w:ind w:left="2160"/>
    </w:pPr>
  </w:style>
  <w:style w:type="paragraph" w:customStyle="1" w:styleId="BodyText9">
    <w:name w:val="Body Text 9"/>
    <w:basedOn w:val="BodyText8"/>
    <w:qFormat/>
    <w:rsid w:val="00AF4640"/>
    <w:pPr>
      <w:ind w:left="2520"/>
    </w:pPr>
  </w:style>
  <w:style w:type="character" w:customStyle="1" w:styleId="DefaultHeaderFont">
    <w:name w:val="Default Header Font"/>
    <w:basedOn w:val="DefaultParagraphFont"/>
    <w:uiPriority w:val="1"/>
    <w:qFormat/>
    <w:rsid w:val="00AF4640"/>
    <w:rPr>
      <w:rFonts w:ascii="Calibri" w:hAnsi="Calibri" w:cs="Arial"/>
      <w:b/>
      <w:bCs/>
      <w:kern w:val="32"/>
      <w:sz w:val="22"/>
      <w:szCs w:val="32"/>
    </w:rPr>
  </w:style>
  <w:style w:type="character" w:customStyle="1" w:styleId="Heading4Char">
    <w:name w:val="Heading 4 Char"/>
    <w:basedOn w:val="DefaultParagraphFont"/>
    <w:link w:val="Heading4"/>
    <w:uiPriority w:val="9"/>
    <w:rsid w:val="00AF4640"/>
    <w:rPr>
      <w:rFonts w:ascii="Calibri" w:eastAsiaTheme="majorEastAsia" w:hAnsi="Calibri" w:cstheme="majorBidi"/>
      <w:iCs/>
      <w:kern w:val="32"/>
      <w:szCs w:val="20"/>
    </w:rPr>
  </w:style>
  <w:style w:type="character" w:customStyle="1" w:styleId="Heading5Char">
    <w:name w:val="Heading 5 Char"/>
    <w:basedOn w:val="DefaultParagraphFont"/>
    <w:link w:val="Heading5"/>
    <w:uiPriority w:val="99"/>
    <w:rsid w:val="00AF4640"/>
    <w:rPr>
      <w:rFonts w:ascii="Calibri" w:eastAsia="Times New Roman" w:hAnsi="Calibri" w:cs="Arial"/>
      <w:bCs/>
      <w:iCs/>
      <w:kern w:val="32"/>
      <w:szCs w:val="20"/>
    </w:rPr>
  </w:style>
  <w:style w:type="character" w:customStyle="1" w:styleId="Heading6Char">
    <w:name w:val="Heading 6 Char"/>
    <w:basedOn w:val="DefaultParagraphFont"/>
    <w:link w:val="Heading6"/>
    <w:uiPriority w:val="99"/>
    <w:rsid w:val="00AF4640"/>
    <w:rPr>
      <w:rFonts w:ascii="Calibri" w:eastAsia="Times New Roman" w:hAnsi="Calibri" w:cs="Times New Roman"/>
      <w:iCs/>
      <w:kern w:val="32"/>
      <w:szCs w:val="20"/>
    </w:rPr>
  </w:style>
  <w:style w:type="character" w:customStyle="1" w:styleId="Heading7Char">
    <w:name w:val="Heading 7 Char"/>
    <w:basedOn w:val="DefaultParagraphFont"/>
    <w:link w:val="Heading7"/>
    <w:uiPriority w:val="9"/>
    <w:rsid w:val="00AF4640"/>
    <w:rPr>
      <w:rFonts w:ascii="Calibri" w:eastAsiaTheme="majorEastAsia" w:hAnsi="Calibri" w:cstheme="majorBidi"/>
      <w:kern w:val="32"/>
      <w:szCs w:val="20"/>
    </w:rPr>
  </w:style>
  <w:style w:type="character" w:customStyle="1" w:styleId="Heading8Char">
    <w:name w:val="Heading 8 Char"/>
    <w:basedOn w:val="DefaultParagraphFont"/>
    <w:link w:val="Heading8"/>
    <w:uiPriority w:val="9"/>
    <w:rsid w:val="00AF4640"/>
    <w:rPr>
      <w:rFonts w:ascii="Calibri" w:eastAsiaTheme="majorEastAsia" w:hAnsi="Calibri" w:cstheme="majorBidi"/>
      <w:kern w:val="32"/>
      <w:szCs w:val="20"/>
    </w:rPr>
  </w:style>
  <w:style w:type="character" w:customStyle="1" w:styleId="Heading9Char">
    <w:name w:val="Heading 9 Char"/>
    <w:basedOn w:val="DefaultParagraphFont"/>
    <w:link w:val="Heading9"/>
    <w:uiPriority w:val="9"/>
    <w:rsid w:val="00AF4640"/>
    <w:rPr>
      <w:rFonts w:ascii="Calibri" w:eastAsiaTheme="majorEastAsia" w:hAnsi="Calibri" w:cstheme="majorBidi"/>
      <w:iCs/>
      <w:kern w:val="32"/>
      <w:szCs w:val="20"/>
    </w:rPr>
  </w:style>
  <w:style w:type="paragraph" w:styleId="ListBullet">
    <w:name w:val="List Bullet"/>
    <w:basedOn w:val="Normal"/>
    <w:uiPriority w:val="99"/>
    <w:unhideWhenUsed/>
    <w:rsid w:val="00AF4640"/>
    <w:pPr>
      <w:numPr>
        <w:numId w:val="24"/>
      </w:numPr>
      <w:spacing w:after="120"/>
      <w:contextualSpacing/>
    </w:pPr>
    <w:rPr>
      <w:rFonts w:ascii="Calibri" w:eastAsia="Calibri" w:hAnsi="Calibri" w:cs="Calibri"/>
      <w:sz w:val="22"/>
      <w:szCs w:val="22"/>
    </w:rPr>
  </w:style>
  <w:style w:type="paragraph" w:styleId="ListBullet2">
    <w:name w:val="List Bullet 2"/>
    <w:basedOn w:val="Normal"/>
    <w:uiPriority w:val="99"/>
    <w:unhideWhenUsed/>
    <w:rsid w:val="00AF4640"/>
    <w:pPr>
      <w:numPr>
        <w:numId w:val="26"/>
      </w:numPr>
      <w:spacing w:after="120"/>
      <w:contextualSpacing/>
    </w:pPr>
    <w:rPr>
      <w:rFonts w:ascii="Calibri" w:eastAsia="Calibri" w:hAnsi="Calibri" w:cs="Calibri"/>
      <w:sz w:val="22"/>
      <w:szCs w:val="22"/>
    </w:rPr>
  </w:style>
  <w:style w:type="paragraph" w:styleId="ListBullet3">
    <w:name w:val="List Bullet 3"/>
    <w:basedOn w:val="Normal"/>
    <w:uiPriority w:val="99"/>
    <w:unhideWhenUsed/>
    <w:rsid w:val="00AF4640"/>
    <w:pPr>
      <w:numPr>
        <w:numId w:val="28"/>
      </w:numPr>
      <w:spacing w:after="120"/>
      <w:contextualSpacing/>
    </w:pPr>
    <w:rPr>
      <w:rFonts w:ascii="Calibri" w:eastAsia="Calibri" w:hAnsi="Calibri" w:cs="Calibri"/>
      <w:sz w:val="22"/>
      <w:szCs w:val="22"/>
    </w:rPr>
  </w:style>
  <w:style w:type="paragraph" w:styleId="ListBullet4">
    <w:name w:val="List Bullet 4"/>
    <w:basedOn w:val="Normal"/>
    <w:uiPriority w:val="99"/>
    <w:unhideWhenUsed/>
    <w:rsid w:val="00AF4640"/>
    <w:pPr>
      <w:numPr>
        <w:numId w:val="30"/>
      </w:numPr>
      <w:spacing w:after="120"/>
      <w:contextualSpacing/>
    </w:pPr>
    <w:rPr>
      <w:rFonts w:ascii="Calibri" w:eastAsia="Calibri" w:hAnsi="Calibri" w:cs="Calibri"/>
      <w:sz w:val="22"/>
      <w:szCs w:val="22"/>
    </w:rPr>
  </w:style>
  <w:style w:type="paragraph" w:styleId="ListBullet5">
    <w:name w:val="List Bullet 5"/>
    <w:basedOn w:val="Normal"/>
    <w:uiPriority w:val="99"/>
    <w:unhideWhenUsed/>
    <w:rsid w:val="00AF4640"/>
    <w:pPr>
      <w:numPr>
        <w:numId w:val="32"/>
      </w:numPr>
      <w:spacing w:after="120"/>
      <w:contextualSpacing/>
    </w:pPr>
    <w:rPr>
      <w:rFonts w:ascii="Calibri" w:eastAsia="Calibri" w:hAnsi="Calibri" w:cs="Calibri"/>
      <w:sz w:val="22"/>
      <w:szCs w:val="22"/>
    </w:rPr>
  </w:style>
  <w:style w:type="character" w:styleId="PageNumber">
    <w:name w:val="page number"/>
    <w:basedOn w:val="DefaultParagraphFont"/>
    <w:rsid w:val="00AF4640"/>
  </w:style>
  <w:style w:type="table" w:styleId="TableGrid">
    <w:name w:val="Table Grid"/>
    <w:basedOn w:val="TableNormal"/>
    <w:uiPriority w:val="59"/>
    <w:rsid w:val="00AF4640"/>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link w:val="TitleChar"/>
    <w:uiPriority w:val="99"/>
    <w:qFormat/>
    <w:rsid w:val="00AF4640"/>
    <w:pPr>
      <w:jc w:val="center"/>
    </w:pPr>
    <w:rPr>
      <w:rFonts w:cs="Arial"/>
      <w:b/>
      <w:bCs/>
      <w:sz w:val="32"/>
      <w:szCs w:val="32"/>
    </w:rPr>
  </w:style>
  <w:style w:type="character" w:customStyle="1" w:styleId="TitleChar">
    <w:name w:val="Title Char"/>
    <w:basedOn w:val="DefaultParagraphFont"/>
    <w:link w:val="Title"/>
    <w:uiPriority w:val="99"/>
    <w:rsid w:val="00AF4640"/>
    <w:rPr>
      <w:rFonts w:ascii="Arial" w:eastAsia="Times New Roman" w:hAnsi="Arial" w:cs="Arial"/>
      <w:b/>
      <w:bCs/>
      <w:sz w:val="32"/>
      <w:szCs w:val="32"/>
    </w:rPr>
  </w:style>
  <w:style w:type="character" w:styleId="CommentReference">
    <w:name w:val="annotation reference"/>
    <w:basedOn w:val="DefaultParagraphFont"/>
    <w:rsid w:val="003F0CB9"/>
    <w:rPr>
      <w:sz w:val="16"/>
      <w:szCs w:val="16"/>
    </w:rPr>
  </w:style>
  <w:style w:type="paragraph" w:styleId="CommentText">
    <w:name w:val="annotation text"/>
    <w:basedOn w:val="Normal"/>
    <w:link w:val="CommentTextChar"/>
    <w:rsid w:val="003F0CB9"/>
    <w:rPr>
      <w:sz w:val="20"/>
    </w:rPr>
  </w:style>
  <w:style w:type="character" w:customStyle="1" w:styleId="CommentTextChar">
    <w:name w:val="Comment Text Char"/>
    <w:basedOn w:val="DefaultParagraphFont"/>
    <w:link w:val="CommentText"/>
    <w:rsid w:val="003F0CB9"/>
    <w:rPr>
      <w:rFonts w:ascii="Arial" w:eastAsia="Times New Roman" w:hAnsi="Arial" w:cs="Times New Roman"/>
      <w:sz w:val="20"/>
      <w:szCs w:val="20"/>
    </w:rPr>
  </w:style>
  <w:style w:type="character" w:styleId="Hyperlink">
    <w:name w:val="Hyperlink"/>
    <w:basedOn w:val="DefaultParagraphFont"/>
    <w:uiPriority w:val="99"/>
    <w:unhideWhenUsed/>
    <w:rsid w:val="003F0CB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HeaderChar">
    <w:name w:val="AppendixHeadings"/>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contribute.jquery.org/style-guide/j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msdn.microsoft.com/en-us/library/vstudio/ff926074.asp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cs.arizona.edu/~mccann/cstyle.html" TargetMode="External"/><Relationship Id="rId4" Type="http://schemas.openxmlformats.org/officeDocument/2006/relationships/settings" Target="settings.xml"/><Relationship Id="rId9" Type="http://schemas.openxmlformats.org/officeDocument/2006/relationships/hyperlink" Target="http://www.w3.org/html/wg/drafts/html/master/"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7DA95B26</Template>
  <TotalTime>5435</TotalTime>
  <Pages>6</Pages>
  <Words>1444</Words>
  <Characters>8233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Andrea Miller</cp:lastModifiedBy>
  <cp:revision>45</cp:revision>
  <cp:lastPrinted>2013-03-22T21:17:00Z</cp:lastPrinted>
  <dcterms:created xsi:type="dcterms:W3CDTF">2013-01-30T21:28:00Z</dcterms:created>
  <dcterms:modified xsi:type="dcterms:W3CDTF">2013-03-22T21:17:00Z</dcterms:modified>
</cp:coreProperties>
</file>