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2E6" w:rsidRPr="00B52CC0" w:rsidRDefault="008742E6" w:rsidP="008742E6">
      <w:pPr>
        <w:pStyle w:val="ListParagraph"/>
        <w:numPr>
          <w:ilvl w:val="0"/>
          <w:numId w:val="2"/>
        </w:numPr>
        <w:suppressAutoHyphens/>
        <w:contextualSpacing w:val="0"/>
        <w:rPr>
          <w:rFonts w:cstheme="minorHAnsi"/>
          <w:b/>
          <w:sz w:val="24"/>
          <w:szCs w:val="24"/>
        </w:rPr>
      </w:pPr>
      <w:r w:rsidRPr="00B52CC0">
        <w:rPr>
          <w:rFonts w:cstheme="minorHAnsi"/>
          <w:b/>
          <w:sz w:val="24"/>
          <w:szCs w:val="24"/>
        </w:rPr>
        <w:t xml:space="preserve">Purpose </w:t>
      </w:r>
    </w:p>
    <w:p w:rsidR="008742E6" w:rsidRPr="00B52CC0" w:rsidRDefault="008742E6" w:rsidP="008742E6">
      <w:pPr>
        <w:ind w:left="720"/>
        <w:rPr>
          <w:rFonts w:cstheme="minorHAnsi"/>
          <w:sz w:val="24"/>
          <w:szCs w:val="24"/>
        </w:rPr>
      </w:pPr>
      <w:r w:rsidRPr="00B52CC0">
        <w:rPr>
          <w:rFonts w:cstheme="minorHAnsi"/>
          <w:sz w:val="24"/>
          <w:szCs w:val="24"/>
        </w:rPr>
        <w:t xml:space="preserve">The purpose of this </w:t>
      </w:r>
      <w:r>
        <w:rPr>
          <w:rFonts w:cstheme="minorHAnsi"/>
          <w:sz w:val="24"/>
          <w:szCs w:val="24"/>
        </w:rPr>
        <w:t>procedure</w:t>
      </w:r>
      <w:r w:rsidRPr="00B52CC0">
        <w:rPr>
          <w:rFonts w:cstheme="minorHAnsi"/>
          <w:sz w:val="24"/>
          <w:szCs w:val="24"/>
        </w:rPr>
        <w:t xml:space="preserve"> is to </w:t>
      </w:r>
      <w:r>
        <w:rPr>
          <w:rFonts w:cstheme="minorHAnsi"/>
          <w:sz w:val="24"/>
          <w:szCs w:val="24"/>
        </w:rPr>
        <w:t>provide instruction for configuration of the USB Hardware Key(s) for use with Computer Systems (1282-1511) loaded with the ClearView Software</w:t>
      </w:r>
      <w:r w:rsidRPr="00B52CC0">
        <w:rPr>
          <w:rFonts w:cstheme="minorHAnsi"/>
          <w:sz w:val="24"/>
          <w:szCs w:val="24"/>
        </w:rPr>
        <w:t xml:space="preserve">. </w:t>
      </w:r>
    </w:p>
    <w:p w:rsidR="008742E6" w:rsidRPr="00B52CC0" w:rsidRDefault="008742E6" w:rsidP="008742E6">
      <w:pPr>
        <w:pStyle w:val="ListParagraph"/>
        <w:numPr>
          <w:ilvl w:val="0"/>
          <w:numId w:val="2"/>
        </w:numPr>
        <w:suppressAutoHyphens/>
        <w:contextualSpacing w:val="0"/>
        <w:rPr>
          <w:rFonts w:cstheme="minorHAnsi"/>
          <w:b/>
          <w:sz w:val="24"/>
          <w:szCs w:val="24"/>
        </w:rPr>
      </w:pPr>
      <w:r w:rsidRPr="00B52CC0">
        <w:rPr>
          <w:rFonts w:cstheme="minorHAnsi"/>
          <w:b/>
          <w:sz w:val="24"/>
          <w:szCs w:val="24"/>
        </w:rPr>
        <w:t>Scope</w:t>
      </w:r>
    </w:p>
    <w:p w:rsidR="008742E6" w:rsidRDefault="008742E6" w:rsidP="008742E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procedure is intended to be used to configure any USB Hardware Key(s) whether used in development, clinical applications, and/or in saleable product</w:t>
      </w:r>
      <w:r w:rsidRPr="00B52CC0">
        <w:rPr>
          <w:rFonts w:cstheme="minorHAnsi"/>
          <w:sz w:val="24"/>
          <w:szCs w:val="24"/>
        </w:rPr>
        <w:t xml:space="preserve">. </w:t>
      </w:r>
    </w:p>
    <w:p w:rsidR="008742E6" w:rsidRPr="00B52CC0" w:rsidRDefault="008742E6" w:rsidP="008742E6">
      <w:pPr>
        <w:pStyle w:val="ListParagraph"/>
        <w:rPr>
          <w:rFonts w:cstheme="minorHAnsi"/>
          <w:sz w:val="24"/>
          <w:szCs w:val="24"/>
        </w:rPr>
      </w:pPr>
    </w:p>
    <w:p w:rsidR="008742E6" w:rsidRPr="00B52CC0" w:rsidRDefault="008742E6" w:rsidP="008742E6">
      <w:pPr>
        <w:pStyle w:val="ListParagraph"/>
        <w:numPr>
          <w:ilvl w:val="0"/>
          <w:numId w:val="2"/>
        </w:numPr>
        <w:suppressAutoHyphens/>
        <w:contextualSpacing w:val="0"/>
        <w:rPr>
          <w:rFonts w:cstheme="minorHAnsi"/>
          <w:b/>
          <w:bCs/>
          <w:sz w:val="24"/>
          <w:szCs w:val="24"/>
        </w:rPr>
      </w:pPr>
      <w:r w:rsidRPr="00B52CC0">
        <w:rPr>
          <w:rFonts w:cstheme="minorHAnsi"/>
          <w:b/>
          <w:bCs/>
          <w:sz w:val="24"/>
          <w:szCs w:val="24"/>
        </w:rPr>
        <w:t>Responsibilities</w:t>
      </w:r>
    </w:p>
    <w:tbl>
      <w:tblPr>
        <w:tblW w:w="0" w:type="auto"/>
        <w:tblInd w:w="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42"/>
        <w:gridCol w:w="5672"/>
      </w:tblGrid>
      <w:tr w:rsidR="008742E6" w:rsidRPr="00B52CC0" w:rsidTr="006F7FD8">
        <w:tc>
          <w:tcPr>
            <w:tcW w:w="2942" w:type="dxa"/>
            <w:shd w:val="clear" w:color="auto" w:fill="auto"/>
          </w:tcPr>
          <w:p w:rsidR="008742E6" w:rsidRPr="00B52CC0" w:rsidRDefault="008742E6" w:rsidP="006F7FD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52CC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CTO</w:t>
            </w:r>
          </w:p>
        </w:tc>
        <w:tc>
          <w:tcPr>
            <w:tcW w:w="5672" w:type="dxa"/>
            <w:shd w:val="clear" w:color="auto" w:fill="auto"/>
          </w:tcPr>
          <w:p w:rsidR="008742E6" w:rsidRPr="00B52CC0" w:rsidRDefault="008742E6" w:rsidP="008742E6">
            <w:pPr>
              <w:pStyle w:val="TableContents"/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2CC0">
              <w:rPr>
                <w:rFonts w:asciiTheme="minorHAnsi" w:hAnsiTheme="minorHAnsi" w:cstheme="minorHAnsi"/>
                <w:sz w:val="24"/>
                <w:szCs w:val="24"/>
              </w:rPr>
              <w:t xml:space="preserve">Responsible for overseeing the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configuration process and ensuring all process steps and documentation requirements are followed</w:t>
            </w:r>
            <w:r w:rsidRPr="00B52CC0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8742E6" w:rsidRPr="00B52CC0" w:rsidTr="006F7FD8">
        <w:tc>
          <w:tcPr>
            <w:tcW w:w="2942" w:type="dxa"/>
            <w:shd w:val="clear" w:color="auto" w:fill="auto"/>
          </w:tcPr>
          <w:p w:rsidR="008742E6" w:rsidRPr="00B52CC0" w:rsidRDefault="008742E6" w:rsidP="006F7FD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52CC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Purchasing</w:t>
            </w:r>
          </w:p>
        </w:tc>
        <w:tc>
          <w:tcPr>
            <w:tcW w:w="5672" w:type="dxa"/>
            <w:shd w:val="clear" w:color="auto" w:fill="auto"/>
          </w:tcPr>
          <w:p w:rsidR="008742E6" w:rsidRPr="00B52CC0" w:rsidRDefault="008742E6" w:rsidP="008742E6">
            <w:pPr>
              <w:pStyle w:val="TableContents"/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2CC0">
              <w:rPr>
                <w:rFonts w:asciiTheme="minorHAnsi" w:hAnsiTheme="minorHAnsi" w:cstheme="minorHAnsi"/>
                <w:sz w:val="24"/>
                <w:szCs w:val="24"/>
              </w:rPr>
              <w:t xml:space="preserve">Responsible for the acquisition of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USB Hardware Key(s)</w:t>
            </w:r>
            <w:r w:rsidRPr="00B52CC0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8742E6" w:rsidRPr="00B52CC0" w:rsidTr="006F7FD8">
        <w:tc>
          <w:tcPr>
            <w:tcW w:w="2942" w:type="dxa"/>
            <w:shd w:val="clear" w:color="auto" w:fill="auto"/>
          </w:tcPr>
          <w:p w:rsidR="008742E6" w:rsidRPr="00B52CC0" w:rsidRDefault="008742E6" w:rsidP="006F7FD8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52CC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Software Installer</w:t>
            </w:r>
          </w:p>
        </w:tc>
        <w:tc>
          <w:tcPr>
            <w:tcW w:w="5672" w:type="dxa"/>
            <w:shd w:val="clear" w:color="auto" w:fill="auto"/>
          </w:tcPr>
          <w:p w:rsidR="008742E6" w:rsidRPr="00B52CC0" w:rsidRDefault="008742E6" w:rsidP="006F7FD8">
            <w:pPr>
              <w:pStyle w:val="TableContents"/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B52CC0">
              <w:rPr>
                <w:rFonts w:asciiTheme="minorHAnsi" w:hAnsiTheme="minorHAnsi" w:cstheme="minorHAnsi"/>
                <w:sz w:val="24"/>
                <w:szCs w:val="24"/>
              </w:rPr>
              <w:t>Responsible for following this procedure and generating all required documentation.</w:t>
            </w:r>
          </w:p>
        </w:tc>
      </w:tr>
    </w:tbl>
    <w:p w:rsidR="008742E6" w:rsidRPr="00B52CC0" w:rsidRDefault="008742E6" w:rsidP="008742E6">
      <w:pPr>
        <w:pStyle w:val="ListParagraph"/>
        <w:rPr>
          <w:rFonts w:cstheme="minorHAnsi"/>
          <w:b/>
          <w:bCs/>
          <w:sz w:val="24"/>
          <w:szCs w:val="24"/>
        </w:rPr>
      </w:pPr>
    </w:p>
    <w:p w:rsidR="00F35825" w:rsidRDefault="00F35825" w:rsidP="008742E6">
      <w:pPr>
        <w:pStyle w:val="ListParagraph"/>
        <w:numPr>
          <w:ilvl w:val="0"/>
          <w:numId w:val="2"/>
        </w:numPr>
        <w:suppressAutoHyphens/>
        <w:contextualSpacing w:val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Equipment</w:t>
      </w:r>
    </w:p>
    <w:p w:rsidR="00F35825" w:rsidRDefault="00F35825" w:rsidP="00F35825">
      <w:pPr>
        <w:pStyle w:val="ListParagraph"/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Manufacturer’s HASP Development Kit</w:t>
      </w:r>
    </w:p>
    <w:p w:rsidR="00F35825" w:rsidRDefault="00F35825" w:rsidP="00F35825">
      <w:pPr>
        <w:pStyle w:val="ListParagraph"/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USB Hardware Key, 1282-1515</w:t>
      </w:r>
    </w:p>
    <w:p w:rsidR="00F35825" w:rsidRDefault="00F35825" w:rsidP="00F35825">
      <w:pPr>
        <w:pStyle w:val="ListParagraph"/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USB Hardware Key Label, 1282-1523</w:t>
      </w:r>
    </w:p>
    <w:p w:rsidR="00F35825" w:rsidRDefault="00F35825" w:rsidP="00F35825">
      <w:pPr>
        <w:pStyle w:val="ListParagraph"/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USB Hardware Key Configuration Record, ITF-008</w:t>
      </w:r>
    </w:p>
    <w:p w:rsidR="00F35825" w:rsidRDefault="00F35825" w:rsidP="00F35825">
      <w:pPr>
        <w:pStyle w:val="ListParagraph"/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Zip lock bag</w:t>
      </w:r>
    </w:p>
    <w:p w:rsidR="00F35825" w:rsidRPr="00F35825" w:rsidRDefault="00F35825" w:rsidP="00F35825">
      <w:pPr>
        <w:pStyle w:val="ListParagraph"/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</w:p>
    <w:p w:rsidR="00312D62" w:rsidRPr="008742E6" w:rsidRDefault="00657BEF" w:rsidP="008742E6">
      <w:pPr>
        <w:pStyle w:val="ListParagraph"/>
        <w:numPr>
          <w:ilvl w:val="0"/>
          <w:numId w:val="2"/>
        </w:numPr>
        <w:suppressAutoHyphens/>
        <w:contextualSpacing w:val="0"/>
        <w:rPr>
          <w:rFonts w:cstheme="minorHAnsi"/>
          <w:b/>
          <w:bCs/>
          <w:sz w:val="24"/>
          <w:szCs w:val="24"/>
        </w:rPr>
      </w:pPr>
      <w:r w:rsidRPr="008742E6">
        <w:rPr>
          <w:rFonts w:cstheme="minorHAnsi"/>
          <w:b/>
          <w:bCs/>
          <w:sz w:val="24"/>
          <w:szCs w:val="24"/>
        </w:rPr>
        <w:t>HASP Envelope setup:</w:t>
      </w:r>
    </w:p>
    <w:p w:rsidR="008742E6" w:rsidRDefault="008742E6" w:rsidP="008742E6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Obtain a USB Hardware Key Configuration Record</w:t>
      </w:r>
      <w:r w:rsidR="0088641C">
        <w:rPr>
          <w:rFonts w:cstheme="minorHAnsi"/>
          <w:bCs/>
          <w:sz w:val="24"/>
          <w:szCs w:val="24"/>
        </w:rPr>
        <w:t xml:space="preserve"> (Record)</w:t>
      </w:r>
      <w:r>
        <w:rPr>
          <w:rFonts w:cstheme="minorHAnsi"/>
          <w:bCs/>
          <w:sz w:val="24"/>
          <w:szCs w:val="24"/>
        </w:rPr>
        <w:t xml:space="preserve"> and USB Hardware Keys (1282-1515) to be configured.</w:t>
      </w:r>
    </w:p>
    <w:p w:rsidR="006F7FD8" w:rsidRDefault="006F7FD8" w:rsidP="008742E6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Record the revision level of this procedure in the space provided on the Record.</w:t>
      </w:r>
    </w:p>
    <w:p w:rsidR="008742E6" w:rsidRDefault="008742E6" w:rsidP="008742E6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Record the revision level of the USB Hardware Keys provided</w:t>
      </w:r>
      <w:r w:rsidR="0088641C">
        <w:rPr>
          <w:rFonts w:cstheme="minorHAnsi"/>
          <w:bCs/>
          <w:sz w:val="24"/>
          <w:szCs w:val="24"/>
        </w:rPr>
        <w:t xml:space="preserve"> on the Record</w:t>
      </w:r>
      <w:r>
        <w:rPr>
          <w:rFonts w:cstheme="minorHAnsi"/>
          <w:bCs/>
          <w:sz w:val="24"/>
          <w:szCs w:val="24"/>
        </w:rPr>
        <w:t xml:space="preserve">.  If more than one revision is received from inventory, create </w:t>
      </w:r>
      <w:r w:rsidR="0088641C">
        <w:rPr>
          <w:rFonts w:cstheme="minorHAnsi"/>
          <w:bCs/>
          <w:sz w:val="24"/>
          <w:szCs w:val="24"/>
        </w:rPr>
        <w:t>separate R</w:t>
      </w:r>
      <w:r>
        <w:rPr>
          <w:rFonts w:cstheme="minorHAnsi"/>
          <w:bCs/>
          <w:sz w:val="24"/>
          <w:szCs w:val="24"/>
        </w:rPr>
        <w:t xml:space="preserve">ecords for </w:t>
      </w:r>
      <w:r>
        <w:rPr>
          <w:rFonts w:cstheme="minorHAnsi"/>
          <w:bCs/>
          <w:sz w:val="24"/>
          <w:szCs w:val="24"/>
        </w:rPr>
        <w:lastRenderedPageBreak/>
        <w:t xml:space="preserve">each revision received.  </w:t>
      </w:r>
      <w:r w:rsidR="00036F0C">
        <w:rPr>
          <w:rFonts w:cstheme="minorHAnsi"/>
          <w:bCs/>
          <w:sz w:val="24"/>
          <w:szCs w:val="24"/>
        </w:rPr>
        <w:t xml:space="preserve">If an EPIC lot number has been assigned, record the EPIC lot number in the space provided on the Record.  </w:t>
      </w:r>
    </w:p>
    <w:p w:rsidR="00861834" w:rsidRDefault="00861834" w:rsidP="008742E6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Record the manufacturer’s configuration software name and version in the space provided on the Record.  </w:t>
      </w:r>
    </w:p>
    <w:p w:rsidR="0088641C" w:rsidRDefault="0088641C" w:rsidP="008742E6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Record the serial number (i.e., unique series of numbers/letters located on the back of the USB Hardware Key) for each USB Hardware Key in the column provided on the Record.</w:t>
      </w:r>
    </w:p>
    <w:p w:rsidR="0088641C" w:rsidRDefault="0088641C" w:rsidP="008742E6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Perform the following configuration steps for each USB Hardware Key.  If the configuration is completed correctly, record Pass in the Pass/Fail column of the Record.  If the configuration is not completed correctly, record Fail in the Pass/Fail column of the Record.</w:t>
      </w:r>
    </w:p>
    <w:p w:rsidR="00D57643" w:rsidRDefault="00D57643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8641C">
        <w:rPr>
          <w:rFonts w:cstheme="minorHAnsi"/>
          <w:bCs/>
          <w:sz w:val="24"/>
          <w:szCs w:val="24"/>
        </w:rPr>
        <w:t>Install the HASP Development Kit.</w:t>
      </w:r>
    </w:p>
    <w:p w:rsidR="00D57643" w:rsidRPr="0088641C" w:rsidRDefault="00D57643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8641C">
        <w:rPr>
          <w:rFonts w:cstheme="minorHAnsi"/>
          <w:bCs/>
          <w:sz w:val="24"/>
          <w:szCs w:val="24"/>
        </w:rPr>
        <w:t xml:space="preserve">Introduce master key by running </w:t>
      </w:r>
      <w:proofErr w:type="spellStart"/>
      <w:r w:rsidRPr="0088641C">
        <w:rPr>
          <w:rFonts w:cstheme="minorHAnsi"/>
          <w:bCs/>
          <w:sz w:val="24"/>
          <w:szCs w:val="24"/>
        </w:rPr>
        <w:t>MasterHASP</w:t>
      </w:r>
      <w:proofErr w:type="spellEnd"/>
      <w:r w:rsidRPr="0088641C">
        <w:rPr>
          <w:rFonts w:cstheme="minorHAnsi"/>
          <w:bCs/>
          <w:sz w:val="24"/>
          <w:szCs w:val="24"/>
        </w:rPr>
        <w:t xml:space="preserve"> Wizard.</w:t>
      </w:r>
    </w:p>
    <w:p w:rsidR="00D57643" w:rsidRPr="008742E6" w:rsidRDefault="00DB40C5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742E6">
        <w:rPr>
          <w:rFonts w:cstheme="minorHAnsi"/>
          <w:bCs/>
          <w:sz w:val="24"/>
          <w:szCs w:val="24"/>
        </w:rPr>
        <w:t xml:space="preserve">Secure ClearView using the Envelope software from </w:t>
      </w:r>
      <w:proofErr w:type="spellStart"/>
      <w:r w:rsidRPr="008742E6">
        <w:rPr>
          <w:rFonts w:cstheme="minorHAnsi"/>
          <w:bCs/>
          <w:sz w:val="24"/>
          <w:szCs w:val="24"/>
        </w:rPr>
        <w:t>SafeNet</w:t>
      </w:r>
      <w:proofErr w:type="spellEnd"/>
      <w:r w:rsidRPr="008742E6">
        <w:rPr>
          <w:rFonts w:cstheme="minorHAnsi"/>
          <w:bCs/>
          <w:sz w:val="24"/>
          <w:szCs w:val="24"/>
        </w:rPr>
        <w:t>.</w:t>
      </w:r>
    </w:p>
    <w:p w:rsidR="00DB40C5" w:rsidRPr="008742E6" w:rsidRDefault="00DB40C5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742E6">
        <w:rPr>
          <w:rFonts w:cstheme="minorHAnsi"/>
          <w:bCs/>
          <w:sz w:val="24"/>
          <w:szCs w:val="24"/>
        </w:rPr>
        <w:t>Drag and drop the final compiled ClearView executable in to the Envelope window.</w:t>
      </w:r>
    </w:p>
    <w:p w:rsidR="00DB40C5" w:rsidRPr="008742E6" w:rsidRDefault="00DB40C5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742E6">
        <w:rPr>
          <w:rFonts w:cstheme="minorHAnsi"/>
          <w:bCs/>
          <w:sz w:val="24"/>
          <w:szCs w:val="24"/>
        </w:rPr>
        <w:t>Set the User Message for error #7 to “ClearView key not found”.</w:t>
      </w:r>
    </w:p>
    <w:p w:rsidR="00DB40C5" w:rsidRPr="008742E6" w:rsidRDefault="00DB40C5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742E6">
        <w:rPr>
          <w:rFonts w:cstheme="minorHAnsi"/>
          <w:bCs/>
          <w:sz w:val="24"/>
          <w:szCs w:val="24"/>
        </w:rPr>
        <w:t>Select “Protect” from the ClearView executable configuration page under “Programs”.</w:t>
      </w:r>
    </w:p>
    <w:p w:rsidR="00DB40C5" w:rsidRDefault="00DB40C5" w:rsidP="008864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8742E6">
        <w:rPr>
          <w:rFonts w:cstheme="minorHAnsi"/>
          <w:bCs/>
          <w:sz w:val="24"/>
          <w:szCs w:val="24"/>
        </w:rPr>
        <w:t>A new ClearView executable is generated with the protected code.  This executable should be released with the rest of the system.</w:t>
      </w:r>
      <w:r w:rsidR="00255ABB" w:rsidRPr="008742E6">
        <w:rPr>
          <w:rFonts w:cstheme="minorHAnsi"/>
          <w:bCs/>
          <w:sz w:val="24"/>
          <w:szCs w:val="24"/>
        </w:rPr>
        <w:t xml:space="preserve">  </w:t>
      </w:r>
      <w:r w:rsidR="008D261F" w:rsidRPr="008742E6">
        <w:rPr>
          <w:rFonts w:cstheme="minorHAnsi"/>
          <w:bCs/>
          <w:sz w:val="24"/>
          <w:szCs w:val="24"/>
        </w:rPr>
        <w:t>Copy the generated .exe file in to the installation folder, replacing the ClearView.Client.exe; t</w:t>
      </w:r>
      <w:r w:rsidR="00255ABB" w:rsidRPr="008742E6">
        <w:rPr>
          <w:rFonts w:cstheme="minorHAnsi"/>
          <w:bCs/>
          <w:sz w:val="24"/>
          <w:szCs w:val="24"/>
        </w:rPr>
        <w:t>his will require the</w:t>
      </w:r>
      <w:r w:rsidR="008D261F" w:rsidRPr="008742E6">
        <w:rPr>
          <w:rFonts w:cstheme="minorHAnsi"/>
          <w:bCs/>
          <w:sz w:val="24"/>
          <w:szCs w:val="24"/>
        </w:rPr>
        <w:t xml:space="preserve"> HASP</w:t>
      </w:r>
      <w:r w:rsidR="00255ABB" w:rsidRPr="008742E6">
        <w:rPr>
          <w:rFonts w:cstheme="minorHAnsi"/>
          <w:bCs/>
          <w:sz w:val="24"/>
          <w:szCs w:val="24"/>
        </w:rPr>
        <w:t xml:space="preserve"> key in order to run the software.</w:t>
      </w:r>
    </w:p>
    <w:p w:rsidR="0088641C" w:rsidRDefault="00231D4C" w:rsidP="0088641C">
      <w:pPr>
        <w:pStyle w:val="ListParagraph"/>
        <w:numPr>
          <w:ilvl w:val="1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If USB Hardware Key(s) have failed the configuration process, separate these items from those that pass, generate a Non-conforming Material Report (NCMR), and label product as “Rejected” (including the part number, revision level, lot number (if applicable), serial number, and the label “Rejected”).  Obtain a NCMR number from QA and record the number on the NCMR and the Record.  Forward the keys and the NCMR to QA for quarantine and disposition per the Non-conforming Material procedure.</w:t>
      </w:r>
    </w:p>
    <w:p w:rsidR="00861834" w:rsidRDefault="00861834" w:rsidP="00861834">
      <w:pPr>
        <w:pStyle w:val="ListParagraph"/>
        <w:numPr>
          <w:ilvl w:val="1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Each USB Hardware Key that passes the configuration management requirements will be placed into a zip-lock bag and labeled with a USB Hardware Key Label (1282-1523).</w:t>
      </w:r>
    </w:p>
    <w:p w:rsidR="005A451C" w:rsidRDefault="00861834" w:rsidP="005A451C">
      <w:pPr>
        <w:pStyle w:val="ListParagraph"/>
        <w:numPr>
          <w:ilvl w:val="1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Complete the configuration documentation by signing and dating the Record in the space provided.  Print your name and record your department in the space </w:t>
      </w:r>
      <w:r>
        <w:rPr>
          <w:rFonts w:cstheme="minorHAnsi"/>
          <w:bCs/>
          <w:sz w:val="24"/>
          <w:szCs w:val="24"/>
        </w:rPr>
        <w:lastRenderedPageBreak/>
        <w:t>provided on the Record.  Forward all packaged USB Hardware Keys and the Record to QA for inspection and release.</w:t>
      </w:r>
    </w:p>
    <w:p w:rsidR="00861834" w:rsidRPr="005A451C" w:rsidRDefault="00861834" w:rsidP="005A451C">
      <w:pPr>
        <w:pStyle w:val="ListParagraph"/>
        <w:numPr>
          <w:ilvl w:val="1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5A451C">
        <w:rPr>
          <w:rFonts w:cstheme="minorHAnsi"/>
          <w:b/>
          <w:bCs/>
          <w:sz w:val="24"/>
          <w:szCs w:val="24"/>
        </w:rPr>
        <w:t>QA Inspection and Release</w:t>
      </w:r>
      <w:r w:rsidR="001A6478" w:rsidRPr="005A451C">
        <w:rPr>
          <w:rFonts w:cstheme="minorHAnsi"/>
          <w:bCs/>
          <w:sz w:val="24"/>
          <w:szCs w:val="24"/>
        </w:rPr>
        <w:t>- For each of the following inspection points, record Pass or Fail in the appropriate column on the Record.  If any inspection fails, record Fail in the Pass/Fail column of the Record.</w:t>
      </w:r>
    </w:p>
    <w:p w:rsidR="00861834" w:rsidRDefault="00861834" w:rsidP="00861834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Verify that the Record has been completed accurately and that the record keeping meets all quality system requirements.</w:t>
      </w:r>
    </w:p>
    <w:p w:rsidR="005A451C" w:rsidRDefault="00861834" w:rsidP="00861834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Verify that each USB Hardware Key is packaged separately</w:t>
      </w:r>
    </w:p>
    <w:p w:rsidR="00861834" w:rsidRPr="005A451C" w:rsidRDefault="005A451C" w:rsidP="00861834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sz w:val="24"/>
          <w:szCs w:val="24"/>
        </w:rPr>
        <w:t>Verify that each USB Hardware Key i</w:t>
      </w:r>
      <w:r w:rsidR="00861834">
        <w:rPr>
          <w:rFonts w:cstheme="minorHAnsi"/>
          <w:bCs/>
          <w:sz w:val="24"/>
          <w:szCs w:val="24"/>
        </w:rPr>
        <w:t xml:space="preserve">s labeled with the current version of the USB Hardware Key </w:t>
      </w:r>
      <w:r w:rsidR="00861834" w:rsidRPr="005A451C">
        <w:rPr>
          <w:rFonts w:cstheme="minorHAnsi"/>
          <w:bCs/>
          <w:sz w:val="24"/>
          <w:szCs w:val="24"/>
        </w:rPr>
        <w:t>Label (1282-1523).</w:t>
      </w:r>
    </w:p>
    <w:p w:rsidR="005A451C" w:rsidRPr="005A451C" w:rsidRDefault="005A451C" w:rsidP="00861834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 w:rsidRPr="005A451C">
        <w:rPr>
          <w:rFonts w:cstheme="minorHAnsi"/>
          <w:bCs/>
          <w:sz w:val="24"/>
          <w:szCs w:val="24"/>
        </w:rPr>
        <w:t xml:space="preserve">Place all keys that meet that pass all inspections in a container.  Label the container with a green Approved label.  </w:t>
      </w:r>
      <w:r w:rsidRPr="005A451C">
        <w:rPr>
          <w:rFonts w:cstheme="minorHAnsi"/>
          <w:sz w:val="24"/>
          <w:szCs w:val="24"/>
        </w:rPr>
        <w:t xml:space="preserve">The labels must clearly state “Approved” and contain the product drawing/specification number, revision level, quantity, lot number (if applicable), and/or </w:t>
      </w:r>
      <w:r>
        <w:rPr>
          <w:rFonts w:cstheme="minorHAnsi"/>
          <w:sz w:val="24"/>
          <w:szCs w:val="24"/>
        </w:rPr>
        <w:t>acceptance</w:t>
      </w:r>
      <w:r w:rsidRPr="005A451C">
        <w:rPr>
          <w:rFonts w:cstheme="minorHAnsi"/>
          <w:sz w:val="24"/>
          <w:szCs w:val="24"/>
        </w:rPr>
        <w:t xml:space="preserve"> date.  Initial and date each label after verification of the accuracy of the information recorded.  Place a label on each container of </w:t>
      </w:r>
      <w:r>
        <w:rPr>
          <w:rFonts w:cstheme="minorHAnsi"/>
          <w:sz w:val="24"/>
          <w:szCs w:val="24"/>
        </w:rPr>
        <w:t>keys</w:t>
      </w:r>
      <w:r w:rsidRPr="005A451C">
        <w:rPr>
          <w:rFonts w:cstheme="minorHAnsi"/>
          <w:sz w:val="24"/>
          <w:szCs w:val="24"/>
        </w:rPr>
        <w:t xml:space="preserve">.  </w:t>
      </w:r>
    </w:p>
    <w:p w:rsidR="005A451C" w:rsidRDefault="005A451C" w:rsidP="005A45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Place all keys that do not </w:t>
      </w:r>
      <w:r w:rsidR="00F35825">
        <w:rPr>
          <w:rFonts w:cstheme="minorHAnsi"/>
          <w:bCs/>
          <w:sz w:val="24"/>
          <w:szCs w:val="24"/>
        </w:rPr>
        <w:t>meet</w:t>
      </w:r>
      <w:r>
        <w:rPr>
          <w:rFonts w:cstheme="minorHAnsi"/>
          <w:bCs/>
          <w:sz w:val="24"/>
          <w:szCs w:val="24"/>
        </w:rPr>
        <w:t xml:space="preserve"> all inspection in a container.  Generate a Non-conforming Material Report (NCMR), and label product clearly stating “Rejected” and including the </w:t>
      </w:r>
      <w:r w:rsidRPr="005A451C">
        <w:rPr>
          <w:rFonts w:cstheme="minorHAnsi"/>
          <w:sz w:val="24"/>
          <w:szCs w:val="24"/>
        </w:rPr>
        <w:t xml:space="preserve">product drawing/specification number, revision level, quantity, lot number (if applicable), and/or </w:t>
      </w:r>
      <w:r>
        <w:rPr>
          <w:rFonts w:cstheme="minorHAnsi"/>
          <w:sz w:val="24"/>
          <w:szCs w:val="24"/>
        </w:rPr>
        <w:t xml:space="preserve">rejection </w:t>
      </w:r>
      <w:r w:rsidRPr="005A451C">
        <w:rPr>
          <w:rFonts w:cstheme="minorHAnsi"/>
          <w:sz w:val="24"/>
          <w:szCs w:val="24"/>
        </w:rPr>
        <w:t>date</w:t>
      </w:r>
      <w:r>
        <w:rPr>
          <w:rFonts w:cstheme="minorHAnsi"/>
          <w:bCs/>
          <w:sz w:val="24"/>
          <w:szCs w:val="24"/>
        </w:rPr>
        <w:t>.  Obtain a NCMR number and record the number on the NCMR and the Record.  Forward the keys and the NCMR to QA for quarantine and disposition per the Non-conforming Material procedure.</w:t>
      </w:r>
    </w:p>
    <w:p w:rsidR="005A451C" w:rsidRDefault="005A451C" w:rsidP="005A451C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Complete the inspection documentation by signing and dating the Record in the space provided.  Print your name and record your department in the space provided on the Record.  </w:t>
      </w:r>
    </w:p>
    <w:p w:rsidR="005A451C" w:rsidRPr="005A451C" w:rsidRDefault="005A451C" w:rsidP="00861834">
      <w:pPr>
        <w:pStyle w:val="ListParagraph"/>
        <w:numPr>
          <w:ilvl w:val="2"/>
          <w:numId w:val="3"/>
        </w:numPr>
        <w:suppressAutoHyphens/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Forward all acceptable keys to inventory control.</w:t>
      </w:r>
    </w:p>
    <w:p w:rsidR="00231D4C" w:rsidRPr="005A451C" w:rsidRDefault="00231D4C" w:rsidP="00231D4C">
      <w:pPr>
        <w:suppressAutoHyphens/>
        <w:spacing w:after="0"/>
        <w:ind w:left="720"/>
        <w:rPr>
          <w:rFonts w:cstheme="minorHAnsi"/>
          <w:bCs/>
          <w:sz w:val="24"/>
          <w:szCs w:val="24"/>
        </w:rPr>
      </w:pPr>
    </w:p>
    <w:p w:rsidR="00231D4C" w:rsidRPr="005A451C" w:rsidRDefault="00231D4C" w:rsidP="00231D4C">
      <w:pPr>
        <w:pStyle w:val="ListParagraph"/>
        <w:numPr>
          <w:ilvl w:val="0"/>
          <w:numId w:val="2"/>
        </w:numPr>
        <w:suppressAutoHyphens/>
        <w:contextualSpacing w:val="0"/>
        <w:rPr>
          <w:b/>
          <w:sz w:val="24"/>
          <w:szCs w:val="24"/>
        </w:rPr>
      </w:pPr>
      <w:r w:rsidRPr="005A451C">
        <w:rPr>
          <w:b/>
          <w:sz w:val="24"/>
          <w:szCs w:val="24"/>
        </w:rPr>
        <w:t>References</w:t>
      </w:r>
    </w:p>
    <w:p w:rsidR="005A451C" w:rsidRDefault="005A451C" w:rsidP="00231D4C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>1282-1515, USB Hardware Key</w:t>
      </w:r>
    </w:p>
    <w:p w:rsidR="005A451C" w:rsidRDefault="005A451C" w:rsidP="00231D4C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>1282-1523, USB Hardware Key Label</w:t>
      </w:r>
    </w:p>
    <w:p w:rsidR="00231D4C" w:rsidRPr="005A451C" w:rsidRDefault="00231D4C" w:rsidP="00231D4C">
      <w:pPr>
        <w:pStyle w:val="ListParagraph"/>
        <w:spacing w:after="0"/>
        <w:rPr>
          <w:sz w:val="24"/>
          <w:szCs w:val="24"/>
        </w:rPr>
      </w:pPr>
      <w:r w:rsidRPr="005A451C">
        <w:rPr>
          <w:sz w:val="24"/>
          <w:szCs w:val="24"/>
        </w:rPr>
        <w:t>ITF-008, USB Hardware Key Configuration Record</w:t>
      </w:r>
    </w:p>
    <w:p w:rsidR="00231D4C" w:rsidRPr="005A451C" w:rsidRDefault="00231D4C" w:rsidP="00231D4C">
      <w:pPr>
        <w:pStyle w:val="ListParagraph"/>
        <w:spacing w:after="0"/>
        <w:rPr>
          <w:sz w:val="24"/>
          <w:szCs w:val="24"/>
        </w:rPr>
      </w:pPr>
      <w:r w:rsidRPr="005A451C">
        <w:rPr>
          <w:sz w:val="24"/>
          <w:szCs w:val="24"/>
        </w:rPr>
        <w:t>QA-017, Non-conforming Material</w:t>
      </w:r>
    </w:p>
    <w:p w:rsidR="00231D4C" w:rsidRPr="005A451C" w:rsidRDefault="00231D4C" w:rsidP="00231D4C">
      <w:pPr>
        <w:pStyle w:val="ListParagraph"/>
        <w:spacing w:after="0"/>
        <w:rPr>
          <w:sz w:val="24"/>
          <w:szCs w:val="24"/>
        </w:rPr>
      </w:pPr>
      <w:r w:rsidRPr="005A451C">
        <w:rPr>
          <w:sz w:val="24"/>
          <w:szCs w:val="24"/>
        </w:rPr>
        <w:t>QAF-011, Non-conforming Material Report</w:t>
      </w:r>
    </w:p>
    <w:p w:rsidR="005A451C" w:rsidRDefault="005A451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A451C" w:rsidRPr="00E22533" w:rsidRDefault="005A451C" w:rsidP="005A451C">
      <w:pPr>
        <w:jc w:val="center"/>
      </w:pPr>
      <w:r w:rsidRPr="004E63A3">
        <w:rPr>
          <w:b/>
          <w:bCs/>
          <w:sz w:val="28"/>
          <w:szCs w:val="28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350"/>
        <w:gridCol w:w="4050"/>
        <w:gridCol w:w="1080"/>
        <w:gridCol w:w="1546"/>
      </w:tblGrid>
      <w:tr w:rsidR="005A451C" w:rsidRPr="00FB4B3B" w:rsidTr="00F35825">
        <w:trPr>
          <w:trHeight w:hRule="exact" w:val="600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Change Order</w:t>
            </w:r>
            <w:r>
              <w:rPr>
                <w:sz w:val="24"/>
                <w:szCs w:val="24"/>
              </w:rPr>
              <w:t>:</w:t>
            </w:r>
            <w:r w:rsidRPr="004E63A3">
              <w:rPr>
                <w:sz w:val="24"/>
                <w:szCs w:val="24"/>
              </w:rPr>
              <w:t xml:space="preserve"> Number: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Description of Change:</w:t>
            </w:r>
          </w:p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Updated by:</w:t>
            </w: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63456D" w:rsidP="00F35825">
            <w:pPr>
              <w:jc w:val="center"/>
            </w:pPr>
            <w:r>
              <w:t>CC-120517-01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5A451C" w:rsidRPr="004E63A3" w:rsidRDefault="005A451C" w:rsidP="00F35825">
            <w:pPr>
              <w:jc w:val="center"/>
            </w:pPr>
            <w:r w:rsidRPr="004E63A3"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5A451C" w:rsidRPr="004E63A3" w:rsidRDefault="005A451C" w:rsidP="00F35825">
            <w:r w:rsidRPr="004E63A3"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5A451C" w:rsidRPr="004E63A3" w:rsidRDefault="0063456D" w:rsidP="00F35825">
            <w:r>
              <w:t>5/17/12</w:t>
            </w:r>
            <w:bookmarkStart w:id="0" w:name="_GoBack"/>
            <w:bookmarkEnd w:id="0"/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A451C" w:rsidRPr="004E63A3" w:rsidRDefault="005A451C" w:rsidP="00F35825">
            <w:pPr>
              <w:jc w:val="center"/>
            </w:pPr>
            <w:r w:rsidRPr="004E63A3">
              <w:t>A. Mason</w:t>
            </w: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  <w:tr w:rsidR="005A451C" w:rsidRPr="00FB4B3B" w:rsidTr="00F35825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A451C" w:rsidRPr="004E63A3" w:rsidRDefault="005A451C" w:rsidP="00F35825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A451C" w:rsidRPr="004E63A3" w:rsidRDefault="005A451C" w:rsidP="00F35825">
            <w:pPr>
              <w:jc w:val="center"/>
              <w:rPr>
                <w:sz w:val="24"/>
                <w:szCs w:val="24"/>
              </w:rPr>
            </w:pPr>
          </w:p>
        </w:tc>
      </w:tr>
    </w:tbl>
    <w:p w:rsidR="005A451C" w:rsidRDefault="005A451C" w:rsidP="005A451C"/>
    <w:p w:rsidR="005A451C" w:rsidRPr="005A451C" w:rsidRDefault="005A451C" w:rsidP="005A451C">
      <w:pPr>
        <w:spacing w:after="0"/>
        <w:rPr>
          <w:sz w:val="24"/>
          <w:szCs w:val="24"/>
        </w:rPr>
      </w:pPr>
    </w:p>
    <w:p w:rsidR="00231D4C" w:rsidRPr="00231D4C" w:rsidRDefault="00231D4C" w:rsidP="00231D4C">
      <w:pPr>
        <w:suppressAutoHyphens/>
        <w:spacing w:after="0"/>
        <w:ind w:left="720"/>
        <w:rPr>
          <w:rFonts w:cstheme="minorHAnsi"/>
          <w:b/>
          <w:bCs/>
          <w:sz w:val="24"/>
          <w:szCs w:val="24"/>
        </w:rPr>
      </w:pPr>
    </w:p>
    <w:p w:rsidR="00657BEF" w:rsidRDefault="00657BEF"/>
    <w:sectPr w:rsidR="00657BE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825" w:rsidRDefault="00F35825" w:rsidP="008742E6">
      <w:pPr>
        <w:spacing w:after="0" w:line="240" w:lineRule="auto"/>
      </w:pPr>
      <w:r>
        <w:separator/>
      </w:r>
    </w:p>
  </w:endnote>
  <w:endnote w:type="continuationSeparator" w:id="0">
    <w:p w:rsidR="00F35825" w:rsidRDefault="00F35825" w:rsidP="0087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5825" w:rsidRPr="002E6E97" w:rsidRDefault="00F35825" w:rsidP="008742E6">
    <w:pPr>
      <w:pStyle w:val="Footer"/>
      <w:rPr>
        <w:sz w:val="18"/>
        <w:szCs w:val="18"/>
      </w:rPr>
    </w:pPr>
    <w:r>
      <w:rPr>
        <w:sz w:val="18"/>
        <w:szCs w:val="18"/>
      </w:rPr>
      <w:t>Configuration of the USB Hardware Keys</w:t>
    </w:r>
    <w:r w:rsidRPr="002E6E97">
      <w:rPr>
        <w:sz w:val="18"/>
        <w:szCs w:val="18"/>
      </w:rPr>
      <w:tab/>
    </w:r>
    <w:r>
      <w:rPr>
        <w:sz w:val="18"/>
        <w:szCs w:val="18"/>
      </w:rPr>
      <w:tab/>
    </w:r>
    <w:r w:rsidRPr="002E6E97">
      <w:rPr>
        <w:sz w:val="18"/>
        <w:szCs w:val="18"/>
      </w:rPr>
      <w:t>Confidential &amp; Proprietary</w:t>
    </w:r>
  </w:p>
  <w:p w:rsidR="00F35825" w:rsidRPr="002E6E97" w:rsidRDefault="00F35825" w:rsidP="008742E6">
    <w:pPr>
      <w:pStyle w:val="Footer"/>
      <w:tabs>
        <w:tab w:val="left" w:pos="3097"/>
      </w:tabs>
      <w:rPr>
        <w:sz w:val="18"/>
        <w:szCs w:val="18"/>
      </w:rPr>
    </w:pPr>
    <w:r>
      <w:rPr>
        <w:sz w:val="18"/>
        <w:szCs w:val="18"/>
      </w:rPr>
      <w:t>Document Number: IT-013</w:t>
    </w:r>
    <w:r w:rsidRPr="002E6E97">
      <w:rPr>
        <w:sz w:val="18"/>
        <w:szCs w:val="18"/>
      </w:rPr>
      <w:tab/>
    </w:r>
    <w:r w:rsidRPr="002E6E97">
      <w:rPr>
        <w:sz w:val="18"/>
        <w:szCs w:val="18"/>
      </w:rPr>
      <w:tab/>
    </w:r>
    <w:r w:rsidRPr="002E6E97">
      <w:rPr>
        <w:sz w:val="18"/>
        <w:szCs w:val="18"/>
      </w:rPr>
      <w:tab/>
      <w:t xml:space="preserve">Page </w:t>
    </w:r>
    <w:r w:rsidRPr="002E6E97">
      <w:rPr>
        <w:sz w:val="18"/>
        <w:szCs w:val="18"/>
      </w:rPr>
      <w:fldChar w:fldCharType="begin"/>
    </w:r>
    <w:r w:rsidRPr="002E6E97">
      <w:rPr>
        <w:sz w:val="18"/>
        <w:szCs w:val="18"/>
      </w:rPr>
      <w:instrText xml:space="preserve"> PAGE </w:instrText>
    </w:r>
    <w:r w:rsidRPr="002E6E97">
      <w:rPr>
        <w:sz w:val="18"/>
        <w:szCs w:val="18"/>
      </w:rPr>
      <w:fldChar w:fldCharType="separate"/>
    </w:r>
    <w:r w:rsidR="0063456D">
      <w:rPr>
        <w:noProof/>
        <w:sz w:val="18"/>
        <w:szCs w:val="18"/>
      </w:rPr>
      <w:t>3</w:t>
    </w:r>
    <w:r w:rsidRPr="002E6E97">
      <w:rPr>
        <w:sz w:val="18"/>
        <w:szCs w:val="18"/>
      </w:rPr>
      <w:fldChar w:fldCharType="end"/>
    </w:r>
    <w:r w:rsidRPr="002E6E97">
      <w:rPr>
        <w:sz w:val="18"/>
        <w:szCs w:val="18"/>
      </w:rPr>
      <w:t xml:space="preserve"> of </w:t>
    </w:r>
    <w:r w:rsidRPr="002E6E97">
      <w:rPr>
        <w:sz w:val="18"/>
        <w:szCs w:val="18"/>
      </w:rPr>
      <w:fldChar w:fldCharType="begin"/>
    </w:r>
    <w:r w:rsidRPr="002E6E97">
      <w:rPr>
        <w:sz w:val="18"/>
        <w:szCs w:val="18"/>
      </w:rPr>
      <w:instrText xml:space="preserve"> NUMPAGES \*Arabic </w:instrText>
    </w:r>
    <w:r w:rsidRPr="002E6E97">
      <w:rPr>
        <w:sz w:val="18"/>
        <w:szCs w:val="18"/>
      </w:rPr>
      <w:fldChar w:fldCharType="separate"/>
    </w:r>
    <w:r w:rsidR="0063456D">
      <w:rPr>
        <w:noProof/>
        <w:sz w:val="18"/>
        <w:szCs w:val="18"/>
      </w:rPr>
      <w:t>4</w:t>
    </w:r>
    <w:r w:rsidRPr="002E6E97">
      <w:rPr>
        <w:sz w:val="18"/>
        <w:szCs w:val="18"/>
      </w:rPr>
      <w:fldChar w:fldCharType="end"/>
    </w:r>
  </w:p>
  <w:p w:rsidR="00F35825" w:rsidRPr="008742E6" w:rsidRDefault="00F35825" w:rsidP="008742E6">
    <w:pPr>
      <w:pStyle w:val="Footer"/>
      <w:rPr>
        <w:sz w:val="18"/>
        <w:szCs w:val="18"/>
      </w:rPr>
    </w:pPr>
    <w:r>
      <w:rPr>
        <w:sz w:val="18"/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825" w:rsidRDefault="00F35825" w:rsidP="008742E6">
      <w:pPr>
        <w:spacing w:after="0" w:line="240" w:lineRule="auto"/>
      </w:pPr>
      <w:r>
        <w:separator/>
      </w:r>
    </w:p>
  </w:footnote>
  <w:footnote w:type="continuationSeparator" w:id="0">
    <w:p w:rsidR="00F35825" w:rsidRDefault="00F35825" w:rsidP="0087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20" w:type="dxa"/>
      <w:tblLayout w:type="fixed"/>
      <w:tblLook w:val="0000" w:firstRow="0" w:lastRow="0" w:firstColumn="0" w:lastColumn="0" w:noHBand="0" w:noVBand="0"/>
    </w:tblPr>
    <w:tblGrid>
      <w:gridCol w:w="3888"/>
      <w:gridCol w:w="5728"/>
    </w:tblGrid>
    <w:tr w:rsidR="00F35825" w:rsidTr="006F7FD8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F35825" w:rsidRDefault="00F35825" w:rsidP="006F7FD8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A550723" wp14:editId="1AFFA222">
                <wp:extent cx="2038350" cy="704850"/>
                <wp:effectExtent l="0" t="0" r="0" b="0"/>
                <wp:docPr id="1" name="Picture 1" descr="EPIC_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935" b="177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35825" w:rsidRDefault="00F35825" w:rsidP="006F7FD8">
          <w:pPr>
            <w:pStyle w:val="Header"/>
            <w:snapToGrid w:val="0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Configuration of the</w:t>
          </w:r>
        </w:p>
        <w:p w:rsidR="00F35825" w:rsidRPr="001004CD" w:rsidRDefault="00F35825" w:rsidP="006F7FD8">
          <w:pPr>
            <w:pStyle w:val="Header"/>
            <w:snapToGrid w:val="0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USB Hardware Keys</w:t>
          </w:r>
        </w:p>
      </w:tc>
    </w:tr>
  </w:tbl>
  <w:p w:rsidR="00F35825" w:rsidRDefault="00F358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11C890BE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Theme="minorHAnsi" w:hAnsiTheme="minorHAnsi" w:cstheme="minorHAnsi" w:hint="default"/>
        <w:b/>
        <w:bCs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Verdana" w:hAnsi="Verdana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3EC66C82"/>
    <w:multiLevelType w:val="hybridMultilevel"/>
    <w:tmpl w:val="6EA04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09080E"/>
    <w:multiLevelType w:val="multilevel"/>
    <w:tmpl w:val="70B2C39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BEF"/>
    <w:rsid w:val="00036F0C"/>
    <w:rsid w:val="00155CE7"/>
    <w:rsid w:val="001A1922"/>
    <w:rsid w:val="001A6478"/>
    <w:rsid w:val="00231D4C"/>
    <w:rsid w:val="00255ABB"/>
    <w:rsid w:val="00312D62"/>
    <w:rsid w:val="005A451C"/>
    <w:rsid w:val="0063456D"/>
    <w:rsid w:val="00657BEF"/>
    <w:rsid w:val="006F7FD8"/>
    <w:rsid w:val="00861834"/>
    <w:rsid w:val="008742E6"/>
    <w:rsid w:val="0088641C"/>
    <w:rsid w:val="008D261F"/>
    <w:rsid w:val="00AD09CA"/>
    <w:rsid w:val="00B12822"/>
    <w:rsid w:val="00D57643"/>
    <w:rsid w:val="00DB40C5"/>
    <w:rsid w:val="00F3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D5764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74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2E6"/>
  </w:style>
  <w:style w:type="paragraph" w:styleId="Footer">
    <w:name w:val="footer"/>
    <w:basedOn w:val="Normal"/>
    <w:link w:val="FooterChar"/>
    <w:unhideWhenUsed/>
    <w:rsid w:val="00874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2E6"/>
  </w:style>
  <w:style w:type="paragraph" w:styleId="BalloonText">
    <w:name w:val="Balloon Text"/>
    <w:basedOn w:val="Normal"/>
    <w:link w:val="BalloonTextChar"/>
    <w:uiPriority w:val="99"/>
    <w:semiHidden/>
    <w:unhideWhenUsed/>
    <w:rsid w:val="00874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2E6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8742E6"/>
    <w:pPr>
      <w:suppressLineNumbers/>
      <w:suppressAutoHyphens/>
    </w:pPr>
    <w:rPr>
      <w:rFonts w:ascii="Calibri" w:eastAsia="Times New Roman" w:hAnsi="Calibr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D5764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74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2E6"/>
  </w:style>
  <w:style w:type="paragraph" w:styleId="Footer">
    <w:name w:val="footer"/>
    <w:basedOn w:val="Normal"/>
    <w:link w:val="FooterChar"/>
    <w:unhideWhenUsed/>
    <w:rsid w:val="00874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2E6"/>
  </w:style>
  <w:style w:type="paragraph" w:styleId="BalloonText">
    <w:name w:val="Balloon Text"/>
    <w:basedOn w:val="Normal"/>
    <w:link w:val="BalloonTextChar"/>
    <w:uiPriority w:val="99"/>
    <w:semiHidden/>
    <w:unhideWhenUsed/>
    <w:rsid w:val="00874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2E6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8742E6"/>
    <w:pPr>
      <w:suppressLineNumbers/>
      <w:suppressAutoHyphens/>
    </w:pPr>
    <w:rPr>
      <w:rFonts w:ascii="Calibri" w:eastAsia="Times New Roman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Andrea Miller</cp:lastModifiedBy>
  <cp:revision>8</cp:revision>
  <cp:lastPrinted>2012-05-18T15:39:00Z</cp:lastPrinted>
  <dcterms:created xsi:type="dcterms:W3CDTF">2012-05-17T17:33:00Z</dcterms:created>
  <dcterms:modified xsi:type="dcterms:W3CDTF">2012-05-18T15:39:00Z</dcterms:modified>
</cp:coreProperties>
</file>