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Andrea Miller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8B0CD9" w:rsidRPr="00871A36" w:rsidRDefault="008B0CD9" w:rsidP="008B0CD9">
      <w:pPr>
        <w:rPr>
          <w:rFonts w:cstheme="minorHAnsi"/>
          <w:b/>
          <w:sz w:val="24"/>
          <w:szCs w:val="24"/>
        </w:rPr>
      </w:pPr>
    </w:p>
    <w:p w:rsidR="008B0CD9" w:rsidRPr="00871A36" w:rsidRDefault="008B0CD9">
      <w:pPr>
        <w:rPr>
          <w:rFonts w:cstheme="minorHAnsi"/>
          <w:b/>
          <w:sz w:val="24"/>
          <w:szCs w:val="24"/>
        </w:rPr>
      </w:pPr>
    </w:p>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ClearView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r>
        <w:rPr>
          <w:rFonts w:cs="Times New Roman"/>
          <w:sz w:val="24"/>
          <w:szCs w:val="24"/>
        </w:rPr>
        <w:t>ClearView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18379F84" wp14:editId="28EF3AAF">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CAB1A18" wp14:editId="4B1518B5">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361B9B0" wp14:editId="571D57EC">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0" w:name="_Toc245116324"/>
      <w:r w:rsidRPr="00871A36">
        <w:rPr>
          <w:rFonts w:cstheme="minorHAnsi"/>
          <w:b/>
          <w:sz w:val="24"/>
          <w:szCs w:val="24"/>
        </w:rPr>
        <w:t>e</w:t>
      </w:r>
    </w:p>
    <w:bookmarkEnd w:id="0"/>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r w:rsidR="0077210E" w:rsidRPr="00871A36">
        <w:rPr>
          <w:rFonts w:cstheme="minorHAnsi"/>
          <w:sz w:val="24"/>
          <w:szCs w:val="24"/>
        </w:rPr>
        <w:t>ClearView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ClearView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proofErr w:type="spellStart"/>
      <w:r w:rsidR="00D4076D" w:rsidRPr="00871A36">
        <w:rPr>
          <w:rFonts w:cstheme="minorHAnsi"/>
          <w:sz w:val="24"/>
          <w:szCs w:val="24"/>
        </w:rPr>
        <w:t>EPICUser</w:t>
      </w:r>
      <w:proofErr w:type="spellEnd"/>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r w:rsidR="0077210E" w:rsidRPr="00871A36">
        <w:rPr>
          <w:rFonts w:cstheme="minorHAnsi"/>
          <w:sz w:val="24"/>
          <w:szCs w:val="24"/>
        </w:rPr>
        <w:t>ClearView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proofErr w:type="spellStart"/>
      <w:r w:rsidR="00991B12" w:rsidRPr="00871A36">
        <w:rPr>
          <w:rFonts w:cstheme="minorHAnsi"/>
          <w:sz w:val="24"/>
          <w:szCs w:val="24"/>
        </w:rPr>
        <w:t>EPICUser</w:t>
      </w:r>
      <w:proofErr w:type="spellEnd"/>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1"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1"/>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EPIC ClearView main screen</w:t>
      </w:r>
      <w:r w:rsidRPr="00871A36">
        <w:rPr>
          <w:rFonts w:cstheme="minorHAnsi"/>
          <w:sz w:val="24"/>
          <w:szCs w:val="24"/>
        </w:rPr>
        <w:t xml:space="preserve"> for the </w:t>
      </w:r>
      <w:r w:rsidR="0077210E" w:rsidRPr="00871A36">
        <w:rPr>
          <w:rFonts w:cstheme="minorHAnsi"/>
          <w:sz w:val="24"/>
          <w:szCs w:val="24"/>
        </w:rPr>
        <w:t>ClearView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If the device has not been calibrated</w:t>
      </w:r>
      <w:r w:rsidR="00A33075">
        <w:rPr>
          <w:rFonts w:cstheme="minorHAnsi"/>
          <w:b/>
          <w:sz w:val="24"/>
          <w:szCs w:val="24"/>
        </w:rPr>
        <w:t>,</w:t>
      </w:r>
      <w:r w:rsidRPr="00871A36">
        <w:rPr>
          <w:rFonts w:cstheme="minorHAnsi"/>
          <w:b/>
          <w:sz w:val="24"/>
          <w:szCs w:val="24"/>
        </w:rPr>
        <w:t xml:space="preserve"> Calibration must be completed prior to proceeding with the validation. Calibration Icon is validated in a different portion of this protocol.</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r w:rsidR="00392826" w:rsidRPr="00871A36">
        <w:rPr>
          <w:rFonts w:cstheme="minorHAnsi"/>
          <w:sz w:val="24"/>
          <w:szCs w:val="24"/>
        </w:rPr>
        <w:t xml:space="preserve">ClearView </w:t>
      </w:r>
      <w:r w:rsidR="0077210E" w:rsidRPr="00871A36">
        <w:rPr>
          <w:rFonts w:cstheme="minorHAnsi"/>
          <w:sz w:val="24"/>
          <w:szCs w:val="24"/>
        </w:rPr>
        <w:t>s</w:t>
      </w:r>
      <w:r w:rsidR="002F0480" w:rsidRPr="00871A36">
        <w:rPr>
          <w:rFonts w:cstheme="minorHAnsi"/>
          <w:sz w:val="24"/>
          <w:szCs w:val="24"/>
        </w:rPr>
        <w:t xml:space="preserve">oftware is divided into three levels: tabs, </w:t>
      </w:r>
      <w:proofErr w:type="spellStart"/>
      <w:r w:rsidR="00526D0F" w:rsidRPr="00871A36">
        <w:rPr>
          <w:rFonts w:cstheme="minorHAnsi"/>
          <w:sz w:val="24"/>
          <w:szCs w:val="24"/>
        </w:rPr>
        <w:t>subtab</w:t>
      </w:r>
      <w:r w:rsidR="002F0480" w:rsidRPr="00871A36">
        <w:rPr>
          <w:rFonts w:cstheme="minorHAnsi"/>
          <w:sz w:val="24"/>
          <w:szCs w:val="24"/>
        </w:rPr>
        <w:t>s</w:t>
      </w:r>
      <w:proofErr w:type="spellEnd"/>
      <w:r w:rsidR="002F0480" w:rsidRPr="00871A36">
        <w:rPr>
          <w:rFonts w:cstheme="minorHAnsi"/>
          <w:sz w:val="24"/>
          <w:szCs w:val="24"/>
        </w:rPr>
        <w:t xml:space="preserve">,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w:t>
      </w:r>
      <w:r w:rsidR="00B2255D"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proofErr w:type="gramEnd"/>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lastRenderedPageBreak/>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proofErr w:type="gramStart"/>
      <w:r w:rsidR="002B7C27" w:rsidRPr="00871A36">
        <w:rPr>
          <w:rFonts w:cstheme="minorHAnsi"/>
          <w:sz w:val="24"/>
          <w:szCs w:val="24"/>
        </w:rPr>
        <w:t>E</w:t>
      </w:r>
      <w:r w:rsidRPr="00871A36">
        <w:rPr>
          <w:rFonts w:cstheme="minorHAnsi"/>
          <w:sz w:val="24"/>
          <w:szCs w:val="24"/>
        </w:rPr>
        <w:t xml:space="preserve"> </w:t>
      </w:r>
      <w:r w:rsidR="002B7C27" w:rsidRPr="00871A36">
        <w:rPr>
          <w:rFonts w:cstheme="minorHAnsi"/>
          <w:sz w:val="24"/>
          <w:szCs w:val="24"/>
        </w:rPr>
        <w:t xml:space="preserve"> are</w:t>
      </w:r>
      <w:proofErr w:type="gramEnd"/>
      <w:r w:rsidR="002B7C27" w:rsidRPr="00871A36">
        <w:rPr>
          <w:rFonts w:cstheme="minorHAnsi"/>
          <w:sz w:val="24"/>
          <w:szCs w:val="24"/>
        </w:rPr>
        <w:t xml:space="preserv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 xml:space="preserve">by </w:t>
      </w:r>
      <w:r w:rsidR="00D453F8" w:rsidRPr="00871A36">
        <w:rPr>
          <w:rFonts w:cstheme="minorHAnsi"/>
          <w:sz w:val="24"/>
          <w:szCs w:val="24"/>
        </w:rPr>
        <w:lastRenderedPageBreak/>
        <w:t>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ields blank, select the Gender as Either</w:t>
      </w:r>
      <w:r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“E”</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by opening all patients listed and verifying the birthdate entered.</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w:t>
      </w:r>
      <w:proofErr w:type="gramStart"/>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w:t>
      </w:r>
      <w:r w:rsidRPr="00871A36">
        <w:rPr>
          <w:rFonts w:cstheme="minorHAnsi"/>
          <w:sz w:val="24"/>
          <w:szCs w:val="24"/>
        </w:rPr>
        <w:lastRenderedPageBreak/>
        <w:t xml:space="preserve">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proofErr w:type="spellStart"/>
      <w:r w:rsidRPr="00871A36">
        <w:rPr>
          <w:rFonts w:cstheme="minorHAnsi"/>
          <w:b/>
          <w:sz w:val="24"/>
          <w:szCs w:val="24"/>
        </w:rPr>
        <w:t>Mi</w:t>
      </w:r>
      <w:proofErr w:type="spellEnd"/>
      <w:r w:rsidRPr="00871A36">
        <w:rPr>
          <w:rFonts w:cstheme="minorHAnsi"/>
          <w:b/>
          <w:sz w:val="24"/>
          <w:szCs w:val="24"/>
        </w:rPr>
        <w:t xml:space="preserve">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t>Last Name</w:t>
      </w:r>
      <w:r w:rsidR="00E14F69" w:rsidRPr="00871A36">
        <w:rPr>
          <w:rFonts w:cstheme="minorHAnsi"/>
          <w:b/>
          <w:sz w:val="24"/>
          <w:szCs w:val="24"/>
        </w:rPr>
        <w:tab/>
      </w:r>
      <w:proofErr w:type="spellStart"/>
      <w:r w:rsidR="00E14F69" w:rsidRPr="00871A36">
        <w:rPr>
          <w:rFonts w:cstheme="minorHAnsi"/>
          <w:sz w:val="24"/>
          <w:szCs w:val="24"/>
        </w:rPr>
        <w:t>View</w:t>
      </w:r>
      <w:r w:rsidR="00DC63A2" w:rsidRPr="00871A36">
        <w:rPr>
          <w:rFonts w:cstheme="minorHAnsi"/>
          <w:sz w:val="24"/>
          <w:szCs w:val="24"/>
        </w:rPr>
        <w:t>XXXc</w:t>
      </w:r>
      <w:proofErr w:type="spellEnd"/>
      <w:r w:rsidR="00DC63A2" w:rsidRPr="00871A36">
        <w:rPr>
          <w:rFonts w:cstheme="minorHAnsi"/>
          <w:sz w:val="24"/>
          <w:szCs w:val="24"/>
        </w:rPr>
        <w:t xml:space="preserve">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proofErr w:type="gramStart"/>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w:t>
      </w:r>
      <w:proofErr w:type="gramEnd"/>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951F6A" w:rsidRPr="00871A36" w:rsidRDefault="00951F6A" w:rsidP="00951F6A">
      <w:pPr>
        <w:rPr>
          <w:rFonts w:cstheme="minorHAnsi"/>
          <w:sz w:val="24"/>
          <w:szCs w:val="24"/>
        </w:rPr>
      </w:pPr>
      <w:r w:rsidRPr="00871A36">
        <w:rPr>
          <w:rFonts w:cstheme="minorHAnsi"/>
          <w:sz w:val="24"/>
          <w:szCs w:val="24"/>
        </w:rPr>
        <w:t>Calibration instructions</w:t>
      </w:r>
      <w:r w:rsidR="00D703CA">
        <w:rPr>
          <w:rFonts w:cstheme="minorHAnsi"/>
          <w:sz w:val="24"/>
          <w:szCs w:val="24"/>
        </w:rPr>
        <w:t>- This section would only be performed if the device had not yet been calibrated during separate testing</w:t>
      </w:r>
      <w:r w:rsidRPr="00871A36">
        <w:rPr>
          <w:rFonts w:cstheme="minorHAnsi"/>
          <w:sz w:val="24"/>
          <w:szCs w:val="24"/>
        </w:rPr>
        <w:t>.</w:t>
      </w:r>
    </w:p>
    <w:p w:rsidR="00951F6A" w:rsidRPr="00871A36" w:rsidRDefault="00951F6A" w:rsidP="00951F6A">
      <w:pPr>
        <w:rPr>
          <w:rFonts w:cstheme="minorHAnsi"/>
          <w:sz w:val="24"/>
          <w:szCs w:val="24"/>
        </w:rPr>
      </w:pPr>
      <w:r w:rsidRPr="00871A36">
        <w:rPr>
          <w:rFonts w:cstheme="minorHAnsi"/>
          <w:sz w:val="24"/>
          <w:szCs w:val="24"/>
        </w:rPr>
        <w:lastRenderedPageBreak/>
        <w:t>In the ClearView</w:t>
      </w:r>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951F6A" w:rsidRPr="00871A36" w:rsidRDefault="00951F6A" w:rsidP="00951F6A">
      <w:pPr>
        <w:jc w:val="center"/>
        <w:rPr>
          <w:rFonts w:cstheme="minorHAnsi"/>
          <w:sz w:val="24"/>
          <w:szCs w:val="24"/>
        </w:rPr>
      </w:pPr>
      <w:r w:rsidRPr="00871A36">
        <w:rPr>
          <w:rFonts w:cstheme="minorHAnsi"/>
          <w:noProof/>
          <w:sz w:val="24"/>
          <w:szCs w:val="24"/>
        </w:rPr>
        <w:drawing>
          <wp:inline distT="0" distB="0" distL="0" distR="0">
            <wp:extent cx="5295569" cy="3482671"/>
            <wp:effectExtent l="19050" t="0" r="331"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5306592" cy="3489920"/>
                    </a:xfrm>
                    <a:prstGeom prst="rect">
                      <a:avLst/>
                    </a:prstGeom>
                  </pic:spPr>
                </pic:pic>
              </a:graphicData>
            </a:graphic>
          </wp:inline>
        </w:drawing>
      </w:r>
    </w:p>
    <w:p w:rsidR="00951F6A" w:rsidRPr="00871A36" w:rsidRDefault="00951F6A" w:rsidP="00951F6A">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951F6A" w:rsidRPr="00871A36" w:rsidRDefault="00951F6A" w:rsidP="00951F6A">
      <w:pPr>
        <w:rPr>
          <w:rFonts w:cstheme="minorHAnsi"/>
          <w:sz w:val="24"/>
          <w:szCs w:val="24"/>
        </w:rPr>
      </w:pPr>
      <w:r w:rsidRPr="00871A36">
        <w:rPr>
          <w:rFonts w:cstheme="minorHAnsi"/>
          <w:noProof/>
          <w:sz w:val="24"/>
          <w:szCs w:val="24"/>
        </w:rPr>
        <w:drawing>
          <wp:anchor distT="0" distB="0" distL="114300" distR="114300" simplePos="0" relativeHeight="251659264" behindDoc="1" locked="0" layoutInCell="1" allowOverlap="1">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105"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5"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951F6A" w:rsidRPr="00871A36" w:rsidRDefault="00951F6A" w:rsidP="00AA41DD">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ClearView™ device, the USB cable, or the calibration probe during image capture at any time.  </w:t>
      </w:r>
    </w:p>
    <w:p w:rsidR="00951F6A" w:rsidRPr="00871A36" w:rsidRDefault="00951F6A" w:rsidP="00951F6A">
      <w:pPr>
        <w:rPr>
          <w:rFonts w:cstheme="minorHAnsi"/>
          <w:b/>
          <w:sz w:val="24"/>
          <w:szCs w:val="24"/>
        </w:rPr>
      </w:pPr>
      <w:r w:rsidRPr="00871A36">
        <w:rPr>
          <w:rFonts w:cstheme="minorHAnsi"/>
          <w:sz w:val="24"/>
          <w:szCs w:val="24"/>
        </w:rPr>
        <w:t xml:space="preserve">After all ten (10) images are automatically </w:t>
      </w:r>
      <w:r w:rsidR="0057573E" w:rsidRPr="00871A36">
        <w:rPr>
          <w:rFonts w:cstheme="minorHAnsi"/>
          <w:sz w:val="24"/>
          <w:szCs w:val="24"/>
        </w:rPr>
        <w:t>captured;</w:t>
      </w:r>
      <w:r w:rsidRPr="00871A36">
        <w:rPr>
          <w:rFonts w:cstheme="minorHAnsi"/>
          <w:sz w:val="24"/>
          <w:szCs w:val="24"/>
        </w:rPr>
        <w:t xml:space="preserve"> the ClearView</w:t>
      </w:r>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w:t>
      </w:r>
      <w:r w:rsidR="0057573E" w:rsidRPr="00871A36">
        <w:rPr>
          <w:rFonts w:cstheme="minorHAnsi"/>
          <w:sz w:val="24"/>
          <w:szCs w:val="24"/>
        </w:rPr>
        <w:t>return a message indicating the</w:t>
      </w:r>
      <w:r w:rsidR="00D76F14" w:rsidRPr="00871A36">
        <w:rPr>
          <w:rFonts w:cstheme="minorHAnsi"/>
          <w:sz w:val="24"/>
          <w:szCs w:val="24"/>
        </w:rPr>
        <w:t xml:space="preserve"> c</w:t>
      </w:r>
      <w:r w:rsidRPr="00871A36">
        <w:rPr>
          <w:rFonts w:cstheme="minorHAnsi"/>
          <w:sz w:val="24"/>
          <w:szCs w:val="24"/>
        </w:rPr>
        <w:t xml:space="preserve">alibration </w:t>
      </w:r>
      <w:r w:rsidR="00D76F14" w:rsidRPr="00871A36">
        <w:rPr>
          <w:rFonts w:cstheme="minorHAnsi"/>
          <w:sz w:val="24"/>
          <w:szCs w:val="24"/>
        </w:rPr>
        <w:t>process was s</w:t>
      </w:r>
      <w:r w:rsidRPr="00871A36">
        <w:rPr>
          <w:rFonts w:cstheme="minorHAnsi"/>
          <w:sz w:val="24"/>
          <w:szCs w:val="24"/>
        </w:rPr>
        <w:t>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w:t>
      </w:r>
      <w:r w:rsidR="0057573E" w:rsidRPr="00871A36">
        <w:rPr>
          <w:rFonts w:cstheme="minorHAnsi"/>
          <w:sz w:val="24"/>
          <w:szCs w:val="24"/>
        </w:rPr>
        <w:t xml:space="preserve"> close the message window and Close to</w:t>
      </w:r>
      <w:r w:rsidRPr="00871A36">
        <w:rPr>
          <w:rFonts w:cstheme="minorHAnsi"/>
          <w:sz w:val="24"/>
          <w:szCs w:val="24"/>
        </w:rPr>
        <w:t xml:space="preserve"> leave the Calibration Tab.</w:t>
      </w:r>
    </w:p>
    <w:p w:rsidR="00951F6A" w:rsidRPr="00871A36" w:rsidRDefault="00951F6A" w:rsidP="00951F6A">
      <w:pPr>
        <w:rPr>
          <w:rFonts w:cstheme="minorHAnsi"/>
          <w:sz w:val="24"/>
          <w:szCs w:val="24"/>
        </w:rPr>
      </w:pPr>
      <w:r w:rsidRPr="00871A36">
        <w:rPr>
          <w:rFonts w:cstheme="minorHAnsi"/>
          <w:sz w:val="24"/>
          <w:szCs w:val="24"/>
        </w:rPr>
        <w:t>If calibration fails</w:t>
      </w:r>
      <w:r w:rsidR="00417189" w:rsidRPr="00871A36">
        <w:rPr>
          <w:rFonts w:cstheme="minorHAnsi"/>
          <w:sz w:val="24"/>
          <w:szCs w:val="24"/>
        </w:rPr>
        <w:fldChar w:fldCharType="begin"/>
      </w:r>
      <w:r w:rsidRPr="00871A36">
        <w:rPr>
          <w:rFonts w:cstheme="minorHAnsi"/>
          <w:sz w:val="24"/>
          <w:szCs w:val="24"/>
        </w:rPr>
        <w:instrText xml:space="preserve"> XE "Calibration:Failure" </w:instrText>
      </w:r>
      <w:r w:rsidR="00417189"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951F6A" w:rsidRPr="00871A36" w:rsidRDefault="00951F6A" w:rsidP="00951F6A">
      <w:pPr>
        <w:rPr>
          <w:rFonts w:cstheme="minorHAnsi"/>
          <w:b/>
          <w:sz w:val="24"/>
          <w:szCs w:val="24"/>
        </w:rPr>
      </w:pP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951F6A" w:rsidRPr="00871A36" w:rsidRDefault="00951F6A" w:rsidP="00951F6A">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lastRenderedPageBreak/>
        <w:t xml:space="preserve">Re-clean the glass surface and metal piece of the calibration probe.  </w:t>
      </w:r>
    </w:p>
    <w:p w:rsidR="00951F6A" w:rsidRPr="00871A36" w:rsidRDefault="00951F6A" w:rsidP="00951F6A">
      <w:pPr>
        <w:numPr>
          <w:ilvl w:val="1"/>
          <w:numId w:val="6"/>
        </w:numPr>
        <w:spacing w:after="120" w:line="240" w:lineRule="auto"/>
        <w:rPr>
          <w:rFonts w:cstheme="minorHAnsi"/>
          <w:b/>
          <w:sz w:val="24"/>
          <w:szCs w:val="24"/>
        </w:rPr>
      </w:pPr>
      <w:r w:rsidRPr="00871A36">
        <w:rPr>
          <w:rFonts w:cstheme="minorHAnsi"/>
          <w:sz w:val="24"/>
          <w:szCs w:val="24"/>
        </w:rPr>
        <w:t>Dry the glass surface and metal piece completely with the provided cleaning supplies, ensuring that no debris, lint, or oil remains.</w:t>
      </w:r>
    </w:p>
    <w:p w:rsidR="00951F6A" w:rsidRPr="00871A36" w:rsidRDefault="00951F6A" w:rsidP="00951F6A">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p>
    <w:p w:rsidR="00951F6A" w:rsidRPr="00871A36" w:rsidRDefault="00951F6A" w:rsidP="00951F6A">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951F6A" w:rsidRPr="00871A36" w:rsidRDefault="00951F6A" w:rsidP="00951F6A">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76F14" w:rsidRPr="00871A36" w:rsidRDefault="00D76F14" w:rsidP="00D51443">
      <w:pPr>
        <w:pStyle w:val="ListParagraph"/>
        <w:ind w:left="1080"/>
        <w:rPr>
          <w:rFonts w:cstheme="minorHAnsi"/>
          <w:sz w:val="24"/>
          <w:szCs w:val="24"/>
        </w:rPr>
      </w:pPr>
    </w:p>
    <w:p w:rsidR="00363C39" w:rsidRPr="00871A36" w:rsidRDefault="00AA41DD" w:rsidP="00D76F14">
      <w:pPr>
        <w:pStyle w:val="ListParagraph"/>
        <w:ind w:left="360"/>
        <w:rPr>
          <w:rFonts w:cstheme="minorHAnsi"/>
          <w:sz w:val="24"/>
          <w:szCs w:val="24"/>
        </w:rPr>
      </w:pPr>
      <w:r w:rsidRPr="00871A36">
        <w:rPr>
          <w:rFonts w:cstheme="minorHAnsi"/>
          <w:sz w:val="24"/>
          <w:szCs w:val="24"/>
        </w:rPr>
        <w:t>After successful calibration:</w:t>
      </w: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F125D3" w:rsidRPr="00871A36">
        <w:rPr>
          <w:rFonts w:cstheme="minorHAnsi"/>
          <w:sz w:val="24"/>
          <w:szCs w:val="24"/>
        </w:rPr>
        <w:t xml:space="preserve">New Capture tab opens and the </w:t>
      </w:r>
      <w:r w:rsidR="004A5324" w:rsidRPr="00871A36">
        <w:rPr>
          <w:rFonts w:cstheme="minorHAnsi"/>
          <w:sz w:val="24"/>
          <w:szCs w:val="24"/>
        </w:rPr>
        <w:t>“Gather a capture for</w:t>
      </w:r>
      <w:r w:rsidR="00E4529D" w:rsidRPr="00871A36">
        <w:rPr>
          <w:rFonts w:cstheme="minorHAnsi"/>
          <w:sz w:val="24"/>
          <w:szCs w:val="24"/>
        </w:rPr>
        <w:t>”</w:t>
      </w:r>
      <w:r w:rsidR="004A5324" w:rsidRPr="00871A36">
        <w:rPr>
          <w:rFonts w:cstheme="minorHAnsi"/>
          <w:sz w:val="24"/>
          <w:szCs w:val="24"/>
        </w:rPr>
        <w:t xml:space="preserve"> window is displayed.</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t xml:space="preserve">hands box.  </w:t>
      </w:r>
      <w:r w:rsidR="0048696A" w:rsidRPr="00871A36">
        <w:rPr>
          <w:rFonts w:cstheme="minorHAnsi"/>
          <w:sz w:val="24"/>
          <w:szCs w:val="24"/>
        </w:rPr>
        <w:t>Verify that the System Messages box reads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image appears in 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lastRenderedPageBreak/>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w:t>
      </w:r>
      <w:r w:rsidRPr="00871A36">
        <w:rPr>
          <w:rFonts w:cstheme="minorHAnsi"/>
          <w:sz w:val="24"/>
          <w:szCs w:val="24"/>
        </w:rPr>
        <w:lastRenderedPageBreak/>
        <w:t xml:space="preserve">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lastRenderedPageBreak/>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lastRenderedPageBreak/>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w:t>
      </w:r>
      <w:r w:rsidRPr="00871A36">
        <w:rPr>
          <w:rFonts w:cstheme="minorHAnsi"/>
          <w:sz w:val="24"/>
          <w:szCs w:val="24"/>
        </w:rPr>
        <w:lastRenderedPageBreak/>
        <w:t>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Yes button.  Verify that the “Gather a capture for” window closes and the screen returns to the EPIC ClearView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23424B" w:rsidRPr="00871A36" w:rsidRDefault="0023424B" w:rsidP="0023424B">
      <w:pPr>
        <w:pStyle w:val="ListParagraph"/>
        <w:ind w:left="1080"/>
        <w:rPr>
          <w:rFonts w:cstheme="minorHAnsi"/>
          <w:sz w:val="24"/>
          <w:szCs w:val="24"/>
        </w:rPr>
      </w:pPr>
      <w:r w:rsidRPr="00871A36">
        <w:rPr>
          <w:rFonts w:cstheme="minorHAnsi"/>
          <w:sz w:val="24"/>
          <w:szCs w:val="24"/>
        </w:rPr>
        <w:t>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CE756E" w:rsidP="0023424B">
      <w:pPr>
        <w:pStyle w:val="ListParagraph"/>
        <w:ind w:left="1080"/>
        <w:rPr>
          <w:rFonts w:cstheme="minorHAnsi"/>
          <w:sz w:val="24"/>
          <w:szCs w:val="24"/>
        </w:rPr>
      </w:pPr>
      <w:r>
        <w:rPr>
          <w:rFonts w:cstheme="minorHAnsi"/>
          <w:sz w:val="24"/>
          <w:szCs w:val="24"/>
        </w:rPr>
        <w:t xml:space="preserve">Click the Live Preview button to deactivate Live Preview.  </w:t>
      </w:r>
      <w:r w:rsidR="0023424B">
        <w:rPr>
          <w:rFonts w:cstheme="minorHAnsi"/>
          <w:sz w:val="24"/>
          <w:szCs w:val="24"/>
        </w:rPr>
        <w:t xml:space="preserve">Click on each energized image box (both </w:t>
      </w:r>
      <w:r w:rsidR="00497EEC">
        <w:rPr>
          <w:rFonts w:cstheme="minorHAnsi"/>
          <w:sz w:val="24"/>
          <w:szCs w:val="24"/>
        </w:rPr>
        <w:t>Images without Capacitive Barrier</w:t>
      </w:r>
      <w:r w:rsidR="0023424B">
        <w:rPr>
          <w:rFonts w:cstheme="minorHAnsi"/>
          <w:sz w:val="24"/>
          <w:szCs w:val="24"/>
        </w:rPr>
        <w:t xml:space="preserve"> and </w:t>
      </w:r>
      <w:r w:rsidR="00497EEC">
        <w:rPr>
          <w:rFonts w:cstheme="minorHAnsi"/>
          <w:sz w:val="24"/>
          <w:szCs w:val="24"/>
        </w:rPr>
        <w:t>Images with Capacitive Barrier</w:t>
      </w:r>
      <w:r w:rsidR="0023424B">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Print Report tab highlighted and the ClearView Report is displayed.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6A13EE" w:rsidP="006A13EE">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Skeletal Systems; </w:t>
      </w:r>
      <w:r w:rsidR="00E6397B" w:rsidRPr="00E6397B">
        <w:rPr>
          <w:rFonts w:cstheme="minorHAnsi"/>
          <w:sz w:val="24"/>
          <w:szCs w:val="24"/>
        </w:rPr>
        <w:t xml:space="preserve">Hepatic, Endocrine, and Nervous System; </w:t>
      </w:r>
      <w:r w:rsidRPr="00E6397B">
        <w:rPr>
          <w:rFonts w:cstheme="minorHAnsi"/>
          <w:sz w:val="24"/>
          <w:szCs w:val="24"/>
        </w:rPr>
        <w:t>Cardiovascular</w:t>
      </w:r>
      <w:r w:rsidR="00E6397B">
        <w:rPr>
          <w:rFonts w:cstheme="minorHAnsi"/>
          <w:sz w:val="24"/>
          <w:szCs w:val="24"/>
        </w:rPr>
        <w:t xml:space="preserve"> System</w:t>
      </w:r>
      <w:r w:rsidRPr="00E6397B">
        <w:rPr>
          <w:rFonts w:cstheme="minorHAnsi"/>
          <w:sz w:val="24"/>
          <w:szCs w:val="24"/>
        </w:rPr>
        <w:t>; Respiratory</w:t>
      </w:r>
      <w:r w:rsidR="00E6397B">
        <w:rPr>
          <w:rFonts w:cstheme="minorHAnsi"/>
          <w:sz w:val="24"/>
          <w:szCs w:val="24"/>
        </w:rPr>
        <w:t xml:space="preserve"> System</w:t>
      </w:r>
      <w:r w:rsidRPr="00E6397B">
        <w:rPr>
          <w:rFonts w:cstheme="minorHAnsi"/>
          <w:sz w:val="24"/>
          <w:szCs w:val="24"/>
        </w:rPr>
        <w:t>; Gastrointestinal System; and Renal and Reproductive</w:t>
      </w:r>
      <w:r w:rsidR="00E6397B">
        <w:rPr>
          <w:rFonts w:cstheme="minorHAnsi"/>
          <w:sz w:val="24"/>
          <w:szCs w:val="24"/>
        </w:rPr>
        <w:t xml:space="preserve"> Systems</w:t>
      </w:r>
      <w:r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roofErr w:type="gramStart"/>
      <w:r w:rsidRPr="006A13EE">
        <w:rPr>
          <w:rFonts w:cstheme="minorHAnsi"/>
          <w:sz w:val="24"/>
          <w:szCs w:val="24"/>
        </w:rPr>
        <w:t xml:space="preserve">Click on the </w:t>
      </w:r>
      <w:proofErr w:type="spellStart"/>
      <w:r w:rsidRPr="006A13EE">
        <w:rPr>
          <w:rFonts w:cstheme="minorHAnsi"/>
          <w:sz w:val="24"/>
          <w:szCs w:val="24"/>
        </w:rPr>
        <w:t>Biofield</w:t>
      </w:r>
      <w:proofErr w:type="spellEnd"/>
      <w:r w:rsidRPr="006A13EE">
        <w:rPr>
          <w:rFonts w:cstheme="minorHAnsi"/>
          <w:sz w:val="24"/>
          <w:szCs w:val="24"/>
        </w:rPr>
        <w:t xml:space="preserve"> Analysis tab.</w:t>
      </w:r>
      <w:proofErr w:type="gramEnd"/>
      <w:r w:rsidRPr="006A13EE">
        <w:rPr>
          <w:rFonts w:cstheme="minorHAnsi"/>
          <w:sz w:val="24"/>
          <w:szCs w:val="24"/>
        </w:rPr>
        <w:t xml:space="preserve">  Verify that a new screen appears with the </w:t>
      </w:r>
      <w:r w:rsidR="004F4F7B" w:rsidRPr="006A13EE">
        <w:rPr>
          <w:rFonts w:cstheme="minorHAnsi"/>
          <w:sz w:val="24"/>
          <w:szCs w:val="24"/>
        </w:rPr>
        <w:t xml:space="preserve">Item Tab displayed on the left containing boxes for Indexes, </w:t>
      </w:r>
      <w:r w:rsidRPr="006A13EE">
        <w:rPr>
          <w:rFonts w:cstheme="minorHAnsi"/>
          <w:sz w:val="24"/>
          <w:szCs w:val="24"/>
        </w:rPr>
        <w:t>Organ Systems</w:t>
      </w:r>
      <w:r w:rsidR="004F4F7B" w:rsidRPr="006A13EE">
        <w:rPr>
          <w:rFonts w:cstheme="minorHAnsi"/>
          <w:sz w:val="24"/>
          <w:szCs w:val="24"/>
        </w:rPr>
        <w:t>, and Settings</w:t>
      </w:r>
      <w:proofErr w:type="gramStart"/>
      <w:r w:rsidR="004F4F7B" w:rsidRPr="006A13EE">
        <w:rPr>
          <w:rFonts w:cstheme="minorHAnsi"/>
          <w:sz w:val="24"/>
          <w:szCs w:val="24"/>
        </w:rPr>
        <w:t>,  a</w:t>
      </w:r>
      <w:proofErr w:type="gramEnd"/>
      <w:r w:rsidR="004F4F7B" w:rsidRPr="006A13EE">
        <w:rPr>
          <w:rFonts w:cstheme="minorHAnsi"/>
          <w:sz w:val="24"/>
          <w:szCs w:val="24"/>
        </w:rPr>
        <w:t xml:space="preserve"> Magnified View</w:t>
      </w:r>
      <w:r w:rsidRPr="006A13EE">
        <w:rPr>
          <w:rFonts w:cstheme="minorHAnsi"/>
          <w:sz w:val="24"/>
          <w:szCs w:val="24"/>
        </w:rPr>
        <w:t xml:space="preserve"> tab, and a visual r</w:t>
      </w:r>
      <w:r w:rsidR="004F4F7B" w:rsidRPr="006A13EE">
        <w:rPr>
          <w:rFonts w:cstheme="minorHAnsi"/>
          <w:sz w:val="24"/>
          <w:szCs w:val="24"/>
        </w:rPr>
        <w:t>epresentation of the body views.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roofErr w:type="gramStart"/>
      <w:r w:rsidRPr="00871A36">
        <w:rPr>
          <w:rFonts w:cstheme="minorHAnsi"/>
          <w:sz w:val="24"/>
          <w:szCs w:val="24"/>
        </w:rPr>
        <w:lastRenderedPageBreak/>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BF560B">
        <w:rPr>
          <w:rFonts w:cstheme="minorHAnsi"/>
          <w:sz w:val="24"/>
          <w:szCs w:val="24"/>
        </w:rPr>
        <w:t xml:space="preserve">  Verify the Scan Details box appears below the Organ Systems box.</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Verify that on the right side of the new screen is a box labeled Organ, Physical System and Autonomic System, containing a list of organs and scores.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23424B" w:rsidRPr="00871A36" w:rsidRDefault="0023424B" w:rsidP="0023424B">
      <w:pPr>
        <w:pStyle w:val="ListParagraph"/>
        <w:spacing w:after="0"/>
        <w:ind w:left="1080"/>
        <w:rPr>
          <w:rFonts w:cstheme="minorHAnsi"/>
          <w:b/>
          <w:sz w:val="24"/>
          <w:szCs w:val="24"/>
          <w:u w:val="single"/>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Worksheet tab, NS Analysis tab, Bio-fields tab and the Print Report tab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w:t>
      </w:r>
      <w:r w:rsidRPr="00871A36">
        <w:rPr>
          <w:rFonts w:cstheme="minorHAnsi"/>
          <w:sz w:val="24"/>
          <w:szCs w:val="24"/>
        </w:rPr>
        <w:lastRenderedPageBreak/>
        <w:t>button in the lower right corner of the window.  Verify that the New Capture tab opens and the “Gather a capture for” window is displayed.</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 xml:space="preserve">Note:  calibration images should not be used as they may cause a </w:t>
      </w:r>
      <w:proofErr w:type="spellStart"/>
      <w:r w:rsidR="005D2CB2">
        <w:rPr>
          <w:rFonts w:cstheme="minorHAnsi"/>
          <w:sz w:val="24"/>
          <w:szCs w:val="24"/>
        </w:rPr>
        <w:t>matlab</w:t>
      </w:r>
      <w:proofErr w:type="spellEnd"/>
      <w:r w:rsidR="005D2CB2">
        <w:rPr>
          <w:rFonts w:cstheme="minorHAnsi"/>
          <w:sz w:val="24"/>
          <w:szCs w:val="24"/>
        </w:rPr>
        <w:t xml:space="preserve">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62D97">
        <w:rPr>
          <w:rFonts w:cstheme="minorHAnsi"/>
          <w:sz w:val="24"/>
          <w:szCs w:val="24"/>
        </w:rPr>
        <w:t>1.1.1.2</w:t>
      </w:r>
      <w:r w:rsidR="0008233B" w:rsidRPr="00871A36">
        <w:rPr>
          <w:rFonts w:cstheme="minorHAnsi"/>
          <w:sz w:val="24"/>
          <w:szCs w:val="24"/>
        </w:rPr>
        <w:t>_Validation\ExportImages.  Click OK.  Verify the ClearView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lastRenderedPageBreak/>
        <w:t>Click the “-” in the upper right corner of the ClearView main screen to minimize ClearView and to display the Desktop.  Click on My Computer and locate folder O:\QualitySystems\Quality_System_Documents\No</w:t>
      </w:r>
      <w:r w:rsidR="00BD50C6">
        <w:rPr>
          <w:rFonts w:cstheme="minorHAnsi"/>
          <w:sz w:val="24"/>
          <w:szCs w:val="24"/>
        </w:rPr>
        <w:t>n-quality_system_records\</w:t>
      </w:r>
      <w:r w:rsidR="00262D97">
        <w:rPr>
          <w:rFonts w:cstheme="minorHAnsi"/>
          <w:sz w:val="24"/>
          <w:szCs w:val="24"/>
        </w:rPr>
        <w:t>1.1.1.2</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ClearView screen from the taskbar.  </w:t>
      </w:r>
      <w:r w:rsidR="00A317C2" w:rsidRPr="00871A36">
        <w:rPr>
          <w:rFonts w:cstheme="minorHAnsi"/>
          <w:sz w:val="24"/>
          <w:szCs w:val="24"/>
        </w:rPr>
        <w:t xml:space="preserve">Click on the Submit for Analysis button in the lower right corner of the window.  After processing, verify that a new screen displays with the Print Report tab highlighted </w:t>
      </w:r>
      <w:r w:rsidR="00352E87" w:rsidRPr="00871A36">
        <w:rPr>
          <w:rFonts w:cstheme="minorHAnsi"/>
          <w:sz w:val="24"/>
          <w:szCs w:val="24"/>
        </w:rPr>
        <w:t>and the ClearView Report is displayed.</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5C44B2" w:rsidRDefault="005C44B2" w:rsidP="005C44B2">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Systems; </w:t>
      </w:r>
      <w:r w:rsidRPr="00E6397B">
        <w:rPr>
          <w:rFonts w:cstheme="minorHAnsi"/>
          <w:sz w:val="24"/>
          <w:szCs w:val="24"/>
        </w:rPr>
        <w:t>Hepatic, Endocrine, and Nervous System; Cardiovascular</w:t>
      </w:r>
      <w:r>
        <w:rPr>
          <w:rFonts w:cstheme="minorHAnsi"/>
          <w:sz w:val="24"/>
          <w:szCs w:val="24"/>
        </w:rPr>
        <w:t xml:space="preserve"> System</w:t>
      </w:r>
      <w:r w:rsidRPr="00E6397B">
        <w:rPr>
          <w:rFonts w:cstheme="minorHAnsi"/>
          <w:sz w:val="24"/>
          <w:szCs w:val="24"/>
        </w:rPr>
        <w:t>; Respiratory</w:t>
      </w:r>
      <w:r>
        <w:rPr>
          <w:rFonts w:cstheme="minorHAnsi"/>
          <w:sz w:val="24"/>
          <w:szCs w:val="24"/>
        </w:rPr>
        <w:t xml:space="preserve"> System</w:t>
      </w:r>
      <w:r w:rsidRPr="00E6397B">
        <w:rPr>
          <w:rFonts w:cstheme="minorHAnsi"/>
          <w:sz w:val="24"/>
          <w:szCs w:val="24"/>
        </w:rPr>
        <w:t>; Gastrointestinal System;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proofErr w:type="gramStart"/>
      <w:r w:rsidRPr="005C44B2">
        <w:rPr>
          <w:rFonts w:cstheme="minorHAnsi"/>
          <w:sz w:val="24"/>
          <w:szCs w:val="24"/>
        </w:rPr>
        <w:t xml:space="preserve">Click on the </w:t>
      </w:r>
      <w:proofErr w:type="spellStart"/>
      <w:r w:rsidRPr="005C44B2">
        <w:rPr>
          <w:rFonts w:cstheme="minorHAnsi"/>
          <w:sz w:val="24"/>
          <w:szCs w:val="24"/>
        </w:rPr>
        <w:t>Biofield</w:t>
      </w:r>
      <w:proofErr w:type="spellEnd"/>
      <w:r w:rsidRPr="005C44B2">
        <w:rPr>
          <w:rFonts w:cstheme="minorHAnsi"/>
          <w:sz w:val="24"/>
          <w:szCs w:val="24"/>
        </w:rPr>
        <w:t xml:space="preserve"> Analysis tab.</w:t>
      </w:r>
      <w:proofErr w:type="gramEnd"/>
      <w:r w:rsidRPr="005C44B2">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lastRenderedPageBreak/>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Pr="00871A36" w:rsidRDefault="00D76F14" w:rsidP="00D51443">
      <w:pPr>
        <w:pStyle w:val="ListParagraph"/>
        <w:ind w:left="1080"/>
        <w:rPr>
          <w:rFonts w:cstheme="minorHAnsi"/>
          <w:sz w:val="24"/>
          <w:szCs w:val="24"/>
        </w:rPr>
      </w:pPr>
    </w:p>
    <w:p w:rsidR="00BF560B" w:rsidRPr="00871A36" w:rsidRDefault="00ED4B26" w:rsidP="00BF560B">
      <w:pPr>
        <w:pStyle w:val="ListParagraph"/>
        <w:ind w:left="108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w:t>
      </w:r>
      <w:r w:rsidRPr="00871A36">
        <w:rPr>
          <w:rFonts w:cstheme="minorHAnsi"/>
          <w:sz w:val="24"/>
          <w:szCs w:val="24"/>
        </w:rPr>
        <w:lastRenderedPageBreak/>
        <w:t>“Use color coding for organ systems”, with an unchecked box.</w:t>
      </w:r>
      <w:r w:rsidR="00BF560B">
        <w:rPr>
          <w:rFonts w:cstheme="minorHAnsi"/>
          <w:sz w:val="24"/>
          <w:szCs w:val="24"/>
        </w:rPr>
        <w:t xml:space="preserve">  Verify the Scan Details box appears below the Organ Systems box.</w:t>
      </w:r>
    </w:p>
    <w:p w:rsidR="00ED4B26" w:rsidRPr="00871A36" w:rsidRDefault="00ED4B26"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B26" w:rsidRPr="00871A36" w:rsidRDefault="00ED4B26" w:rsidP="00D51443">
      <w:pPr>
        <w:pStyle w:val="ListParagraph"/>
        <w:ind w:left="1080"/>
        <w:rPr>
          <w:rFonts w:cstheme="minorHAnsi"/>
          <w:sz w:val="24"/>
          <w:szCs w:val="24"/>
        </w:rPr>
      </w:pPr>
    </w:p>
    <w:p w:rsidR="00ED4B26" w:rsidRPr="00871A36" w:rsidRDefault="00ED4B26" w:rsidP="00D51443">
      <w:pPr>
        <w:pStyle w:val="ListParagraph"/>
        <w:ind w:left="1080"/>
        <w:rPr>
          <w:rFonts w:cstheme="minorHAnsi"/>
          <w:sz w:val="24"/>
          <w:szCs w:val="24"/>
        </w:rPr>
      </w:pPr>
      <w:r w:rsidRPr="00871A36">
        <w:rPr>
          <w:rFonts w:cstheme="minorHAnsi"/>
          <w:sz w:val="24"/>
          <w:szCs w:val="24"/>
        </w:rPr>
        <w:t xml:space="preserve">Verify that on the right side of the new screen is a </w:t>
      </w:r>
      <w:r w:rsidR="00BF2D42" w:rsidRPr="00871A36">
        <w:rPr>
          <w:rFonts w:cstheme="minorHAnsi"/>
          <w:sz w:val="24"/>
          <w:szCs w:val="24"/>
        </w:rPr>
        <w:t xml:space="preserve">box labeled Organ, </w:t>
      </w:r>
      <w:r w:rsidRPr="00871A36">
        <w:rPr>
          <w:rFonts w:cstheme="minorHAnsi"/>
          <w:sz w:val="24"/>
          <w:szCs w:val="24"/>
        </w:rPr>
        <w:t>Physical System and Autonomic System</w:t>
      </w:r>
      <w:r w:rsidR="00720FB6" w:rsidRPr="00871A36">
        <w:rPr>
          <w:rFonts w:cstheme="minorHAnsi"/>
          <w:sz w:val="24"/>
          <w:szCs w:val="24"/>
        </w:rPr>
        <w:t>, containing a list of organs and scores.</w:t>
      </w:r>
    </w:p>
    <w:p w:rsidR="00720FB6" w:rsidRPr="00871A36" w:rsidRDefault="00720FB6"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20FB6" w:rsidRPr="00871A36" w:rsidRDefault="00720FB6" w:rsidP="00D51443">
      <w:pPr>
        <w:pStyle w:val="ListParagraph"/>
        <w:ind w:left="1080"/>
        <w:rPr>
          <w:rFonts w:cstheme="minorHAnsi"/>
          <w:sz w:val="24"/>
          <w:szCs w:val="24"/>
        </w:rPr>
      </w:pPr>
    </w:p>
    <w:p w:rsidR="00BF2D42" w:rsidRPr="00871A36" w:rsidRDefault="00BF2D42" w:rsidP="00D51443">
      <w:pPr>
        <w:pStyle w:val="ListParagraph"/>
        <w:ind w:left="108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D51443" w:rsidRPr="00871A36" w:rsidRDefault="00D51443" w:rsidP="00D51443">
      <w:pPr>
        <w:pStyle w:val="ListParagraph"/>
        <w:spacing w:after="0"/>
        <w:ind w:left="1080"/>
        <w:rPr>
          <w:rFonts w:cstheme="minorHAnsi"/>
          <w:b/>
          <w:sz w:val="24"/>
          <w:szCs w:val="24"/>
          <w:u w:val="single"/>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F2D42" w:rsidRPr="00871A36" w:rsidRDefault="00BF2D42" w:rsidP="00D51443">
      <w:pPr>
        <w:pStyle w:val="ListParagraph"/>
        <w:ind w:left="1080"/>
        <w:rPr>
          <w:rFonts w:cstheme="minorHAnsi"/>
          <w:sz w:val="24"/>
          <w:szCs w:val="24"/>
        </w:rPr>
      </w:pPr>
    </w:p>
    <w:p w:rsidR="009B4F64" w:rsidRPr="00871A36" w:rsidRDefault="009B4F64" w:rsidP="009B4F64">
      <w:pPr>
        <w:pStyle w:val="ListParagraph"/>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8C2262" w:rsidRPr="00871A36">
        <w:rPr>
          <w:rFonts w:cstheme="minorHAnsi"/>
          <w:sz w:val="24"/>
          <w:szCs w:val="24"/>
        </w:rPr>
        <w:t>Worksheet tab, NS Analysis tab</w:t>
      </w:r>
      <w:r w:rsidR="009A15EC" w:rsidRPr="00871A36">
        <w:rPr>
          <w:rFonts w:cstheme="minorHAnsi"/>
          <w:sz w:val="24"/>
          <w:szCs w:val="24"/>
        </w:rPr>
        <w:t xml:space="preserve">, Admin pages, </w:t>
      </w:r>
      <w:r w:rsidR="008C2262" w:rsidRPr="00871A36">
        <w:rPr>
          <w:rFonts w:cstheme="minorHAnsi"/>
          <w:sz w:val="24"/>
          <w:szCs w:val="24"/>
        </w:rPr>
        <w:t xml:space="preserve">Bio-fields tab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D31606" w:rsidP="007723C5">
      <w:pPr>
        <w:pStyle w:val="ListParagraph"/>
        <w:ind w:left="1080"/>
        <w:rPr>
          <w:rFonts w:cstheme="minorHAnsi"/>
          <w:sz w:val="24"/>
          <w:szCs w:val="24"/>
        </w:rPr>
      </w:pPr>
    </w:p>
    <w:p w:rsidR="00653093" w:rsidRPr="00871A36" w:rsidRDefault="00D31606" w:rsidP="00D51443">
      <w:pPr>
        <w:pStyle w:val="ListParagraph"/>
        <w:tabs>
          <w:tab w:val="left" w:pos="1080"/>
          <w:tab w:val="left" w:pos="1350"/>
        </w:tabs>
        <w:ind w:left="1080"/>
        <w:rPr>
          <w:rFonts w:cstheme="minorHAnsi"/>
          <w:sz w:val="24"/>
          <w:szCs w:val="24"/>
        </w:rPr>
      </w:pPr>
      <w:r>
        <w:rPr>
          <w:rFonts w:cstheme="minorHAnsi"/>
          <w:noProof/>
          <w:sz w:val="24"/>
          <w:szCs w:val="24"/>
        </w:rPr>
        <w:lastRenderedPageBreak/>
        <w:drawing>
          <wp:inline distT="0" distB="0" distL="0" distR="0">
            <wp:extent cx="4390476" cy="1647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patient.bmp"/>
                    <pic:cNvPicPr/>
                  </pic:nvPicPr>
                  <pic:blipFill>
                    <a:blip r:embed="rId16">
                      <a:extLst>
                        <a:ext uri="{28A0092B-C50C-407E-A947-70E740481C1C}">
                          <a14:useLocalDpi xmlns:a14="http://schemas.microsoft.com/office/drawing/2010/main" val="0"/>
                        </a:ext>
                      </a:extLst>
                    </a:blip>
                    <a:stretch>
                      <a:fillRect/>
                    </a:stretch>
                  </pic:blipFill>
                  <pic:spPr>
                    <a:xfrm>
                      <a:off x="0" y="0"/>
                      <a:ext cx="4390476" cy="1647619"/>
                    </a:xfrm>
                    <a:prstGeom prst="rect">
                      <a:avLst/>
                    </a:prstGeom>
                  </pic:spPr>
                </pic:pic>
              </a:graphicData>
            </a:graphic>
          </wp:inline>
        </w:drawing>
      </w: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Verify that the tab closes and the screen returns to the EPIC ClearView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Close all open Tabs.  Verify that the system returned to the EPIC ClearView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proofErr w:type="gramStart"/>
      <w:r w:rsidRPr="00871A36">
        <w:rPr>
          <w:rFonts w:cstheme="minorHAnsi"/>
          <w:sz w:val="24"/>
          <w:szCs w:val="24"/>
        </w:rPr>
        <w:t>From the EPIC ClearView main screen, click on the Search Capture icon.</w:t>
      </w:r>
      <w:proofErr w:type="gramEnd"/>
      <w:r w:rsidRPr="00871A36">
        <w:rPr>
          <w:rFonts w:cstheme="minorHAnsi"/>
          <w:sz w:val="24"/>
          <w:szCs w:val="24"/>
        </w:rPr>
        <w:t xml:space="preserve">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 xml:space="preserve">With all entry fields blank or null, click the Find button. Verify that a list of patients with columns for Patient Name, Treatment Id,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t>Select three (3) different Patient Names and record the name</w:t>
      </w:r>
      <w:r w:rsidR="00A00246" w:rsidRPr="00871A36">
        <w:rPr>
          <w:rFonts w:cstheme="minorHAnsi"/>
          <w:sz w:val="24"/>
          <w:szCs w:val="24"/>
        </w:rPr>
        <w:t>, Treatment Id,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Default="00C87AB4" w:rsidP="00053339">
      <w:pPr>
        <w:pStyle w:val="ListParagraph"/>
        <w:tabs>
          <w:tab w:val="left" w:pos="1440"/>
        </w:tabs>
        <w:spacing w:after="0"/>
        <w:ind w:left="1980"/>
        <w:rPr>
          <w:rFonts w:cstheme="minorHAnsi"/>
          <w:b/>
          <w:sz w:val="24"/>
          <w:szCs w:val="24"/>
        </w:rPr>
      </w:pP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For each Patient Name/Treatment Id pair </w:t>
      </w:r>
      <w:r>
        <w:rPr>
          <w:rFonts w:cstheme="minorHAnsi"/>
          <w:sz w:val="24"/>
          <w:szCs w:val="24"/>
        </w:rPr>
        <w:t>recorded in section 6.7.1 of the original protocol</w:t>
      </w:r>
      <w:r w:rsidRPr="00871A36">
        <w:rPr>
          <w:rFonts w:cstheme="minorHAnsi"/>
          <w:sz w:val="24"/>
          <w:szCs w:val="24"/>
        </w:rPr>
        <w:t>, highlight and click on the View Report button.  After processing, the ClearView Report screen will open.  Click on the Change Login icon at the top of the screen.  Login as “Administrator” with the password provided by the Network Administrator.  Click on the Admin Pages tab to open the Raw Data tab.</w:t>
      </w:r>
      <w:r>
        <w:rPr>
          <w:rFonts w:cstheme="minorHAnsi"/>
          <w:sz w:val="24"/>
          <w:szCs w:val="24"/>
        </w:rPr>
        <w:t xml:space="preserve">  If the Admin pages are not displayed, close all report tabs.  </w:t>
      </w:r>
      <w:r w:rsidRPr="00871A36">
        <w:rPr>
          <w:rFonts w:cstheme="minorHAnsi"/>
          <w:sz w:val="24"/>
          <w:szCs w:val="24"/>
        </w:rPr>
        <w:t xml:space="preserve"> </w:t>
      </w:r>
      <w:r>
        <w:rPr>
          <w:rFonts w:cstheme="minorHAnsi"/>
          <w:sz w:val="24"/>
          <w:szCs w:val="24"/>
        </w:rPr>
        <w:t>Locate the report for</w:t>
      </w:r>
      <w:r w:rsidRPr="00871A36">
        <w:rPr>
          <w:rFonts w:cstheme="minorHAnsi"/>
          <w:sz w:val="24"/>
          <w:szCs w:val="24"/>
        </w:rPr>
        <w:t xml:space="preserve"> each Patient Name/Treatment Id pair in </w:t>
      </w:r>
      <w:r>
        <w:rPr>
          <w:rFonts w:cstheme="minorHAnsi"/>
          <w:sz w:val="24"/>
          <w:szCs w:val="24"/>
        </w:rPr>
        <w:t>section 6.7.1 of the original protocol</w:t>
      </w:r>
      <w:r w:rsidRPr="00871A36">
        <w:rPr>
          <w:rFonts w:cstheme="minorHAnsi"/>
          <w:sz w:val="24"/>
          <w:szCs w:val="24"/>
        </w:rPr>
        <w:t xml:space="preserve">, highlight and click on the View Report button.  After processing, the ClearView Report screen will open.  </w:t>
      </w:r>
      <w:r>
        <w:rPr>
          <w:rFonts w:cstheme="minorHAnsi"/>
          <w:sz w:val="24"/>
          <w:szCs w:val="24"/>
        </w:rPr>
        <w:t xml:space="preserve"> </w:t>
      </w:r>
      <w:r w:rsidRPr="00871A36">
        <w:rPr>
          <w:rFonts w:cstheme="minorHAnsi"/>
          <w:sz w:val="24"/>
          <w:szCs w:val="24"/>
        </w:rPr>
        <w:t xml:space="preserve">Locate the name from the Admin Pages tab (name follows Admin Pages for), locate the  </w:t>
      </w:r>
      <w:proofErr w:type="spellStart"/>
      <w:r w:rsidRPr="00871A36">
        <w:rPr>
          <w:rFonts w:cstheme="minorHAnsi"/>
          <w:sz w:val="24"/>
          <w:szCs w:val="24"/>
        </w:rPr>
        <w:t>PatientTreatmentId</w:t>
      </w:r>
      <w:proofErr w:type="spellEnd"/>
      <w:r w:rsidRPr="00871A36">
        <w:rPr>
          <w:rFonts w:cstheme="minorHAnsi"/>
          <w:sz w:val="24"/>
          <w:szCs w:val="24"/>
        </w:rPr>
        <w:t xml:space="preserve"> column, and locate the </w:t>
      </w:r>
      <w:proofErr w:type="spellStart"/>
      <w:r w:rsidRPr="00871A36">
        <w:rPr>
          <w:rFonts w:cstheme="minorHAnsi"/>
          <w:sz w:val="24"/>
          <w:szCs w:val="24"/>
        </w:rPr>
        <w:t>DateAnalysed</w:t>
      </w:r>
      <w:proofErr w:type="spellEnd"/>
      <w:r w:rsidRPr="00871A36">
        <w:rPr>
          <w:rFonts w:cstheme="minorHAnsi"/>
          <w:sz w:val="24"/>
          <w:szCs w:val="24"/>
        </w:rPr>
        <w:t xml:space="preserve">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w:t>
      </w:r>
      <w:proofErr w:type="spellStart"/>
      <w:r w:rsidR="0002084B" w:rsidRPr="00871A36">
        <w:rPr>
          <w:rFonts w:cstheme="minorHAnsi"/>
          <w:sz w:val="24"/>
          <w:szCs w:val="24"/>
        </w:rPr>
        <w:t>DateAnalysed</w:t>
      </w:r>
      <w:proofErr w:type="spellEnd"/>
      <w:r w:rsidR="0002084B" w:rsidRPr="00871A36">
        <w:rPr>
          <w:rFonts w:cstheme="minorHAnsi"/>
          <w:sz w:val="24"/>
          <w:szCs w:val="24"/>
        </w:rPr>
        <w:t xml:space="preserve"> column.</w:t>
      </w:r>
      <w:r w:rsidR="0055781C">
        <w:rPr>
          <w:rFonts w:cstheme="minorHAnsi"/>
          <w:sz w:val="24"/>
          <w:szCs w:val="24"/>
        </w:rPr>
        <w:t xml:space="preserve">  Click the “X” in the upper right corner of the screen until all tabs are closed and the </w:t>
      </w:r>
      <w:proofErr w:type="spellStart"/>
      <w:r w:rsidR="0055781C">
        <w:rPr>
          <w:rFonts w:cstheme="minorHAnsi"/>
          <w:sz w:val="24"/>
          <w:szCs w:val="24"/>
        </w:rPr>
        <w:t>ClearView</w:t>
      </w:r>
      <w:proofErr w:type="spellEnd"/>
      <w:r w:rsidR="0055781C">
        <w:rPr>
          <w:rFonts w:cstheme="minorHAnsi"/>
          <w:sz w:val="24"/>
          <w:szCs w:val="24"/>
        </w:rPr>
        <w:t xml:space="preserve">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xml:space="preserve">”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lastRenderedPageBreak/>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last name as Validation and click Find.  Verify that only patients with the last name of Validation are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last name as E and click Find.  Verify that only patients with last names beginning with E are displayed and record the result: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 the result: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0235F7" w:rsidRPr="00871A36" w:rsidRDefault="001E7CD5" w:rsidP="000235F7">
      <w:pPr>
        <w:spacing w:after="0"/>
        <w:ind w:left="1080"/>
        <w:rPr>
          <w:rFonts w:cstheme="minorHAnsi"/>
          <w:sz w:val="24"/>
          <w:szCs w:val="24"/>
        </w:rPr>
      </w:pPr>
      <w:r w:rsidRPr="00871A36">
        <w:rPr>
          <w:rFonts w:cstheme="minorHAnsi"/>
          <w:sz w:val="24"/>
          <w:szCs w:val="24"/>
        </w:rPr>
        <w:t xml:space="preserve">Delete any information in the first name and last name box.  </w:t>
      </w:r>
      <w:r w:rsidR="000235F7" w:rsidRPr="00871A36">
        <w:rPr>
          <w:rFonts w:cstheme="minorHAnsi"/>
          <w:sz w:val="24"/>
          <w:szCs w:val="24"/>
        </w:rPr>
        <w:t>Click the Scan Type drop down menu arrow to reveal the options Search All Scans and ClearView.  Click on the ClearView option.  Verify that ClearView is now highlighted in the Scan Type window.  Click Find.  Verify that only items with Scan Type of ClearView are displayed and record the 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Click the Search All Scans option in the Scan Type drop down menu.  Verify that Search All Scans is now highlighted.  Click Find.  Verify that the list of items includes all Scan Types and record the 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  Record the 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Close all open Tabs.  Verify that the system returned to the EPIC ClearView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A532CC" w:rsidRPr="00871A36">
        <w:rPr>
          <w:rFonts w:cstheme="minorHAnsi"/>
          <w:sz w:val="24"/>
          <w:szCs w:val="24"/>
        </w:rPr>
        <w:t xml:space="preserve">.  Verify that the Search Capture window remains open </w:t>
      </w:r>
      <w:r w:rsidR="002970B5" w:rsidRPr="00871A36">
        <w:rPr>
          <w:rFonts w:cstheme="minorHAnsi"/>
          <w:sz w:val="24"/>
          <w:szCs w:val="24"/>
        </w:rPr>
        <w:t>and a report cannot be viewed</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lastRenderedPageBreak/>
        <w:t xml:space="preserve">patient name </w:t>
      </w:r>
      <w:r w:rsidR="00AA4F4B" w:rsidRPr="00871A36">
        <w:rPr>
          <w:rFonts w:cstheme="minorHAnsi"/>
          <w:sz w:val="24"/>
          <w:szCs w:val="24"/>
        </w:rPr>
        <w:t>Epic A. Validation</w:t>
      </w:r>
      <w:r w:rsidR="00AD73E4" w:rsidRPr="00871A36">
        <w:rPr>
          <w:rFonts w:cstheme="minorHAnsi"/>
          <w:sz w:val="24"/>
          <w:szCs w:val="24"/>
        </w:rPr>
        <w:t xml:space="preserve">.  </w:t>
      </w:r>
      <w:r w:rsidR="00896D7E" w:rsidRPr="00871A36">
        <w:rPr>
          <w:rFonts w:cstheme="minorHAnsi"/>
          <w:sz w:val="24"/>
          <w:szCs w:val="24"/>
        </w:rPr>
        <w:t>Click to highlight 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2F4329" w:rsidRPr="00871A36">
        <w:rPr>
          <w:rFonts w:cstheme="minorHAnsi"/>
          <w:sz w:val="24"/>
          <w:szCs w:val="24"/>
        </w:rPr>
        <w:t>Print Report</w:t>
      </w:r>
      <w:r w:rsidR="007428C2" w:rsidRPr="00871A36">
        <w:rPr>
          <w:rFonts w:cstheme="minorHAnsi"/>
          <w:sz w:val="24"/>
          <w:szCs w:val="24"/>
        </w:rPr>
        <w:t xml:space="preserve"> tab</w:t>
      </w:r>
      <w:r w:rsidR="006010E6" w:rsidRPr="00871A36">
        <w:rPr>
          <w:rFonts w:cstheme="minorHAnsi"/>
          <w:sz w:val="24"/>
          <w:szCs w:val="24"/>
        </w:rPr>
        <w:t xml:space="preserve"> data open and the ClearView Report is displayed.  Verify that there are tabs for the Worksheet, NS Analysis, and </w:t>
      </w:r>
      <w:proofErr w:type="spellStart"/>
      <w:r w:rsidR="006010E6" w:rsidRPr="00871A36">
        <w:rPr>
          <w:rFonts w:cstheme="minorHAnsi"/>
          <w:sz w:val="24"/>
          <w:szCs w:val="24"/>
        </w:rPr>
        <w:t>Bio</w:t>
      </w:r>
      <w:r w:rsidR="00BB11CE" w:rsidRPr="00871A36">
        <w:rPr>
          <w:rFonts w:cstheme="minorHAnsi"/>
          <w:sz w:val="24"/>
          <w:szCs w:val="24"/>
        </w:rPr>
        <w:t>f</w:t>
      </w:r>
      <w:r w:rsidR="006010E6" w:rsidRPr="00871A36">
        <w:rPr>
          <w:rFonts w:cstheme="minorHAnsi"/>
          <w:sz w:val="24"/>
          <w:szCs w:val="24"/>
        </w:rPr>
        <w:t>ield</w:t>
      </w:r>
      <w:proofErr w:type="spellEnd"/>
      <w:r w:rsidR="006010E6" w:rsidRPr="00871A36">
        <w:rPr>
          <w:rFonts w:cstheme="minorHAnsi"/>
          <w:sz w:val="24"/>
          <w:szCs w:val="24"/>
        </w:rPr>
        <w:t xml:space="preserve"> Analysis.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ClearView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name Epic </w:t>
      </w:r>
      <w:r w:rsidR="001E7CD5" w:rsidRPr="00871A36">
        <w:rPr>
          <w:rFonts w:cstheme="minorHAnsi"/>
          <w:sz w:val="24"/>
          <w:szCs w:val="24"/>
        </w:rPr>
        <w:t xml:space="preserve">A. </w:t>
      </w:r>
      <w:r w:rsidRPr="00871A36">
        <w:rPr>
          <w:rFonts w:cstheme="minorHAnsi"/>
          <w:sz w:val="24"/>
          <w:szCs w:val="24"/>
        </w:rPr>
        <w:t>Validation</w:t>
      </w:r>
      <w:r w:rsidR="00AD1B05">
        <w:rPr>
          <w:rFonts w:cstheme="minorHAnsi"/>
          <w:sz w:val="24"/>
          <w:szCs w:val="24"/>
        </w:rPr>
        <w:t xml:space="preserve"> </w:t>
      </w:r>
      <w:r w:rsidR="001D5D09">
        <w:rPr>
          <w:rFonts w:cstheme="minorHAnsi"/>
          <w:sz w:val="24"/>
          <w:szCs w:val="24"/>
        </w:rPr>
        <w:t>with Scan Date 4/9/2010</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Sample1</w:t>
      </w:r>
      <w:r w:rsidR="00A7148B">
        <w:rPr>
          <w:rFonts w:cstheme="minorHAnsi"/>
          <w:sz w:val="24"/>
          <w:szCs w:val="24"/>
        </w:rPr>
        <w:t xml:space="preserve"> </w:t>
      </w:r>
      <w:r w:rsidR="008F0DA1">
        <w:rPr>
          <w:rFonts w:cstheme="minorHAnsi"/>
          <w:sz w:val="24"/>
          <w:szCs w:val="24"/>
        </w:rPr>
        <w:t>with Treatment ID 2002</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Sample2</w:t>
      </w:r>
      <w:r w:rsidR="00A7148B">
        <w:rPr>
          <w:rFonts w:cstheme="minorHAnsi"/>
          <w:sz w:val="24"/>
          <w:szCs w:val="24"/>
        </w:rPr>
        <w:t xml:space="preserve"> </w:t>
      </w:r>
      <w:r w:rsidR="00DA1B10">
        <w:rPr>
          <w:rFonts w:cstheme="minorHAnsi"/>
          <w:sz w:val="24"/>
          <w:szCs w:val="24"/>
        </w:rPr>
        <w:t>with Treatment ID 2008</w:t>
      </w:r>
      <w:r w:rsidR="00545A15" w:rsidRPr="00871A36">
        <w:rPr>
          <w:rFonts w:cstheme="minorHAnsi"/>
          <w:sz w:val="24"/>
          <w:szCs w:val="24"/>
        </w:rPr>
        <w:t>.</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00DA1B10">
        <w:rPr>
          <w:rFonts w:cstheme="minorHAnsi"/>
          <w:sz w:val="24"/>
          <w:szCs w:val="24"/>
        </w:rPr>
        <w:t>O</w:t>
      </w:r>
      <w:r w:rsidR="005143F3" w:rsidRPr="00871A36">
        <w:rPr>
          <w:rFonts w:cstheme="minorHAnsi"/>
          <w:sz w:val="24"/>
          <w:szCs w:val="24"/>
        </w:rPr>
        <w:t xml:space="preserve">. </w:t>
      </w:r>
      <w:r w:rsidRPr="00871A36">
        <w:rPr>
          <w:rFonts w:cstheme="minorHAnsi"/>
          <w:sz w:val="24"/>
          <w:szCs w:val="24"/>
        </w:rPr>
        <w:t>Validation</w:t>
      </w:r>
      <w:r w:rsidR="0069010E">
        <w:rPr>
          <w:rFonts w:cstheme="minorHAnsi"/>
          <w:sz w:val="24"/>
          <w:szCs w:val="24"/>
        </w:rPr>
        <w:t xml:space="preserve"> </w:t>
      </w:r>
      <w:r w:rsidR="008F0DA1">
        <w:rPr>
          <w:rFonts w:cstheme="minorHAnsi"/>
          <w:sz w:val="24"/>
          <w:szCs w:val="24"/>
        </w:rPr>
        <w:t xml:space="preserve">with </w:t>
      </w:r>
      <w:r w:rsidR="00DA1B10">
        <w:rPr>
          <w:rFonts w:cstheme="minorHAnsi"/>
          <w:sz w:val="24"/>
          <w:szCs w:val="24"/>
        </w:rPr>
        <w:t>Treatment ID 2099</w:t>
      </w:r>
      <w:r w:rsidRPr="00871A36">
        <w:rPr>
          <w:rFonts w:cstheme="minorHAnsi"/>
          <w:sz w:val="24"/>
          <w:szCs w:val="24"/>
        </w:rPr>
        <w:t xml:space="preserve">.  Click to highlight this patient and click the View Capture button in the lower right corner of the displayed window.  Verify that the View Capture tab is opened and the View 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  Click again to check and verify that the crossha</w:t>
      </w:r>
      <w:r w:rsidR="000207D1">
        <w:rPr>
          <w:rFonts w:cstheme="minorHAnsi"/>
          <w:sz w:val="24"/>
          <w:szCs w:val="24"/>
        </w:rPr>
        <w:t>irs and yellow circle reappear in the Captured Image box.</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w:t>
      </w:r>
      <w:r w:rsidRPr="00871A36">
        <w:rPr>
          <w:rFonts w:cstheme="minorHAnsi"/>
          <w:sz w:val="24"/>
          <w:szCs w:val="24"/>
        </w:rPr>
        <w:lastRenderedPageBreak/>
        <w:t>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Capture window is closed and the screen returns to the EPIC ClearView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B63FA">
        <w:rPr>
          <w:rFonts w:cstheme="minorHAnsi"/>
          <w:sz w:val="24"/>
          <w:szCs w:val="24"/>
        </w:rPr>
        <w:t>Camera Validation</w:t>
      </w:r>
      <w:r w:rsidRPr="00871A36">
        <w:rPr>
          <w:rFonts w:cstheme="minorHAnsi"/>
          <w:sz w:val="24"/>
          <w:szCs w:val="24"/>
        </w:rPr>
        <w:t>.  Click to highlight this patient and Treatment I</w:t>
      </w:r>
      <w:r w:rsidR="00235C81">
        <w:rPr>
          <w:rFonts w:cstheme="minorHAnsi"/>
          <w:sz w:val="24"/>
          <w:szCs w:val="24"/>
        </w:rPr>
        <w:t>D</w:t>
      </w:r>
      <w:r w:rsidRPr="00871A36">
        <w:rPr>
          <w:rFonts w:cstheme="minorHAnsi"/>
          <w:sz w:val="24"/>
          <w:szCs w:val="24"/>
        </w:rPr>
        <w:t xml:space="preserve"> </w:t>
      </w:r>
      <w:r w:rsidR="008B63FA">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lastRenderedPageBreak/>
        <w:t xml:space="preserve">Click the Resubmit Images for Analysis button in the lower left corner of the View Capture screen.  Verify that after processing, a new screen appears with the Print Report tab data open and the ClearView Report is displayed.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5C44B2" w:rsidRDefault="005C44B2" w:rsidP="005C44B2">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Systems; </w:t>
      </w:r>
      <w:r w:rsidRPr="00E6397B">
        <w:rPr>
          <w:rFonts w:cstheme="minorHAnsi"/>
          <w:sz w:val="24"/>
          <w:szCs w:val="24"/>
        </w:rPr>
        <w:t>Hepatic, Endocrine, and Nervous System; Cardiovascular</w:t>
      </w:r>
      <w:r>
        <w:rPr>
          <w:rFonts w:cstheme="minorHAnsi"/>
          <w:sz w:val="24"/>
          <w:szCs w:val="24"/>
        </w:rPr>
        <w:t xml:space="preserve"> System</w:t>
      </w:r>
      <w:r w:rsidRPr="00E6397B">
        <w:rPr>
          <w:rFonts w:cstheme="minorHAnsi"/>
          <w:sz w:val="24"/>
          <w:szCs w:val="24"/>
        </w:rPr>
        <w:t>; Respiratory</w:t>
      </w:r>
      <w:r>
        <w:rPr>
          <w:rFonts w:cstheme="minorHAnsi"/>
          <w:sz w:val="24"/>
          <w:szCs w:val="24"/>
        </w:rPr>
        <w:t xml:space="preserve"> System</w:t>
      </w:r>
      <w:r w:rsidRPr="00E6397B">
        <w:rPr>
          <w:rFonts w:cstheme="minorHAnsi"/>
          <w:sz w:val="24"/>
          <w:szCs w:val="24"/>
        </w:rPr>
        <w:t>; Gastrointestinal System;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w:t>
      </w:r>
      <w:r w:rsidRPr="00871A36">
        <w:rPr>
          <w:rFonts w:cstheme="minorHAnsi"/>
          <w:sz w:val="24"/>
          <w:szCs w:val="24"/>
        </w:rPr>
        <w:lastRenderedPageBreak/>
        <w:t xml:space="preserve">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Print Report tab highlighted and the ClearView Report is displayed.</w:t>
      </w:r>
      <w:r w:rsidR="00B8061F">
        <w:rPr>
          <w:rFonts w:cstheme="minorHAnsi"/>
          <w:sz w:val="24"/>
          <w:szCs w:val="24"/>
        </w:rPr>
        <w:t xml:space="preserve">  </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Default="005C44B2" w:rsidP="005C44B2">
      <w:pPr>
        <w:pStyle w:val="ListParagraph"/>
        <w:ind w:left="1080"/>
        <w:rPr>
          <w:rFonts w:cstheme="minorHAnsi"/>
          <w:sz w:val="24"/>
          <w:szCs w:val="24"/>
        </w:rPr>
      </w:pPr>
      <w:r w:rsidRPr="005C44B2">
        <w:rPr>
          <w:rFonts w:cstheme="minorHAnsi"/>
          <w:sz w:val="24"/>
          <w:szCs w:val="24"/>
        </w:rPr>
        <w:lastRenderedPageBreak/>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Systems; </w:t>
      </w:r>
      <w:r w:rsidRPr="00E6397B">
        <w:rPr>
          <w:rFonts w:cstheme="minorHAnsi"/>
          <w:sz w:val="24"/>
          <w:szCs w:val="24"/>
        </w:rPr>
        <w:t>Hepatic, Endocrine, and Nervous System; Cardiovascular</w:t>
      </w:r>
      <w:r>
        <w:rPr>
          <w:rFonts w:cstheme="minorHAnsi"/>
          <w:sz w:val="24"/>
          <w:szCs w:val="24"/>
        </w:rPr>
        <w:t xml:space="preserve"> System</w:t>
      </w:r>
      <w:r w:rsidRPr="00E6397B">
        <w:rPr>
          <w:rFonts w:cstheme="minorHAnsi"/>
          <w:sz w:val="24"/>
          <w:szCs w:val="24"/>
        </w:rPr>
        <w:t>; Respiratory</w:t>
      </w:r>
      <w:r>
        <w:rPr>
          <w:rFonts w:cstheme="minorHAnsi"/>
          <w:sz w:val="24"/>
          <w:szCs w:val="24"/>
        </w:rPr>
        <w:t xml:space="preserve"> System</w:t>
      </w:r>
      <w:r w:rsidRPr="00E6397B">
        <w:rPr>
          <w:rFonts w:cstheme="minorHAnsi"/>
          <w:sz w:val="24"/>
          <w:szCs w:val="24"/>
        </w:rPr>
        <w:t>; Gastrointestinal System;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 xml:space="preserve">Click New Capture. Type “Subject” in the First Name box and “1” in the Last Name box and click </w:t>
      </w:r>
      <w:proofErr w:type="gramStart"/>
      <w:r w:rsidRPr="00871A36">
        <w:rPr>
          <w:rFonts w:cstheme="minorHAnsi"/>
          <w:sz w:val="24"/>
          <w:szCs w:val="24"/>
        </w:rPr>
        <w:t>Find</w:t>
      </w:r>
      <w:proofErr w:type="gramEnd"/>
      <w:r w:rsidRPr="00871A36">
        <w:rPr>
          <w:rFonts w:cstheme="minorHAnsi"/>
          <w:sz w:val="24"/>
          <w:szCs w:val="24"/>
        </w:rPr>
        <w:t>.</w:t>
      </w:r>
      <w:r w:rsidRPr="00871A36">
        <w:rPr>
          <w:rStyle w:val="Emphasis"/>
          <w:rFonts w:cstheme="minorHAnsi"/>
          <w:sz w:val="24"/>
          <w:szCs w:val="24"/>
        </w:rPr>
        <w:t xml:space="preserve">  </w:t>
      </w:r>
      <w:r w:rsidRPr="003C28C9">
        <w:rPr>
          <w:rStyle w:val="Emphasis"/>
          <w:rFonts w:cstheme="minorHAnsi"/>
          <w:i w:val="0"/>
          <w:sz w:val="24"/>
          <w:szCs w:val="24"/>
        </w:rPr>
        <w:t>Click to highlight Subject 1 then click New Capture.  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ClearView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lastRenderedPageBreak/>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energized image.</w:t>
      </w:r>
      <w:proofErr w:type="gramEnd"/>
      <w:r w:rsidRPr="00871A36">
        <w:rPr>
          <w:rFonts w:cstheme="minorHAnsi"/>
          <w:sz w:val="24"/>
          <w:szCs w:val="24"/>
        </w:rPr>
        <w:t xml:space="preserv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live image.</w:t>
      </w:r>
      <w:proofErr w:type="gramEnd"/>
      <w:r w:rsidRPr="00871A36">
        <w:rPr>
          <w:rFonts w:cstheme="minorHAnsi"/>
          <w:sz w:val="24"/>
          <w:szCs w:val="24"/>
        </w:rPr>
        <w:t xml:space="preserv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w:t>
      </w:r>
      <w:proofErr w:type="gramStart"/>
      <w:r w:rsidRPr="00871A36">
        <w:rPr>
          <w:rFonts w:cstheme="minorHAnsi"/>
          <w:sz w:val="24"/>
          <w:szCs w:val="24"/>
        </w:rPr>
        <w:t>that radii</w:t>
      </w:r>
      <w:proofErr w:type="gramEnd"/>
      <w:r w:rsidRPr="00871A36">
        <w:rPr>
          <w:rFonts w:cstheme="minorHAnsi"/>
          <w:sz w:val="24"/>
          <w:szCs w:val="24"/>
        </w:rPr>
        <w:t xml:space="preserve">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357D54" w:rsidP="00277C17">
      <w:pPr>
        <w:tabs>
          <w:tab w:val="left" w:pos="810"/>
        </w:tabs>
        <w:ind w:left="1080"/>
        <w:rPr>
          <w:rFonts w:cstheme="minorHAnsi"/>
          <w:sz w:val="24"/>
          <w:szCs w:val="24"/>
        </w:rPr>
      </w:pPr>
      <w:r w:rsidRPr="00871A36">
        <w:rPr>
          <w:rFonts w:cstheme="minorHAnsi"/>
          <w:sz w:val="24"/>
          <w:szCs w:val="24"/>
        </w:rPr>
        <w:t xml:space="preserve">Enter </w:t>
      </w:r>
      <w:r w:rsidR="00F31799" w:rsidRPr="00871A36">
        <w:rPr>
          <w:rFonts w:cstheme="minorHAnsi"/>
          <w:sz w:val="24"/>
          <w:szCs w:val="24"/>
        </w:rPr>
        <w:t xml:space="preserve">the </w:t>
      </w:r>
      <w:r w:rsidR="00010DE3">
        <w:rPr>
          <w:rFonts w:cstheme="minorHAnsi"/>
          <w:sz w:val="24"/>
          <w:szCs w:val="24"/>
        </w:rPr>
        <w:t xml:space="preserve">value for X </w:t>
      </w:r>
      <w:r w:rsidR="000153D1">
        <w:rPr>
          <w:rFonts w:cstheme="minorHAnsi"/>
          <w:sz w:val="24"/>
          <w:szCs w:val="24"/>
        </w:rPr>
        <w:t xml:space="preserve">recorded at the beginning of </w:t>
      </w:r>
      <w:r w:rsidR="00010DE3">
        <w:rPr>
          <w:rFonts w:cstheme="minorHAnsi"/>
          <w:sz w:val="24"/>
          <w:szCs w:val="24"/>
        </w:rPr>
        <w:t>Section 7.19.</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357D54" w:rsidP="00277C17">
      <w:pPr>
        <w:tabs>
          <w:tab w:val="left" w:pos="810"/>
        </w:tabs>
        <w:ind w:left="1080"/>
        <w:rPr>
          <w:rFonts w:cstheme="minorHAnsi"/>
          <w:sz w:val="24"/>
          <w:szCs w:val="24"/>
        </w:rPr>
      </w:pPr>
      <w:r w:rsidRPr="00871A36">
        <w:rPr>
          <w:rFonts w:cstheme="minorHAnsi"/>
          <w:sz w:val="24"/>
          <w:szCs w:val="24"/>
        </w:rPr>
        <w:t>Enter</w:t>
      </w:r>
      <w:r w:rsidR="00F31799" w:rsidRPr="00871A36">
        <w:rPr>
          <w:rFonts w:cstheme="minorHAnsi"/>
          <w:sz w:val="24"/>
          <w:szCs w:val="24"/>
        </w:rPr>
        <w:t xml:space="preserve"> the </w:t>
      </w:r>
      <w:r w:rsidR="000153D1">
        <w:rPr>
          <w:rFonts w:cstheme="minorHAnsi"/>
          <w:sz w:val="24"/>
          <w:szCs w:val="24"/>
        </w:rPr>
        <w:t>v</w:t>
      </w:r>
      <w:r w:rsidR="00F31799" w:rsidRPr="00871A36">
        <w:rPr>
          <w:rFonts w:cstheme="minorHAnsi"/>
          <w:sz w:val="24"/>
          <w:szCs w:val="24"/>
        </w:rPr>
        <w:t xml:space="preserve">alue for Y </w:t>
      </w:r>
      <w:r w:rsidR="000153D1">
        <w:rPr>
          <w:rFonts w:cstheme="minorHAnsi"/>
          <w:sz w:val="24"/>
          <w:szCs w:val="24"/>
        </w:rPr>
        <w:t>recorded at the beginning of</w:t>
      </w:r>
      <w:r w:rsidR="00AC10C3">
        <w:rPr>
          <w:rFonts w:cstheme="minorHAnsi"/>
          <w:sz w:val="24"/>
          <w:szCs w:val="24"/>
        </w:rPr>
        <w:t xml:space="preserve"> Section 7.19.</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w:t>
      </w:r>
      <w:proofErr w:type="spellStart"/>
      <w:r w:rsidRPr="00871A36">
        <w:rPr>
          <w:rFonts w:cstheme="minorHAnsi"/>
          <w:sz w:val="24"/>
          <w:szCs w:val="24"/>
        </w:rPr>
        <w:t>Iconico</w:t>
      </w:r>
      <w:proofErr w:type="spellEnd"/>
      <w:r w:rsidRPr="00871A36">
        <w:rPr>
          <w:rFonts w:cstheme="minorHAnsi"/>
          <w:sz w:val="24"/>
          <w:szCs w:val="24"/>
        </w:rPr>
        <w:t xml:space="preserve">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proofErr w:type="spellStart"/>
      <w:r w:rsidRPr="00871A36">
        <w:rPr>
          <w:rFonts w:cstheme="minorHAnsi"/>
          <w:sz w:val="24"/>
          <w:szCs w:val="24"/>
        </w:rPr>
        <w:t>Iconico</w:t>
      </w:r>
      <w:proofErr w:type="spellEnd"/>
      <w:r w:rsidRPr="00871A36">
        <w:rPr>
          <w:rFonts w:cstheme="minorHAnsi"/>
          <w:sz w:val="24"/>
          <w:szCs w:val="24"/>
        </w:rPr>
        <w:t xml:space="preserve">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Use the screen protractor </w:t>
      </w:r>
      <w:r w:rsidR="00277C17" w:rsidRPr="00871A36">
        <w:rPr>
          <w:rFonts w:cstheme="minorHAnsi"/>
          <w:sz w:val="24"/>
          <w:szCs w:val="24"/>
        </w:rPr>
        <w:t>(</w:t>
      </w:r>
      <w:r w:rsidRPr="00871A36">
        <w:rPr>
          <w:rFonts w:cstheme="minorHAnsi"/>
          <w:sz w:val="24"/>
          <w:szCs w:val="24"/>
        </w:rPr>
        <w:t xml:space="preserve">to measure the angle of the vertical ellipse axis of the energized image (left box).  Do so by placing the </w:t>
      </w:r>
      <w:proofErr w:type="spellStart"/>
      <w:r w:rsidRPr="00871A36">
        <w:rPr>
          <w:rFonts w:cstheme="minorHAnsi"/>
          <w:sz w:val="24"/>
          <w:szCs w:val="24"/>
        </w:rPr>
        <w:t>bullseye</w:t>
      </w:r>
      <w:proofErr w:type="spellEnd"/>
      <w:r w:rsidRPr="00871A36">
        <w:rPr>
          <w:rFonts w:cstheme="minorHAnsi"/>
          <w:sz w:val="24"/>
          <w:szCs w:val="24"/>
        </w:rPr>
        <w:t xml:space="preserv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ED775F" w:rsidP="00277C17">
      <w:pPr>
        <w:tabs>
          <w:tab w:val="left" w:pos="810"/>
        </w:tabs>
        <w:ind w:left="1080"/>
        <w:rPr>
          <w:rFonts w:cstheme="minorHAnsi"/>
          <w:sz w:val="24"/>
          <w:szCs w:val="24"/>
        </w:rPr>
      </w:pPr>
      <w:r>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 to return to the ClearView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 the calibration was acceptable or failed.  If a human subject is scanned, the calibration data is stored in the ClearView database associated with all human subjects scanned after the successful calibration and before the next successful calibration.  If a human subject is not scanned, this calibration data is not stored in the ClearView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Pr="009064E4">
        <w:rPr>
          <w:rFonts w:cstheme="minorHAnsi"/>
          <w:sz w:val="24"/>
          <w:szCs w:val="24"/>
        </w:rPr>
        <w:t>In the Settings box, adjust the Brightness to 5</w:t>
      </w:r>
      <w:r>
        <w:rPr>
          <w:rFonts w:cstheme="minorHAnsi"/>
          <w:sz w:val="24"/>
          <w:szCs w:val="24"/>
        </w:rPr>
        <w:t>0</w:t>
      </w:r>
      <w:r w:rsidRPr="009064E4">
        <w:rPr>
          <w:rFonts w:cstheme="minorHAnsi"/>
          <w:sz w:val="24"/>
          <w:szCs w:val="24"/>
        </w:rPr>
        <w:t xml:space="preserve">, </w:t>
      </w:r>
      <w:r w:rsidR="003066AE">
        <w:rPr>
          <w:rFonts w:cstheme="minorHAnsi"/>
          <w:sz w:val="24"/>
          <w:szCs w:val="24"/>
        </w:rPr>
        <w:t xml:space="preserve">Gain to </w:t>
      </w:r>
      <w:proofErr w:type="gramStart"/>
      <w:r w:rsidR="003066AE">
        <w:rPr>
          <w:rFonts w:cstheme="minorHAnsi"/>
          <w:sz w:val="24"/>
          <w:szCs w:val="24"/>
        </w:rPr>
        <w:t>63,</w:t>
      </w:r>
      <w:proofErr w:type="gramEnd"/>
      <w:r w:rsidR="003066AE">
        <w:rPr>
          <w:rFonts w:cstheme="minorHAnsi"/>
          <w:sz w:val="24"/>
          <w:szCs w:val="24"/>
        </w:rPr>
        <w:t xml:space="preserve"> </w:t>
      </w:r>
      <w:r w:rsidRPr="009064E4">
        <w:rPr>
          <w:rFonts w:cstheme="minorHAnsi"/>
          <w:sz w:val="24"/>
          <w:szCs w:val="24"/>
        </w:rPr>
        <w:t xml:space="preserve">and Exposure Delay to </w:t>
      </w:r>
      <w:r w:rsidR="003066AE">
        <w:rPr>
          <w:rFonts w:cstheme="minorHAnsi"/>
          <w:sz w:val="24"/>
          <w:szCs w:val="24"/>
        </w:rPr>
        <w:t>320</w:t>
      </w:r>
      <w:r w:rsidRPr="009064E4">
        <w:rPr>
          <w:rFonts w:cstheme="minorHAnsi"/>
          <w:sz w:val="24"/>
          <w:szCs w:val="24"/>
        </w:rPr>
        <w:t xml:space="preserve">.  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ClearView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RDefault="00D84E68" w:rsidP="00D84E68">
      <w:pPr>
        <w:pStyle w:val="ListParagraph"/>
        <w:tabs>
          <w:tab w:val="left" w:pos="-720"/>
        </w:tabs>
        <w:spacing w:after="0"/>
        <w:ind w:left="117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r>
        <w:rPr>
          <w:rFonts w:cstheme="minorHAnsi"/>
          <w:sz w:val="24"/>
          <w:szCs w:val="24"/>
        </w:rPr>
        <w:t xml:space="preserve">Record the image number (i.e., Calibration Image #1, etc.) below of any images displayed with colored pixels (which indicate calibration analysis failures).  </w:t>
      </w:r>
    </w:p>
    <w:p w:rsidR="00D84E68" w:rsidRDefault="00D84E68" w:rsidP="00D84E68">
      <w:pPr>
        <w:pStyle w:val="ListParagraph"/>
        <w:tabs>
          <w:tab w:val="left" w:pos="0"/>
        </w:tabs>
        <w:spacing w:after="0"/>
        <w:ind w:left="1170"/>
        <w:rPr>
          <w:rFonts w:cstheme="minorHAnsi"/>
          <w:sz w:val="24"/>
          <w:szCs w:val="24"/>
        </w:rPr>
      </w:pPr>
    </w:p>
    <w:p w:rsidR="00D84E68" w:rsidRDefault="000A3892" w:rsidP="00D84E68">
      <w:pPr>
        <w:pStyle w:val="ListParagraph"/>
        <w:tabs>
          <w:tab w:val="left" w:pos="0"/>
        </w:tabs>
        <w:spacing w:after="0"/>
        <w:ind w:left="1170"/>
        <w:rPr>
          <w:rFonts w:cstheme="minorHAnsi"/>
          <w:sz w:val="24"/>
          <w:szCs w:val="24"/>
        </w:rPr>
      </w:pPr>
      <w:r w:rsidRPr="00D84E68">
        <w:rPr>
          <w:rFonts w:ascii="Calibri" w:hAnsi="Calibri" w:cs="Calibri"/>
          <w:noProof/>
          <w:sz w:val="24"/>
          <w:szCs w:val="24"/>
        </w:rPr>
        <w:drawing>
          <wp:anchor distT="0" distB="0" distL="114300" distR="114300" simplePos="0" relativeHeight="251664384" behindDoc="0" locked="0" layoutInCell="1" allowOverlap="1" wp14:anchorId="3DD1B78B" wp14:editId="317B1A6D">
            <wp:simplePos x="0" y="0"/>
            <wp:positionH relativeFrom="margin">
              <wp:posOffset>-819150</wp:posOffset>
            </wp:positionH>
            <wp:positionV relativeFrom="margin">
              <wp:posOffset>365760</wp:posOffset>
            </wp:positionV>
            <wp:extent cx="1743075" cy="1304925"/>
            <wp:effectExtent l="0" t="0" r="0" b="0"/>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r w:rsidR="00D84E68">
        <w:rPr>
          <w:rFonts w:cstheme="minorHAnsi"/>
          <w:sz w:val="24"/>
          <w:szCs w:val="24"/>
        </w:rPr>
        <w:t>Calibration Image Nos. with colored pixels:</w:t>
      </w:r>
    </w:p>
    <w:p w:rsidR="00D84E68" w:rsidRDefault="00D84E68" w:rsidP="00D84E68">
      <w:pPr>
        <w:pStyle w:val="ListParagraph"/>
        <w:tabs>
          <w:tab w:val="left" w:pos="0"/>
        </w:tabs>
        <w:spacing w:after="0"/>
        <w:ind w:left="1170"/>
        <w:rPr>
          <w:rFonts w:cstheme="minorHAnsi"/>
          <w:sz w:val="24"/>
          <w:szCs w:val="24"/>
        </w:rPr>
      </w:pPr>
    </w:p>
    <w:p w:rsidR="00D84E68" w:rsidRPr="00853BE1" w:rsidRDefault="00D84E68" w:rsidP="00D84E68">
      <w:pPr>
        <w:pStyle w:val="ListParagraph"/>
        <w:tabs>
          <w:tab w:val="left" w:pos="0"/>
        </w:tabs>
        <w:spacing w:after="0"/>
        <w:ind w:left="117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894154" w:rsidRDefault="00894154" w:rsidP="00D84E68">
      <w:pPr>
        <w:pStyle w:val="ListParagraph"/>
        <w:keepNext/>
        <w:tabs>
          <w:tab w:val="left" w:pos="0"/>
        </w:tabs>
        <w:spacing w:after="0"/>
        <w:ind w:left="1170"/>
        <w:jc w:val="center"/>
      </w:pPr>
    </w:p>
    <w:p w:rsidR="00D84E68" w:rsidRDefault="00F75516" w:rsidP="000A3892">
      <w:pPr>
        <w:rPr>
          <w:rFonts w:cstheme="minorHAnsi"/>
          <w:sz w:val="24"/>
          <w:szCs w:val="24"/>
        </w:rPr>
      </w:pPr>
      <w:r>
        <w:rPr>
          <w:noProof/>
        </w:rPr>
        <mc:AlternateContent>
          <mc:Choice Requires="wps">
            <w:drawing>
              <wp:anchor distT="0" distB="0" distL="114300" distR="114300" simplePos="0" relativeHeight="251662336" behindDoc="0" locked="0" layoutInCell="1" allowOverlap="1">
                <wp:simplePos x="0" y="0"/>
                <wp:positionH relativeFrom="column">
                  <wp:posOffset>-1790700</wp:posOffset>
                </wp:positionH>
                <wp:positionV relativeFrom="paragraph">
                  <wp:posOffset>752475</wp:posOffset>
                </wp:positionV>
                <wp:extent cx="1739900" cy="266700"/>
                <wp:effectExtent l="0" t="0" r="0" b="0"/>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0A7EAB" w:rsidRPr="00E30F40" w:rsidRDefault="000A7EAB" w:rsidP="00D84E68">
                            <w:pPr>
                              <w:pStyle w:val="Caption"/>
                              <w:rPr>
                                <w:rFonts w:ascii="Calibri" w:hAnsi="Calibri" w:cs="Calibri"/>
                                <w:noProof/>
                                <w:sz w:val="24"/>
                                <w:szCs w:val="24"/>
                              </w:rPr>
                            </w:pPr>
                            <w:r>
                              <w:t xml:space="preserve">Figure </w:t>
                            </w:r>
                            <w:r w:rsidR="00EC6C6E">
                              <w:fldChar w:fldCharType="begin"/>
                            </w:r>
                            <w:r w:rsidR="00EC6C6E">
                              <w:instrText xml:space="preserve"> SEQ Figure \* ARABIC </w:instrText>
                            </w:r>
                            <w:r w:rsidR="00EC6C6E">
                              <w:fldChar w:fldCharType="separate"/>
                            </w:r>
                            <w:r>
                              <w:rPr>
                                <w:noProof/>
                              </w:rPr>
                              <w:t>1</w:t>
                            </w:r>
                            <w:r w:rsidR="00EC6C6E">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41pt;margin-top:59.2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" stroked="f">
                <v:path arrowok="t"/>
                <v:textbox style="mso-fit-shape-to-text:t" inset="0,0,0,0">
                  <w:txbxContent>
                    <w:p w:rsidR="00D31606" w:rsidRPr="00E30F40" w:rsidRDefault="00D31606" w:rsidP="00D84E68">
                      <w:pPr>
                        <w:pStyle w:val="Caption"/>
                        <w:rPr>
                          <w:rFonts w:ascii="Calibri" w:hAnsi="Calibri" w:cs="Calibri"/>
                          <w:noProof/>
                          <w:sz w:val="24"/>
                          <w:szCs w:val="24"/>
                        </w:rPr>
                      </w:pPr>
                      <w:r>
                        <w:t xml:space="preserve">Figure </w:t>
                      </w:r>
                      <w:fldSimple w:instr=" SEQ Figure \* ARABIC ">
                        <w:r w:rsidR="009575A5">
                          <w:rPr>
                            <w:noProof/>
                          </w:rPr>
                          <w:t>1</w:t>
                        </w:r>
                      </w:fldSimple>
                      <w:r>
                        <w:t xml:space="preserve"> Example of colored pixels</w:t>
                      </w:r>
                    </w:p>
                  </w:txbxContent>
                </v:textbox>
                <w10:wrap type="square"/>
              </v:shape>
            </w:pict>
          </mc:Fallback>
        </mc:AlternateContent>
      </w:r>
      <w:r w:rsidR="00D84E68">
        <w:rPr>
          <w:rFonts w:cstheme="minorHAnsi"/>
          <w:sz w:val="24"/>
          <w:szCs w:val="24"/>
        </w:rPr>
        <w:t xml:space="preserve">Click the Close button at the bottom right of the </w:t>
      </w:r>
      <w:r w:rsidR="00D84E68" w:rsidRPr="00736987">
        <w:rPr>
          <w:rFonts w:cstheme="minorHAnsi"/>
          <w:sz w:val="24"/>
          <w:szCs w:val="24"/>
        </w:rPr>
        <w:t>Scanner Calibration window</w:t>
      </w:r>
      <w:r w:rsidR="00D84E68">
        <w:rPr>
          <w:rFonts w:cstheme="minorHAnsi"/>
          <w:sz w:val="24"/>
          <w:szCs w:val="24"/>
        </w:rPr>
        <w:t xml:space="preserve">.  Verify the Scanner Calibration window closes and </w:t>
      </w:r>
      <w:r w:rsidR="00D84E68" w:rsidRPr="00F249C7">
        <w:rPr>
          <w:rFonts w:cstheme="minorHAnsi"/>
          <w:sz w:val="24"/>
          <w:szCs w:val="24"/>
        </w:rPr>
        <w:t xml:space="preserve">the screen returns to the </w:t>
      </w:r>
      <w:r w:rsidR="000A3892">
        <w:rPr>
          <w:rFonts w:cstheme="minorHAnsi"/>
          <w:sz w:val="24"/>
          <w:szCs w:val="24"/>
        </w:rPr>
        <w:t>E</w:t>
      </w:r>
      <w:r w:rsidR="00D84E68">
        <w:rPr>
          <w:rFonts w:cstheme="minorHAnsi"/>
          <w:sz w:val="24"/>
          <w:szCs w:val="24"/>
        </w:rPr>
        <w:t>PIC</w:t>
      </w:r>
      <w:r w:rsidR="00D84E68" w:rsidRPr="00F249C7">
        <w:rPr>
          <w:rFonts w:cstheme="minorHAnsi"/>
          <w:sz w:val="24"/>
          <w:szCs w:val="24"/>
        </w:rPr>
        <w:t xml:space="preserve"> ClearView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Click on the View Selected icon.  Verify that a list appears with columns for Time, Type, Title, and Message, with entries under each and a list of image numbers that failed and the number of bad pixels</w:t>
      </w:r>
      <w:r>
        <w:rPr>
          <w:rFonts w:cstheme="minorHAnsi"/>
          <w:sz w:val="24"/>
          <w:szCs w:val="24"/>
        </w:rPr>
        <w:t xml:space="preserve"> both low and high</w:t>
      </w:r>
      <w:r w:rsidRPr="00F249C7">
        <w:rPr>
          <w:rFonts w:cstheme="minorHAnsi"/>
          <w:sz w:val="24"/>
          <w:szCs w:val="24"/>
        </w:rPr>
        <w:t xml:space="preserve">.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Verify that the calibration image numbers recorded above match the calibration image numbers listed on the View Alerts tab.</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lastRenderedPageBreak/>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Click the “X” in the upper right corner of the View Alerts screen.  Verify that the View Alerts tab closes and the screen returns to the ClearView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RDefault="00D84E68" w:rsidP="00D84E68">
      <w:pPr>
        <w:pStyle w:val="ListParagraph"/>
        <w:tabs>
          <w:tab w:val="left" w:pos="0"/>
        </w:tabs>
        <w:spacing w:after="0"/>
        <w:ind w:left="1170"/>
        <w:rPr>
          <w:sz w:val="24"/>
          <w:szCs w:val="24"/>
        </w:rPr>
      </w:pPr>
      <w:r w:rsidRPr="00D546CE">
        <w:rPr>
          <w:rFonts w:cstheme="minorHAnsi"/>
          <w:sz w:val="24"/>
          <w:szCs w:val="24"/>
        </w:rPr>
        <w:t>Locate the temp folder at c</w:t>
      </w:r>
      <w:r w:rsidRPr="00D546CE">
        <w:rPr>
          <w:sz w:val="24"/>
          <w:szCs w:val="24"/>
        </w:rPr>
        <w:t xml:space="preserve">:\temp\calib_work.  Open the file and print the contents.  </w:t>
      </w:r>
      <w:r w:rsidR="00D546CE" w:rsidRPr="00D546CE">
        <w:rPr>
          <w:sz w:val="24"/>
          <w:szCs w:val="24"/>
        </w:rPr>
        <w:t xml:space="preserve">Close the file.  </w:t>
      </w:r>
      <w:r w:rsidRPr="00D546CE">
        <w:rPr>
          <w:sz w:val="24"/>
          <w:szCs w:val="24"/>
        </w:rPr>
        <w:t>Label the print out “</w:t>
      </w:r>
      <w:proofErr w:type="spellStart"/>
      <w:r w:rsidRPr="00D546CE">
        <w:rPr>
          <w:sz w:val="24"/>
          <w:szCs w:val="24"/>
        </w:rPr>
        <w:t>StoredCal</w:t>
      </w:r>
      <w:proofErr w:type="spellEnd"/>
      <w:r w:rsidRPr="00D546CE">
        <w:rPr>
          <w:sz w:val="24"/>
          <w:szCs w:val="24"/>
        </w:rPr>
        <w:t xml:space="preserve"> A”.  Sign and date the labeling.  Compare the results reported in the View Alerts printed out and labeled Cal A with the results stored in the temp filed printed and labeled </w:t>
      </w:r>
      <w:proofErr w:type="spellStart"/>
      <w:r w:rsidRPr="00D546CE">
        <w:rPr>
          <w:sz w:val="24"/>
          <w:szCs w:val="24"/>
        </w:rPr>
        <w:t>StoredCal</w:t>
      </w:r>
      <w:proofErr w:type="spellEnd"/>
      <w:r w:rsidRPr="00D546CE">
        <w:rPr>
          <w:sz w:val="24"/>
          <w:szCs w:val="24"/>
        </w:rPr>
        <w:t xml:space="preserve"> A.  Verify that the results match for each and every calibration image.</w:t>
      </w:r>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Repeat the auto calibration process, printout of the View Alerts result and locating the temp folder two more times.  Label each successive repeat Cal B/</w:t>
      </w:r>
      <w:proofErr w:type="spellStart"/>
      <w:r>
        <w:rPr>
          <w:rFonts w:cstheme="minorHAnsi"/>
          <w:sz w:val="24"/>
          <w:szCs w:val="24"/>
        </w:rPr>
        <w:t>StoredCal</w:t>
      </w:r>
      <w:proofErr w:type="spellEnd"/>
      <w:r>
        <w:rPr>
          <w:rFonts w:cstheme="minorHAnsi"/>
          <w:sz w:val="24"/>
          <w:szCs w:val="24"/>
        </w:rPr>
        <w:t xml:space="preserve"> B and Cal C/</w:t>
      </w:r>
      <w:proofErr w:type="spellStart"/>
      <w:r>
        <w:rPr>
          <w:rFonts w:cstheme="minorHAnsi"/>
          <w:sz w:val="24"/>
          <w:szCs w:val="24"/>
        </w:rPr>
        <w:t>StoredCal</w:t>
      </w:r>
      <w:proofErr w:type="spellEnd"/>
      <w:r>
        <w:rPr>
          <w:rFonts w:cstheme="minorHAnsi"/>
          <w:sz w:val="24"/>
          <w:szCs w:val="24"/>
        </w:rPr>
        <w:t xml:space="preserve"> C.  Perform the same comparison on each of the successive repeats.</w:t>
      </w:r>
    </w:p>
    <w:p w:rsidR="00D84E68" w:rsidRDefault="00D84E68" w:rsidP="00D84E68">
      <w:pPr>
        <w:pStyle w:val="ListParagraph"/>
        <w:tabs>
          <w:tab w:val="left" w:pos="0"/>
        </w:tabs>
        <w:spacing w:after="0"/>
        <w:ind w:left="1170"/>
        <w:rPr>
          <w:rFonts w:cstheme="minorHAnsi"/>
          <w:sz w:val="24"/>
          <w:szCs w:val="24"/>
        </w:rPr>
      </w:pPr>
      <w:r w:rsidRPr="000E7669">
        <w:rPr>
          <w:rFonts w:cstheme="minorHAnsi"/>
          <w:b/>
          <w:sz w:val="24"/>
          <w:szCs w:val="24"/>
        </w:rPr>
        <w:t>NOTE</w:t>
      </w:r>
      <w:r>
        <w:rPr>
          <w:rFonts w:cstheme="minorHAnsi"/>
          <w:sz w:val="24"/>
          <w:szCs w:val="24"/>
        </w:rPr>
        <w:t xml:space="preserve">:  It is important to open and print the stored calibration data file from the temp location prior to initializing the next </w:t>
      </w:r>
      <w:proofErr w:type="spellStart"/>
      <w:r>
        <w:rPr>
          <w:rFonts w:cstheme="minorHAnsi"/>
          <w:sz w:val="24"/>
          <w:szCs w:val="24"/>
        </w:rPr>
        <w:t>autocalibration</w:t>
      </w:r>
      <w:proofErr w:type="spellEnd"/>
      <w:r>
        <w:rPr>
          <w:rFonts w:cstheme="minorHAnsi"/>
          <w:sz w:val="24"/>
          <w:szCs w:val="24"/>
        </w:rPr>
        <w:t xml:space="preserve"> process as the data is overwritten upon completion of the next </w:t>
      </w:r>
      <w:proofErr w:type="spellStart"/>
      <w:r>
        <w:rPr>
          <w:rFonts w:cstheme="minorHAnsi"/>
          <w:sz w:val="24"/>
          <w:szCs w:val="24"/>
        </w:rPr>
        <w:t>autocalibration</w:t>
      </w:r>
      <w:proofErr w:type="spellEnd"/>
      <w:r>
        <w:rPr>
          <w:rFonts w:cstheme="minorHAnsi"/>
          <w:sz w:val="24"/>
          <w:szCs w:val="24"/>
        </w:rPr>
        <w:t xml:space="preserve"> process analysis.</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B results and </w:t>
      </w:r>
      <w:proofErr w:type="spellStart"/>
      <w:r>
        <w:rPr>
          <w:rFonts w:cstheme="minorHAnsi"/>
          <w:sz w:val="24"/>
          <w:szCs w:val="24"/>
        </w:rPr>
        <w:t>StoredCal</w:t>
      </w:r>
      <w:proofErr w:type="spellEnd"/>
      <w:r>
        <w:rPr>
          <w:rFonts w:cstheme="minorHAnsi"/>
          <w:sz w:val="24"/>
          <w:szCs w:val="24"/>
        </w:rPr>
        <w:t xml:space="preserve"> B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C results and </w:t>
      </w:r>
      <w:proofErr w:type="spellStart"/>
      <w:r>
        <w:rPr>
          <w:rFonts w:cstheme="minorHAnsi"/>
          <w:sz w:val="24"/>
          <w:szCs w:val="24"/>
        </w:rPr>
        <w:t>StoredCal</w:t>
      </w:r>
      <w:proofErr w:type="spellEnd"/>
      <w:r>
        <w:rPr>
          <w:rFonts w:cstheme="minorHAnsi"/>
          <w:sz w:val="24"/>
          <w:szCs w:val="24"/>
        </w:rPr>
        <w:t xml:space="preserve"> C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rPr>
          <w:rFonts w:cstheme="minorHAnsi"/>
          <w:b/>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t>As of the 1.1.0.0 version of ClearView, a license key mechanism was implemented into the product, and the software will not operate without a valid license file present. The ClearView software now looks at start up for a file named “</w:t>
      </w:r>
      <w:proofErr w:type="spellStart"/>
      <w:r>
        <w:rPr>
          <w:sz w:val="24"/>
          <w:szCs w:val="24"/>
        </w:rPr>
        <w:t>ClearView.lic</w:t>
      </w:r>
      <w:proofErr w:type="spellEnd"/>
      <w:r>
        <w:rPr>
          <w:sz w:val="24"/>
          <w:szCs w:val="24"/>
        </w:rPr>
        <w:t xml:space="preserve">” to be located in the same folder as the ClearView application itself. This file is a plain text file containing an encrypted string that represents the actual license structure. There are </w:t>
      </w:r>
      <w:r>
        <w:rPr>
          <w:sz w:val="24"/>
          <w:szCs w:val="24"/>
        </w:rPr>
        <w:lastRenderedPageBreak/>
        <w:t>three licenses; Full, CV (cardiovascular), and Basic.  One of these three license files is copied into the ClearView folder and renamed as “</w:t>
      </w:r>
      <w:proofErr w:type="spellStart"/>
      <w:r>
        <w:rPr>
          <w:sz w:val="24"/>
          <w:szCs w:val="24"/>
        </w:rPr>
        <w:t>ClearView.lic</w:t>
      </w:r>
      <w:proofErr w:type="spellEnd"/>
      <w:r>
        <w:rPr>
          <w:sz w:val="24"/>
          <w:szCs w:val="24"/>
        </w:rPr>
        <w:t>”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Right click on the ClearView icon on the desktop and click on Properties.</w:t>
      </w:r>
      <w:r w:rsidR="00B27B11">
        <w:rPr>
          <w:sz w:val="24"/>
          <w:szCs w:val="24"/>
        </w:rPr>
        <w:t xml:space="preserve">  A Properties window will open.  </w:t>
      </w:r>
      <w:r w:rsidR="00B27B11">
        <w:rPr>
          <w:rFonts w:cstheme="minorHAnsi"/>
          <w:sz w:val="24"/>
          <w:szCs w:val="24"/>
        </w:rPr>
        <w:t>Navigate to the folder identified in the “Start in:” field, and copy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w:t>
      </w:r>
      <w:proofErr w:type="spellStart"/>
      <w:r w:rsidR="00B27B11">
        <w:rPr>
          <w:rFonts w:cstheme="minorHAnsi"/>
          <w:sz w:val="24"/>
          <w:szCs w:val="24"/>
        </w:rPr>
        <w:t>ClearView.lic</w:t>
      </w:r>
      <w:proofErr w:type="spellEnd"/>
      <w:r w:rsidR="00B27B11">
        <w:rPr>
          <w:rFonts w:cstheme="minorHAnsi"/>
          <w:sz w:val="24"/>
          <w:szCs w:val="24"/>
        </w:rPr>
        <w:t>” file in the same folder.  Rename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to “</w:t>
      </w:r>
      <w:proofErr w:type="spellStart"/>
      <w:r w:rsidR="00B27B11">
        <w:rPr>
          <w:rFonts w:cstheme="minorHAnsi"/>
          <w:sz w:val="24"/>
          <w:szCs w:val="24"/>
        </w:rPr>
        <w:t>ClearView.lic</w:t>
      </w:r>
      <w:proofErr w:type="spellEnd"/>
      <w:r w:rsidR="00B27B11">
        <w:rPr>
          <w:rFonts w:cstheme="minorHAnsi"/>
          <w:sz w:val="24"/>
          <w:szCs w:val="24"/>
        </w:rPr>
        <w:t>”.  This has now installed the basic license file for the ClearView software.</w:t>
      </w:r>
      <w:bookmarkStart w:id="2" w:name="_GoBack"/>
      <w:bookmarkEnd w:id="2"/>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w:t>
      </w:r>
      <w:r w:rsidRPr="00871A36">
        <w:rPr>
          <w:rFonts w:cstheme="minorHAnsi"/>
          <w:sz w:val="24"/>
          <w:szCs w:val="24"/>
        </w:rPr>
        <w:lastRenderedPageBreak/>
        <w:t xml:space="preserve">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Verify the report is five pages, page 1 contains explanations and Table 1, pages 2, 3 and 4 display Table 2 (containing organs and scores in the following order of Organ Systems: Cardiovascular; Respiratory; Gastrointestinal System; Hepatic, Endocrine, and Nervous System;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9B4F64">
        <w:rPr>
          <w:rFonts w:cstheme="minorHAnsi"/>
          <w:sz w:val="24"/>
          <w:szCs w:val="24"/>
        </w:rPr>
        <w:t xml:space="preserve">Click on the </w:t>
      </w:r>
      <w:proofErr w:type="spellStart"/>
      <w:r w:rsidRPr="009B4F64">
        <w:rPr>
          <w:rFonts w:cstheme="minorHAnsi"/>
          <w:sz w:val="24"/>
          <w:szCs w:val="24"/>
        </w:rPr>
        <w:t>Biofield</w:t>
      </w:r>
      <w:proofErr w:type="spellEnd"/>
      <w:r w:rsidRPr="009B4F64">
        <w:rPr>
          <w:rFonts w:cstheme="minorHAnsi"/>
          <w:sz w:val="24"/>
          <w:szCs w:val="24"/>
        </w:rPr>
        <w:t xml:space="preserve"> Analysis tab.</w:t>
      </w:r>
      <w:proofErr w:type="gramEnd"/>
      <w:r w:rsidRPr="009B4F64">
        <w:rPr>
          <w:rFonts w:cstheme="minorHAnsi"/>
          <w:sz w:val="24"/>
          <w:szCs w:val="24"/>
        </w:rPr>
        <w:t xml:space="preserve">  Verify that a new screen appears with the Item Tab displayed on the left containing boxes for Indexes, Organ Systems, and Settings, a Magnified View tab, and a visual representation of the body views.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w:t>
      </w:r>
      <w:r w:rsidRPr="00871A36">
        <w:rPr>
          <w:rFonts w:cstheme="minorHAnsi"/>
          <w:sz w:val="24"/>
          <w:szCs w:val="24"/>
        </w:rPr>
        <w:lastRenderedPageBreak/>
        <w:t>the text “Use color coding for organ systems”, with an unchecked box.</w:t>
      </w:r>
      <w:r w:rsidR="00A6430D">
        <w:rPr>
          <w:rFonts w:cstheme="minorHAnsi"/>
          <w:sz w:val="24"/>
          <w:szCs w:val="24"/>
        </w:rPr>
        <w:t xml:space="preserve">  Verify the scan details box appears below the Organ Systems box.  </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Verify that on the right side of the new screen is a box labeled Organ, Physical System and Autonomic System, containing a list of organs and scores.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9B4F64" w:rsidRPr="00871A36" w:rsidRDefault="009B4F64" w:rsidP="009B4F64">
      <w:pPr>
        <w:pStyle w:val="ListParagraph"/>
        <w:spacing w:after="0"/>
        <w:ind w:left="1440"/>
        <w:rPr>
          <w:rFonts w:cstheme="minorHAnsi"/>
          <w:b/>
          <w:sz w:val="24"/>
          <w:szCs w:val="24"/>
          <w:u w:val="single"/>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ClearView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 xml:space="preserve">Images with </w:t>
      </w:r>
      <w:r>
        <w:rPr>
          <w:rFonts w:cstheme="minorHAnsi"/>
          <w:sz w:val="24"/>
          <w:szCs w:val="24"/>
        </w:rPr>
        <w:lastRenderedPageBreak/>
        <w:t>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CE1ADE" w:rsidRDefault="00AF7038" w:rsidP="004F4F7B">
      <w:pPr>
        <w:pStyle w:val="ListParagraph"/>
        <w:ind w:left="1440"/>
        <w:rPr>
          <w:rFonts w:cstheme="minorHAnsi"/>
          <w:sz w:val="24"/>
          <w:szCs w:val="24"/>
        </w:rPr>
      </w:pPr>
      <w:r w:rsidRPr="00E967A0">
        <w:rPr>
          <w:rFonts w:cstheme="minorHAnsi"/>
          <w:sz w:val="24"/>
          <w:szCs w:val="24"/>
        </w:rPr>
        <w:t>Verify the report is five pages, page 1 contains explanations and Table 1, pages 2, 3 and 4 display Table 2 (containing organs and scores in the following order o</w:t>
      </w:r>
      <w:r w:rsidR="006A13EE" w:rsidRPr="00E967A0">
        <w:rPr>
          <w:rFonts w:cstheme="minorHAnsi"/>
          <w:sz w:val="24"/>
          <w:szCs w:val="24"/>
        </w:rPr>
        <w:t>f</w:t>
      </w:r>
      <w:r w:rsidRPr="00E967A0">
        <w:rPr>
          <w:rFonts w:cstheme="minorHAnsi"/>
          <w:sz w:val="24"/>
          <w:szCs w:val="24"/>
        </w:rPr>
        <w:t xml:space="preserve"> Organ Systems</w:t>
      </w:r>
      <w:r w:rsidR="006A13EE" w:rsidRPr="00E967A0">
        <w:rPr>
          <w:rFonts w:cstheme="minorHAnsi"/>
          <w:sz w:val="24"/>
          <w:szCs w:val="24"/>
        </w:rPr>
        <w:t>:</w:t>
      </w:r>
      <w:r w:rsidRPr="00E967A0">
        <w:rPr>
          <w:rFonts w:cstheme="minorHAnsi"/>
          <w:sz w:val="24"/>
          <w:szCs w:val="24"/>
        </w:rPr>
        <w:t xml:space="preserve"> Cardiovascular</w:t>
      </w:r>
      <w:r w:rsidR="006A13EE" w:rsidRPr="00E967A0">
        <w:rPr>
          <w:rFonts w:cstheme="minorHAnsi"/>
          <w:sz w:val="24"/>
          <w:szCs w:val="24"/>
        </w:rPr>
        <w:t>; Respiratory; Gastrointestinal System; Hepatic, Endocrine, and Nervous System;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proofErr w:type="gramStart"/>
      <w:r w:rsidRPr="009B4F64">
        <w:rPr>
          <w:rFonts w:cstheme="minorHAnsi"/>
          <w:sz w:val="24"/>
          <w:szCs w:val="24"/>
        </w:rPr>
        <w:t xml:space="preserve">Click on the </w:t>
      </w:r>
      <w:proofErr w:type="spellStart"/>
      <w:r w:rsidRPr="009B4F64">
        <w:rPr>
          <w:rFonts w:cstheme="minorHAnsi"/>
          <w:sz w:val="24"/>
          <w:szCs w:val="24"/>
        </w:rPr>
        <w:t>Biofield</w:t>
      </w:r>
      <w:proofErr w:type="spellEnd"/>
      <w:r w:rsidRPr="009B4F64">
        <w:rPr>
          <w:rFonts w:cstheme="minorHAnsi"/>
          <w:sz w:val="24"/>
          <w:szCs w:val="24"/>
        </w:rPr>
        <w:t xml:space="preserve"> Analysis tab.</w:t>
      </w:r>
      <w:proofErr w:type="gramEnd"/>
      <w:r w:rsidRPr="009B4F64">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A6430D">
        <w:rPr>
          <w:rFonts w:cstheme="minorHAnsi"/>
          <w:sz w:val="24"/>
          <w:szCs w:val="24"/>
        </w:rPr>
        <w:t xml:space="preserve">  Verify the Scan Details box appears below the Organ Systems box.</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Verify that on the right side of the new screen is a box labeled Organ, Physical System and Autonomic System, containing a list of organs and scores.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905957" w:rsidRPr="00871A36" w:rsidRDefault="00905957" w:rsidP="00905957">
      <w:pPr>
        <w:pStyle w:val="ListParagraph"/>
        <w:spacing w:after="0"/>
        <w:ind w:left="1440"/>
        <w:rPr>
          <w:rFonts w:cstheme="minorHAnsi"/>
          <w:b/>
          <w:sz w:val="24"/>
          <w:szCs w:val="24"/>
          <w:u w:val="single"/>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Pr>
          <w:rFonts w:cstheme="minorHAnsi"/>
          <w:sz w:val="24"/>
          <w:szCs w:val="24"/>
        </w:rPr>
        <w:t>Camera Validation</w:t>
      </w:r>
      <w:r w:rsidRPr="00871A36">
        <w:rPr>
          <w:rFonts w:cstheme="minorHAnsi"/>
          <w:sz w:val="24"/>
          <w:szCs w:val="24"/>
        </w:rPr>
        <w:t>.  Click to highlight this patient and Treatment I</w:t>
      </w:r>
      <w:r>
        <w:rPr>
          <w:rFonts w:cstheme="minorHAnsi"/>
          <w:sz w:val="24"/>
          <w:szCs w:val="24"/>
        </w:rPr>
        <w:t>D</w:t>
      </w:r>
      <w:r w:rsidRPr="00871A36">
        <w:rPr>
          <w:rFonts w:cstheme="minorHAnsi"/>
          <w:sz w:val="24"/>
          <w:szCs w:val="24"/>
        </w:rPr>
        <w:t xml:space="preserve"> </w:t>
      </w:r>
      <w:r>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Print Report tab data open and the ClearView Report is displayed.  </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5C44B2">
        <w:rPr>
          <w:rFonts w:cstheme="minorHAnsi"/>
          <w:sz w:val="24"/>
          <w:szCs w:val="24"/>
        </w:rPr>
        <w:lastRenderedPageBreak/>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w:t>
      </w:r>
      <w:r w:rsidRPr="006823B7">
        <w:rPr>
          <w:rFonts w:cstheme="minorHAnsi"/>
          <w:sz w:val="24"/>
          <w:szCs w:val="24"/>
        </w:rPr>
        <w:t xml:space="preserve"> </w:t>
      </w:r>
      <w:r w:rsidRPr="00E967A0">
        <w:rPr>
          <w:rFonts w:cstheme="minorHAnsi"/>
          <w:sz w:val="24"/>
          <w:szCs w:val="24"/>
        </w:rPr>
        <w:t>Cardiovascular; Respiratory; Gastrointestinal System; Hepatic, Endocrine, and Nervous System; and Renal and Reproductive</w:t>
      </w:r>
      <w:r w:rsidRPr="00E6397B">
        <w:rPr>
          <w:rFonts w:cstheme="minorHAnsi"/>
          <w:sz w:val="24"/>
          <w:szCs w:val="24"/>
        </w:rPr>
        <w:t>),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lastRenderedPageBreak/>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Print Report tab highlighted and the ClearView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sidR="003E0779" w:rsidRPr="00E6397B">
        <w:rPr>
          <w:rFonts w:cstheme="minorHAnsi"/>
          <w:sz w:val="24"/>
          <w:szCs w:val="24"/>
        </w:rPr>
        <w:t>Cardiovascular</w:t>
      </w:r>
      <w:r w:rsidR="003E0779">
        <w:rPr>
          <w:rFonts w:cstheme="minorHAnsi"/>
          <w:sz w:val="24"/>
          <w:szCs w:val="24"/>
        </w:rPr>
        <w:t xml:space="preserve">; </w:t>
      </w:r>
      <w:r w:rsidR="003E0779" w:rsidRPr="00E6397B">
        <w:rPr>
          <w:rFonts w:cstheme="minorHAnsi"/>
          <w:sz w:val="24"/>
          <w:szCs w:val="24"/>
        </w:rPr>
        <w:t>Respiratory</w:t>
      </w:r>
      <w:r w:rsidR="003E0779">
        <w:rPr>
          <w:rFonts w:cstheme="minorHAnsi"/>
          <w:sz w:val="24"/>
          <w:szCs w:val="24"/>
        </w:rPr>
        <w:t xml:space="preserve">;  </w:t>
      </w:r>
      <w:r w:rsidR="003E0779" w:rsidRPr="00E6397B">
        <w:rPr>
          <w:rFonts w:cstheme="minorHAnsi"/>
          <w:sz w:val="24"/>
          <w:szCs w:val="24"/>
        </w:rPr>
        <w:t>Gastrointestinal System</w:t>
      </w:r>
      <w:r w:rsidR="003E0779">
        <w:rPr>
          <w:rFonts w:cstheme="minorHAnsi"/>
          <w:sz w:val="24"/>
          <w:szCs w:val="24"/>
        </w:rPr>
        <w:t xml:space="preserve">;  </w:t>
      </w:r>
      <w:r w:rsidR="003E0779" w:rsidRPr="00E6397B">
        <w:rPr>
          <w:rFonts w:cstheme="minorHAnsi"/>
          <w:sz w:val="24"/>
          <w:szCs w:val="24"/>
        </w:rPr>
        <w:t>Hepatic, Endocrine, and Nervous System</w:t>
      </w:r>
      <w:r w:rsidR="003E0779">
        <w:rPr>
          <w:rFonts w:cstheme="minorHAnsi"/>
          <w:sz w:val="24"/>
          <w:szCs w:val="24"/>
        </w:rPr>
        <w:t xml:space="preserve">; </w:t>
      </w:r>
      <w:r w:rsidRPr="00E6397B">
        <w:rPr>
          <w:rFonts w:cstheme="minorHAnsi"/>
          <w:sz w:val="24"/>
          <w:szCs w:val="24"/>
        </w:rPr>
        <w:t>and Renal and Reproductive</w:t>
      </w:r>
      <w:r>
        <w:rPr>
          <w:rFonts w:cstheme="minorHAnsi"/>
          <w:sz w:val="24"/>
          <w:szCs w:val="24"/>
        </w:rPr>
        <w:t xml:space="preserve"> Systems</w:t>
      </w:r>
      <w:r w:rsidRPr="00E6397B">
        <w:rPr>
          <w:rFonts w:cstheme="minorHAnsi"/>
          <w:sz w:val="24"/>
          <w:szCs w:val="24"/>
        </w:rPr>
        <w:t>),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t>The following procedure will copy the basic license file into the ClearView folder to verify the report functionality of the ClearView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w:t>
      </w:r>
      <w:r w:rsidRPr="005139F9">
        <w:rPr>
          <w:rFonts w:cstheme="minorHAnsi"/>
          <w:sz w:val="24"/>
          <w:szCs w:val="24"/>
        </w:rPr>
        <w:lastRenderedPageBreak/>
        <w:t>quality_system_records\</w:t>
      </w:r>
      <w:r w:rsidR="006A686E">
        <w:rPr>
          <w:rFonts w:cstheme="minorHAnsi"/>
          <w:sz w:val="24"/>
          <w:szCs w:val="24"/>
        </w:rPr>
        <w:t>1.1.1.2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ClearViewBasic.lic</w:t>
      </w:r>
      <w:proofErr w:type="spellEnd"/>
      <w:r>
        <w:rPr>
          <w:rFonts w:cstheme="minorHAnsi"/>
          <w:sz w:val="24"/>
          <w:szCs w:val="24"/>
        </w:rPr>
        <w:t>”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Right click on the ClearView icon on the desktop and click on Properties.  A Prope</w:t>
      </w:r>
      <w:r w:rsidR="00D954A3">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ClearViewBasic.lic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ClearViewBasic.lic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basic license file for the ClearView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Click the Exit icon.  Verify that the ClearView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lastRenderedPageBreak/>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F75516" w:rsidP="00D954A3">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Pr>
          <w:rFonts w:cstheme="minorHAnsi"/>
          <w:sz w:val="24"/>
          <w:szCs w:val="24"/>
        </w:rPr>
        <w:t>Camera Validation</w:t>
      </w:r>
      <w:r w:rsidRPr="00871A36">
        <w:rPr>
          <w:rFonts w:cstheme="minorHAnsi"/>
          <w:sz w:val="24"/>
          <w:szCs w:val="24"/>
        </w:rPr>
        <w:t>.  Click to highlight this patient and Treatment I</w:t>
      </w:r>
      <w:r>
        <w:rPr>
          <w:rFonts w:cstheme="minorHAnsi"/>
          <w:sz w:val="24"/>
          <w:szCs w:val="24"/>
        </w:rPr>
        <w:t>D</w:t>
      </w:r>
      <w:r w:rsidRPr="00871A36">
        <w:rPr>
          <w:rFonts w:cstheme="minorHAnsi"/>
          <w:sz w:val="24"/>
          <w:szCs w:val="24"/>
        </w:rPr>
        <w:t xml:space="preserve"> </w:t>
      </w:r>
      <w:r>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F75516" w:rsidP="00C76195">
      <w:pPr>
        <w:pStyle w:val="ListParagraph"/>
        <w:ind w:left="1440"/>
        <w:rPr>
          <w:rFonts w:cstheme="minorHAnsi"/>
          <w:sz w:val="24"/>
          <w:szCs w:val="24"/>
        </w:rPr>
      </w:pPr>
      <w:r>
        <w:rPr>
          <w:rFonts w:cstheme="minorHAnsi"/>
          <w:sz w:val="24"/>
          <w:szCs w:val="24"/>
        </w:rPr>
        <w:lastRenderedPageBreak/>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F75516" w:rsidP="00C76195">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ClearView main screen.  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ClearViewFull.lic</w:t>
      </w:r>
      <w:proofErr w:type="spellEnd"/>
      <w:r>
        <w:rPr>
          <w:rFonts w:cstheme="minorHAnsi"/>
          <w:sz w:val="24"/>
          <w:szCs w:val="24"/>
        </w:rPr>
        <w:t>”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Right click on the ClearView icon on the desktop and click on Properties.  A Prope</w:t>
      </w:r>
      <w:r w:rsidR="00C76195">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ClearViewFull.lic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ClearViewFull.lic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full license file for the ClearView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lastRenderedPageBreak/>
        <w:t xml:space="preserve">Click the View Report icon.  </w:t>
      </w:r>
      <w:r w:rsidR="003E0779">
        <w:rPr>
          <w:rFonts w:cstheme="minorHAnsi"/>
          <w:sz w:val="24"/>
          <w:szCs w:val="24"/>
        </w:rPr>
        <w:t xml:space="preserve">Click Display Report.  </w:t>
      </w:r>
      <w:proofErr w:type="gramStart"/>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Print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A7E5F" w:rsidRDefault="00EA7E5F" w:rsidP="00EA7E5F">
      <w:pPr>
        <w:pStyle w:val="ListParagraph"/>
        <w:ind w:left="144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Systems; </w:t>
      </w:r>
      <w:r w:rsidRPr="00E6397B">
        <w:rPr>
          <w:rFonts w:cstheme="minorHAnsi"/>
          <w:sz w:val="24"/>
          <w:szCs w:val="24"/>
        </w:rPr>
        <w:t>Hepatic, Endocrine, and Nervous System; Cardiovascular</w:t>
      </w:r>
      <w:r>
        <w:rPr>
          <w:rFonts w:cstheme="minorHAnsi"/>
          <w:sz w:val="24"/>
          <w:szCs w:val="24"/>
        </w:rPr>
        <w:t xml:space="preserve"> System</w:t>
      </w:r>
      <w:r w:rsidRPr="00E6397B">
        <w:rPr>
          <w:rFonts w:cstheme="minorHAnsi"/>
          <w:sz w:val="24"/>
          <w:szCs w:val="24"/>
        </w:rPr>
        <w:t>; Respiratory</w:t>
      </w:r>
      <w:r>
        <w:rPr>
          <w:rFonts w:cstheme="minorHAnsi"/>
          <w:sz w:val="24"/>
          <w:szCs w:val="24"/>
        </w:rPr>
        <w:t xml:space="preserve"> System</w:t>
      </w:r>
      <w:r w:rsidRPr="00E6397B">
        <w:rPr>
          <w:rFonts w:cstheme="minorHAnsi"/>
          <w:sz w:val="24"/>
          <w:szCs w:val="24"/>
        </w:rPr>
        <w:t>; Gastrointestinal System;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r>
        <w:rPr>
          <w:rFonts w:cstheme="minorHAnsi"/>
          <w:sz w:val="24"/>
          <w:szCs w:val="24"/>
        </w:rPr>
        <w:t xml:space="preserve">  Click the Exit button.  Verify the ClearView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 xml:space="preserve">Attachment C, </w:t>
      </w:r>
      <w:r w:rsidR="00A6430D">
        <w:rPr>
          <w:rFonts w:cstheme="minorHAnsi"/>
          <w:sz w:val="24"/>
          <w:szCs w:val="24"/>
        </w:rPr>
        <w:t>Calibration</w:t>
      </w:r>
      <w:r w:rsidRPr="00871A36">
        <w:rPr>
          <w:rFonts w:cstheme="minorHAnsi"/>
          <w:sz w:val="24"/>
          <w:szCs w:val="24"/>
        </w:rPr>
        <w:t xml:space="preserve"> Verification Samples</w:t>
      </w:r>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5"/>
          <w:footerReference w:type="default" r:id="rId36"/>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7"/>
      <w:footerReference w:type="default" r:id="rId38"/>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7EAB" w:rsidRDefault="000A7EAB" w:rsidP="00237642">
      <w:pPr>
        <w:spacing w:after="0" w:line="240" w:lineRule="auto"/>
      </w:pPr>
      <w:r>
        <w:separator/>
      </w:r>
    </w:p>
  </w:endnote>
  <w:endnote w:type="continuationSeparator" w:id="0">
    <w:p w:rsidR="000A7EAB" w:rsidRDefault="000A7EA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7EAB" w:rsidRPr="00871A36" w:rsidRDefault="000A7EAB" w:rsidP="00F6196A">
    <w:pPr>
      <w:pStyle w:val="Footer"/>
      <w:rPr>
        <w:rFonts w:cstheme="minorHAnsi"/>
        <w:sz w:val="18"/>
        <w:szCs w:val="18"/>
      </w:rPr>
    </w:pPr>
    <w:r w:rsidRPr="00871A36">
      <w:rPr>
        <w:rFonts w:cstheme="minorHAnsi"/>
        <w:sz w:val="18"/>
        <w:szCs w:val="18"/>
      </w:rPr>
      <w:t xml:space="preserve">ClearView Software Validation Protocol Version </w:t>
    </w:r>
    <w:r>
      <w:rPr>
        <w:rFonts w:cstheme="minorHAnsi"/>
        <w:sz w:val="18"/>
        <w:szCs w:val="18"/>
      </w:rPr>
      <w:t xml:space="preserve">1.1.1.2 </w:t>
    </w:r>
    <w:r w:rsidRPr="00871A36">
      <w:rPr>
        <w:rFonts w:cstheme="minorHAnsi"/>
        <w:sz w:val="18"/>
        <w:szCs w:val="18"/>
      </w:rPr>
      <w:t>– C</w:t>
    </w:r>
    <w:r>
      <w:rPr>
        <w:rFonts w:cstheme="minorHAnsi"/>
        <w:sz w:val="18"/>
        <w:szCs w:val="18"/>
      </w:rPr>
      <w:t>APTURE</w:t>
    </w:r>
    <w:r w:rsidRPr="00871A36">
      <w:rPr>
        <w:rFonts w:cstheme="minorHAnsi"/>
        <w:sz w:val="18"/>
        <w:szCs w:val="18"/>
      </w:rPr>
      <w:t xml:space="preserve"> Functions</w:t>
    </w:r>
    <w:r w:rsidRPr="00871A36">
      <w:rPr>
        <w:rFonts w:cstheme="minorHAnsi"/>
        <w:sz w:val="18"/>
        <w:szCs w:val="18"/>
      </w:rPr>
      <w:tab/>
      <w:t xml:space="preserve">            Confidential &amp; Proprietary</w:t>
    </w:r>
  </w:p>
  <w:p w:rsidR="000A7EAB" w:rsidRPr="00871A36" w:rsidRDefault="000A7EAB"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EndPr/>
      <w:sdtContent>
        <w:sdt>
          <w:sdtPr>
            <w:rPr>
              <w:rFonts w:cstheme="minorHAnsi"/>
              <w:sz w:val="18"/>
              <w:szCs w:val="18"/>
            </w:rPr>
            <w:id w:val="-340699645"/>
            <w:docPartObj>
              <w:docPartGallery w:val="Page Numbers (Top of Page)"/>
              <w:docPartUnique/>
            </w:docPartObj>
          </w:sdtPr>
          <w:sdtEnd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EC6C6E">
              <w:rPr>
                <w:rFonts w:cstheme="minorHAnsi"/>
                <w:noProof/>
                <w:sz w:val="18"/>
                <w:szCs w:val="18"/>
              </w:rPr>
              <w:t>56</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EC6C6E">
              <w:rPr>
                <w:rFonts w:cstheme="minorHAnsi"/>
                <w:noProof/>
                <w:sz w:val="18"/>
                <w:szCs w:val="18"/>
              </w:rPr>
              <w:t>71</w:t>
            </w:r>
            <w:r w:rsidRPr="00871A36">
              <w:rPr>
                <w:rFonts w:cstheme="minorHAnsi"/>
                <w:sz w:val="18"/>
                <w:szCs w:val="18"/>
              </w:rPr>
              <w:fldChar w:fldCharType="end"/>
            </w:r>
          </w:sdtContent>
        </w:sdt>
      </w:sdtContent>
    </w:sdt>
  </w:p>
  <w:p w:rsidR="000A7EAB" w:rsidRPr="00871A36" w:rsidRDefault="000A7EAB" w:rsidP="00F6196A">
    <w:pPr>
      <w:pStyle w:val="Footer"/>
      <w:rPr>
        <w:rFonts w:cstheme="minorHAnsi"/>
        <w:sz w:val="18"/>
        <w:szCs w:val="18"/>
      </w:rPr>
    </w:pPr>
    <w:r w:rsidRPr="00871A36">
      <w:rPr>
        <w:rFonts w:cstheme="minorHAnsi"/>
        <w:sz w:val="18"/>
        <w:szCs w:val="18"/>
      </w:rPr>
      <w:t>Revision:  00</w:t>
    </w:r>
    <w:r>
      <w:rPr>
        <w:rFonts w:cstheme="minorHAnsi"/>
        <w:sz w:val="18"/>
        <w:szCs w:val="18"/>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7EAB" w:rsidRPr="00871A36" w:rsidRDefault="000A7EAB" w:rsidP="00066603">
    <w:pPr>
      <w:pStyle w:val="Footer"/>
      <w:tabs>
        <w:tab w:val="clear" w:pos="9360"/>
        <w:tab w:val="right" w:pos="12960"/>
      </w:tabs>
      <w:rPr>
        <w:rFonts w:cstheme="minorHAnsi"/>
        <w:sz w:val="18"/>
        <w:szCs w:val="18"/>
      </w:rPr>
    </w:pPr>
    <w:r w:rsidRPr="00871A36">
      <w:rPr>
        <w:rFonts w:cstheme="minorHAnsi"/>
        <w:sz w:val="18"/>
        <w:szCs w:val="18"/>
      </w:rPr>
      <w:t xml:space="preserve">ClearView Software Validation Protocol Version </w:t>
    </w:r>
    <w:r>
      <w:rPr>
        <w:rFonts w:cstheme="minorHAnsi"/>
        <w:sz w:val="18"/>
        <w:szCs w:val="18"/>
      </w:rPr>
      <w:t xml:space="preserve">1.1.1.2 </w:t>
    </w:r>
    <w:r w:rsidRPr="00871A36">
      <w:rPr>
        <w:rFonts w:cstheme="minorHAnsi"/>
        <w:sz w:val="18"/>
        <w:szCs w:val="18"/>
      </w:rPr>
      <w:t>– C</w:t>
    </w:r>
    <w:r>
      <w:rPr>
        <w:rFonts w:cstheme="minorHAnsi"/>
        <w:sz w:val="18"/>
        <w:szCs w:val="18"/>
      </w:rPr>
      <w:t>APTURE</w:t>
    </w:r>
    <w:r w:rsidRPr="00871A36">
      <w:rPr>
        <w:rFonts w:cstheme="minorHAnsi"/>
        <w:sz w:val="18"/>
        <w:szCs w:val="18"/>
      </w:rPr>
      <w:t xml:space="preserve"> Functions</w:t>
    </w:r>
    <w:r w:rsidRPr="00871A36">
      <w:rPr>
        <w:rFonts w:cstheme="minorHAnsi"/>
        <w:sz w:val="18"/>
        <w:szCs w:val="18"/>
      </w:rPr>
      <w:tab/>
      <w:t xml:space="preserve">            Confidential &amp; Proprietary</w:t>
    </w:r>
  </w:p>
  <w:p w:rsidR="000A7EAB" w:rsidRPr="00871A36" w:rsidRDefault="000A7EAB"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EndPr/>
      <w:sdtContent>
        <w:sdt>
          <w:sdtPr>
            <w:rPr>
              <w:rFonts w:cstheme="minorHAnsi"/>
              <w:sz w:val="18"/>
              <w:szCs w:val="18"/>
            </w:rPr>
            <w:id w:val="-1133642326"/>
            <w:docPartObj>
              <w:docPartGallery w:val="Page Numbers (Top of Page)"/>
              <w:docPartUnique/>
            </w:docPartObj>
          </w:sdtPr>
          <w:sdtEnd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EC6C6E">
              <w:rPr>
                <w:rFonts w:cstheme="minorHAnsi"/>
                <w:noProof/>
                <w:sz w:val="18"/>
                <w:szCs w:val="18"/>
              </w:rPr>
              <w:t>71</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EC6C6E">
              <w:rPr>
                <w:rFonts w:cstheme="minorHAnsi"/>
                <w:noProof/>
                <w:sz w:val="18"/>
                <w:szCs w:val="18"/>
              </w:rPr>
              <w:t>71</w:t>
            </w:r>
            <w:r w:rsidRPr="00BD0425">
              <w:rPr>
                <w:rFonts w:cstheme="minorHAnsi"/>
                <w:sz w:val="18"/>
                <w:szCs w:val="18"/>
              </w:rPr>
              <w:fldChar w:fldCharType="end"/>
            </w:r>
          </w:sdtContent>
        </w:sdt>
      </w:sdtContent>
    </w:sdt>
  </w:p>
  <w:p w:rsidR="000A7EAB" w:rsidRPr="00F6196A" w:rsidRDefault="000A7EAB" w:rsidP="00F6196A">
    <w:pPr>
      <w:pStyle w:val="Footer"/>
      <w:rPr>
        <w:rFonts w:cstheme="minorHAnsi"/>
        <w:sz w:val="18"/>
        <w:szCs w:val="18"/>
      </w:rPr>
    </w:pPr>
    <w:r w:rsidRPr="00871A36">
      <w:rPr>
        <w:rFonts w:cstheme="minorHAnsi"/>
        <w:sz w:val="18"/>
        <w:szCs w:val="18"/>
      </w:rPr>
      <w:t>Revision:  00</w:t>
    </w:r>
    <w:r>
      <w:rPr>
        <w:rFonts w:cstheme="minorHAns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7EAB" w:rsidRDefault="000A7EAB" w:rsidP="00237642">
      <w:pPr>
        <w:spacing w:after="0" w:line="240" w:lineRule="auto"/>
      </w:pPr>
      <w:r>
        <w:separator/>
      </w:r>
    </w:p>
  </w:footnote>
  <w:footnote w:type="continuationSeparator" w:id="0">
    <w:p w:rsidR="000A7EAB" w:rsidRDefault="000A7EA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A7EAB" w:rsidTr="00683400">
      <w:trPr>
        <w:trHeight w:val="1160"/>
      </w:trPr>
      <w:tc>
        <w:tcPr>
          <w:tcW w:w="3798" w:type="dxa"/>
          <w:vAlign w:val="center"/>
        </w:tcPr>
        <w:p w:rsidR="000A7EAB" w:rsidRDefault="000A7EAB" w:rsidP="00683400">
          <w:pPr>
            <w:pStyle w:val="Header"/>
            <w:jc w:val="center"/>
          </w:pPr>
          <w:r>
            <w:rPr>
              <w:noProof/>
            </w:rPr>
            <w:drawing>
              <wp:inline distT="0" distB="0" distL="0" distR="0" wp14:anchorId="0E5535CC" wp14:editId="75FD9A83">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0A7EAB" w:rsidRPr="00BD0425" w:rsidRDefault="000A7EAB" w:rsidP="00683400">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r w:rsidRPr="00BD0425">
            <w:rPr>
              <w:rFonts w:cs="Times New Roman"/>
              <w:b/>
              <w:sz w:val="28"/>
              <w:szCs w:val="28"/>
            </w:rPr>
            <w:t>Validation Protocol</w:t>
          </w:r>
        </w:p>
        <w:p w:rsidR="000A7EAB" w:rsidRPr="00BD0425" w:rsidRDefault="000A7EAB" w:rsidP="00683400">
          <w:pPr>
            <w:pStyle w:val="Header"/>
            <w:jc w:val="center"/>
            <w:rPr>
              <w:rFonts w:cs="Times New Roman"/>
              <w:b/>
              <w:sz w:val="28"/>
              <w:szCs w:val="28"/>
            </w:rPr>
          </w:pPr>
          <w:r w:rsidRPr="00BD0425">
            <w:rPr>
              <w:rFonts w:cs="Times New Roman"/>
              <w:b/>
              <w:sz w:val="28"/>
              <w:szCs w:val="28"/>
            </w:rPr>
            <w:t xml:space="preserve">Version </w:t>
          </w:r>
          <w:r>
            <w:rPr>
              <w:rFonts w:cs="Times New Roman"/>
              <w:b/>
              <w:sz w:val="28"/>
              <w:szCs w:val="28"/>
            </w:rPr>
            <w:t>1.1.1.2</w:t>
          </w:r>
          <w:r w:rsidRPr="00BD0425">
            <w:rPr>
              <w:rFonts w:cs="Times New Roman"/>
              <w:b/>
              <w:sz w:val="28"/>
              <w:szCs w:val="28"/>
            </w:rPr>
            <w:t xml:space="preserve"> </w:t>
          </w:r>
        </w:p>
        <w:p w:rsidR="000A7EAB" w:rsidRPr="00B36057" w:rsidRDefault="000A7EAB"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0A7EAB" w:rsidRDefault="000A7EAB"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0A7EAB" w:rsidTr="003009C9">
      <w:trPr>
        <w:trHeight w:val="1070"/>
      </w:trPr>
      <w:tc>
        <w:tcPr>
          <w:tcW w:w="5163" w:type="dxa"/>
          <w:vAlign w:val="center"/>
        </w:tcPr>
        <w:p w:rsidR="000A7EAB" w:rsidRDefault="000A7EAB" w:rsidP="003009C9">
          <w:pPr>
            <w:pStyle w:val="Header"/>
            <w:jc w:val="center"/>
          </w:pPr>
          <w:r>
            <w:rPr>
              <w:noProof/>
            </w:rPr>
            <w:drawing>
              <wp:inline distT="0" distB="0" distL="0" distR="0" wp14:anchorId="0AF0B2A8" wp14:editId="4F0290BA">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0A7EAB" w:rsidRPr="00BD0425" w:rsidRDefault="000A7EAB" w:rsidP="003009C9">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r w:rsidRPr="00BD0425">
            <w:rPr>
              <w:rFonts w:cs="Times New Roman"/>
              <w:b/>
              <w:sz w:val="28"/>
              <w:szCs w:val="28"/>
            </w:rPr>
            <w:t>Validation Protocol</w:t>
          </w:r>
        </w:p>
        <w:p w:rsidR="000A7EAB" w:rsidRPr="00BD0425" w:rsidRDefault="000A7EAB" w:rsidP="003009C9">
          <w:pPr>
            <w:pStyle w:val="Header"/>
            <w:jc w:val="center"/>
            <w:rPr>
              <w:rFonts w:cs="Times New Roman"/>
              <w:b/>
              <w:sz w:val="28"/>
              <w:szCs w:val="28"/>
            </w:rPr>
          </w:pPr>
          <w:r w:rsidRPr="00BD0425">
            <w:rPr>
              <w:rFonts w:cs="Times New Roman"/>
              <w:b/>
              <w:sz w:val="28"/>
              <w:szCs w:val="28"/>
            </w:rPr>
            <w:t xml:space="preserve">Version </w:t>
          </w:r>
          <w:r>
            <w:rPr>
              <w:rFonts w:cs="Times New Roman"/>
              <w:b/>
              <w:sz w:val="28"/>
              <w:szCs w:val="28"/>
            </w:rPr>
            <w:t>1.1.1.2</w:t>
          </w:r>
          <w:r w:rsidRPr="00BD0425">
            <w:rPr>
              <w:rFonts w:cs="Times New Roman"/>
              <w:b/>
              <w:sz w:val="28"/>
              <w:szCs w:val="28"/>
            </w:rPr>
            <w:t xml:space="preserve"> </w:t>
          </w:r>
        </w:p>
        <w:p w:rsidR="000A7EAB" w:rsidRPr="003009C9" w:rsidRDefault="000A7EAB"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0A7EAB" w:rsidRDefault="000A7EAB"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CA5"/>
    <w:rsid w:val="00001EBA"/>
    <w:rsid w:val="00003DF4"/>
    <w:rsid w:val="00003FB5"/>
    <w:rsid w:val="0000427F"/>
    <w:rsid w:val="000106AD"/>
    <w:rsid w:val="00010DE3"/>
    <w:rsid w:val="00012A09"/>
    <w:rsid w:val="000153D1"/>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403A"/>
    <w:rsid w:val="00054CB6"/>
    <w:rsid w:val="00062250"/>
    <w:rsid w:val="000625AE"/>
    <w:rsid w:val="00062CC8"/>
    <w:rsid w:val="00063900"/>
    <w:rsid w:val="0006473A"/>
    <w:rsid w:val="00065515"/>
    <w:rsid w:val="00066603"/>
    <w:rsid w:val="00066687"/>
    <w:rsid w:val="00071C4F"/>
    <w:rsid w:val="000723EA"/>
    <w:rsid w:val="00072DED"/>
    <w:rsid w:val="00073D30"/>
    <w:rsid w:val="0007517B"/>
    <w:rsid w:val="00075E33"/>
    <w:rsid w:val="000807E3"/>
    <w:rsid w:val="00080866"/>
    <w:rsid w:val="00081734"/>
    <w:rsid w:val="000817F4"/>
    <w:rsid w:val="0008233B"/>
    <w:rsid w:val="00082713"/>
    <w:rsid w:val="0008682F"/>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C69"/>
    <w:rsid w:val="000D6ED5"/>
    <w:rsid w:val="000E0756"/>
    <w:rsid w:val="000E0A30"/>
    <w:rsid w:val="000E0B67"/>
    <w:rsid w:val="000E6A7F"/>
    <w:rsid w:val="000F3F84"/>
    <w:rsid w:val="000F5737"/>
    <w:rsid w:val="000F6A25"/>
    <w:rsid w:val="000F6B35"/>
    <w:rsid w:val="000F7EA7"/>
    <w:rsid w:val="00102419"/>
    <w:rsid w:val="001032FE"/>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26A7"/>
    <w:rsid w:val="00174ACA"/>
    <w:rsid w:val="00177162"/>
    <w:rsid w:val="00177337"/>
    <w:rsid w:val="001776C4"/>
    <w:rsid w:val="00180565"/>
    <w:rsid w:val="00181151"/>
    <w:rsid w:val="0018389E"/>
    <w:rsid w:val="00184204"/>
    <w:rsid w:val="0018514F"/>
    <w:rsid w:val="001872F1"/>
    <w:rsid w:val="001877D9"/>
    <w:rsid w:val="00190B9D"/>
    <w:rsid w:val="00191E69"/>
    <w:rsid w:val="00192610"/>
    <w:rsid w:val="001944AF"/>
    <w:rsid w:val="00197187"/>
    <w:rsid w:val="001A4E60"/>
    <w:rsid w:val="001A500A"/>
    <w:rsid w:val="001A5F0D"/>
    <w:rsid w:val="001A7915"/>
    <w:rsid w:val="001B55B1"/>
    <w:rsid w:val="001B5725"/>
    <w:rsid w:val="001B7EBC"/>
    <w:rsid w:val="001C0126"/>
    <w:rsid w:val="001C1D0E"/>
    <w:rsid w:val="001C4A9D"/>
    <w:rsid w:val="001C7892"/>
    <w:rsid w:val="001C7DAA"/>
    <w:rsid w:val="001D26AF"/>
    <w:rsid w:val="001D3A62"/>
    <w:rsid w:val="001D49E2"/>
    <w:rsid w:val="001D4F10"/>
    <w:rsid w:val="001D5141"/>
    <w:rsid w:val="001D57D2"/>
    <w:rsid w:val="001D5D09"/>
    <w:rsid w:val="001D7C17"/>
    <w:rsid w:val="001E3D56"/>
    <w:rsid w:val="001E4483"/>
    <w:rsid w:val="001E44C7"/>
    <w:rsid w:val="001E5D56"/>
    <w:rsid w:val="001E7CD5"/>
    <w:rsid w:val="001F02B4"/>
    <w:rsid w:val="001F5D59"/>
    <w:rsid w:val="001F651B"/>
    <w:rsid w:val="00210014"/>
    <w:rsid w:val="00211202"/>
    <w:rsid w:val="0021350F"/>
    <w:rsid w:val="0021489C"/>
    <w:rsid w:val="00216831"/>
    <w:rsid w:val="00216AE3"/>
    <w:rsid w:val="00223020"/>
    <w:rsid w:val="00224C35"/>
    <w:rsid w:val="00224DA9"/>
    <w:rsid w:val="00225BC1"/>
    <w:rsid w:val="00227B08"/>
    <w:rsid w:val="0023065D"/>
    <w:rsid w:val="00231E32"/>
    <w:rsid w:val="002328F2"/>
    <w:rsid w:val="00233D38"/>
    <w:rsid w:val="0023424B"/>
    <w:rsid w:val="0023525D"/>
    <w:rsid w:val="00235C81"/>
    <w:rsid w:val="00237642"/>
    <w:rsid w:val="00240BE0"/>
    <w:rsid w:val="00241B17"/>
    <w:rsid w:val="00243615"/>
    <w:rsid w:val="00244AF7"/>
    <w:rsid w:val="00245666"/>
    <w:rsid w:val="00245984"/>
    <w:rsid w:val="0025180B"/>
    <w:rsid w:val="0025445F"/>
    <w:rsid w:val="00254DDA"/>
    <w:rsid w:val="00256E3C"/>
    <w:rsid w:val="00257F27"/>
    <w:rsid w:val="00261389"/>
    <w:rsid w:val="00262D97"/>
    <w:rsid w:val="00263B6C"/>
    <w:rsid w:val="00265823"/>
    <w:rsid w:val="002675C6"/>
    <w:rsid w:val="0027012F"/>
    <w:rsid w:val="00272CB2"/>
    <w:rsid w:val="00273CD2"/>
    <w:rsid w:val="002747FF"/>
    <w:rsid w:val="00277A1A"/>
    <w:rsid w:val="00277C17"/>
    <w:rsid w:val="002816A6"/>
    <w:rsid w:val="00284600"/>
    <w:rsid w:val="002875B5"/>
    <w:rsid w:val="00291280"/>
    <w:rsid w:val="00291621"/>
    <w:rsid w:val="002970B5"/>
    <w:rsid w:val="002A20DE"/>
    <w:rsid w:val="002A44AE"/>
    <w:rsid w:val="002A61CC"/>
    <w:rsid w:val="002B0C2C"/>
    <w:rsid w:val="002B2B25"/>
    <w:rsid w:val="002B31CB"/>
    <w:rsid w:val="002B5884"/>
    <w:rsid w:val="002B7C27"/>
    <w:rsid w:val="002C02D7"/>
    <w:rsid w:val="002C1015"/>
    <w:rsid w:val="002C157F"/>
    <w:rsid w:val="002C2077"/>
    <w:rsid w:val="002C5C8B"/>
    <w:rsid w:val="002C6DC3"/>
    <w:rsid w:val="002C71AA"/>
    <w:rsid w:val="002D425C"/>
    <w:rsid w:val="002D76F3"/>
    <w:rsid w:val="002D7F78"/>
    <w:rsid w:val="002E04AF"/>
    <w:rsid w:val="002E5DF8"/>
    <w:rsid w:val="002E60FE"/>
    <w:rsid w:val="002E7A3D"/>
    <w:rsid w:val="002E7B56"/>
    <w:rsid w:val="002F0480"/>
    <w:rsid w:val="002F4329"/>
    <w:rsid w:val="003002E8"/>
    <w:rsid w:val="003009C9"/>
    <w:rsid w:val="0030228A"/>
    <w:rsid w:val="003066AE"/>
    <w:rsid w:val="003074AB"/>
    <w:rsid w:val="00307D60"/>
    <w:rsid w:val="003125A3"/>
    <w:rsid w:val="003141D0"/>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56DF"/>
    <w:rsid w:val="00366FE3"/>
    <w:rsid w:val="003724A5"/>
    <w:rsid w:val="003739A2"/>
    <w:rsid w:val="0037594E"/>
    <w:rsid w:val="0038089A"/>
    <w:rsid w:val="00380ABC"/>
    <w:rsid w:val="00380D15"/>
    <w:rsid w:val="00381D83"/>
    <w:rsid w:val="003835E9"/>
    <w:rsid w:val="003866D7"/>
    <w:rsid w:val="00390271"/>
    <w:rsid w:val="0039035A"/>
    <w:rsid w:val="003908A4"/>
    <w:rsid w:val="00391FA7"/>
    <w:rsid w:val="00392033"/>
    <w:rsid w:val="00392826"/>
    <w:rsid w:val="00397E7B"/>
    <w:rsid w:val="003A1B14"/>
    <w:rsid w:val="003A3224"/>
    <w:rsid w:val="003A3269"/>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2024"/>
    <w:rsid w:val="004831E6"/>
    <w:rsid w:val="0048696A"/>
    <w:rsid w:val="00492309"/>
    <w:rsid w:val="004934C8"/>
    <w:rsid w:val="00494701"/>
    <w:rsid w:val="004961EF"/>
    <w:rsid w:val="00497EEC"/>
    <w:rsid w:val="004A5324"/>
    <w:rsid w:val="004A5AE9"/>
    <w:rsid w:val="004B552E"/>
    <w:rsid w:val="004C1024"/>
    <w:rsid w:val="004C4A41"/>
    <w:rsid w:val="004C65C6"/>
    <w:rsid w:val="004C697B"/>
    <w:rsid w:val="004C7B5C"/>
    <w:rsid w:val="004D16AE"/>
    <w:rsid w:val="004D4730"/>
    <w:rsid w:val="004D5202"/>
    <w:rsid w:val="004D522D"/>
    <w:rsid w:val="004E0F15"/>
    <w:rsid w:val="004E35C7"/>
    <w:rsid w:val="004E377F"/>
    <w:rsid w:val="004E3DBC"/>
    <w:rsid w:val="004E497A"/>
    <w:rsid w:val="004F48A0"/>
    <w:rsid w:val="004F4F7B"/>
    <w:rsid w:val="004F53A1"/>
    <w:rsid w:val="00501486"/>
    <w:rsid w:val="00501749"/>
    <w:rsid w:val="0050459B"/>
    <w:rsid w:val="00505811"/>
    <w:rsid w:val="00510A3C"/>
    <w:rsid w:val="00510ABD"/>
    <w:rsid w:val="005111E0"/>
    <w:rsid w:val="00511C50"/>
    <w:rsid w:val="00513BE2"/>
    <w:rsid w:val="005143F3"/>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CFC"/>
    <w:rsid w:val="005B6B8E"/>
    <w:rsid w:val="005C149B"/>
    <w:rsid w:val="005C14A1"/>
    <w:rsid w:val="005C1A4B"/>
    <w:rsid w:val="005C2927"/>
    <w:rsid w:val="005C2967"/>
    <w:rsid w:val="005C2C41"/>
    <w:rsid w:val="005C44B2"/>
    <w:rsid w:val="005C767B"/>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3926"/>
    <w:rsid w:val="00603E60"/>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22A8"/>
    <w:rsid w:val="0063554A"/>
    <w:rsid w:val="00635613"/>
    <w:rsid w:val="00636BE4"/>
    <w:rsid w:val="006437AA"/>
    <w:rsid w:val="006451E2"/>
    <w:rsid w:val="006475C6"/>
    <w:rsid w:val="00650338"/>
    <w:rsid w:val="00650509"/>
    <w:rsid w:val="0065054B"/>
    <w:rsid w:val="0065123D"/>
    <w:rsid w:val="00651F3C"/>
    <w:rsid w:val="00653093"/>
    <w:rsid w:val="00653109"/>
    <w:rsid w:val="00653526"/>
    <w:rsid w:val="00653766"/>
    <w:rsid w:val="00655BB2"/>
    <w:rsid w:val="006570FF"/>
    <w:rsid w:val="00661BF9"/>
    <w:rsid w:val="00664F69"/>
    <w:rsid w:val="006651CC"/>
    <w:rsid w:val="006652B2"/>
    <w:rsid w:val="006671FD"/>
    <w:rsid w:val="00670622"/>
    <w:rsid w:val="00670C24"/>
    <w:rsid w:val="006723EC"/>
    <w:rsid w:val="00672519"/>
    <w:rsid w:val="00673527"/>
    <w:rsid w:val="0067435E"/>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686E"/>
    <w:rsid w:val="006A70E2"/>
    <w:rsid w:val="006B21E5"/>
    <w:rsid w:val="006B6A7F"/>
    <w:rsid w:val="006C0AE4"/>
    <w:rsid w:val="006C10C4"/>
    <w:rsid w:val="006C3513"/>
    <w:rsid w:val="006C5023"/>
    <w:rsid w:val="006C58E9"/>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12EEC"/>
    <w:rsid w:val="00720FB6"/>
    <w:rsid w:val="00721532"/>
    <w:rsid w:val="00723BEF"/>
    <w:rsid w:val="007252B3"/>
    <w:rsid w:val="00727DE9"/>
    <w:rsid w:val="00737186"/>
    <w:rsid w:val="00740BE5"/>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A0B3C"/>
    <w:rsid w:val="007A6FE3"/>
    <w:rsid w:val="007A7578"/>
    <w:rsid w:val="007B461E"/>
    <w:rsid w:val="007B6B10"/>
    <w:rsid w:val="007B6C4E"/>
    <w:rsid w:val="007C0F19"/>
    <w:rsid w:val="007C1A9C"/>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F2C5B"/>
    <w:rsid w:val="007F366C"/>
    <w:rsid w:val="007F5BFA"/>
    <w:rsid w:val="007F5D15"/>
    <w:rsid w:val="007F6A96"/>
    <w:rsid w:val="00800904"/>
    <w:rsid w:val="008011CF"/>
    <w:rsid w:val="008011F0"/>
    <w:rsid w:val="008023CC"/>
    <w:rsid w:val="008038DD"/>
    <w:rsid w:val="008118E7"/>
    <w:rsid w:val="008118F3"/>
    <w:rsid w:val="0082039A"/>
    <w:rsid w:val="00821426"/>
    <w:rsid w:val="008223D5"/>
    <w:rsid w:val="008256A1"/>
    <w:rsid w:val="00825843"/>
    <w:rsid w:val="00825CF5"/>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71A36"/>
    <w:rsid w:val="008762AC"/>
    <w:rsid w:val="00876BB8"/>
    <w:rsid w:val="00876D8E"/>
    <w:rsid w:val="00876FD9"/>
    <w:rsid w:val="008819ED"/>
    <w:rsid w:val="008828EB"/>
    <w:rsid w:val="00882941"/>
    <w:rsid w:val="008834B8"/>
    <w:rsid w:val="0088354A"/>
    <w:rsid w:val="0088459A"/>
    <w:rsid w:val="008866D3"/>
    <w:rsid w:val="00887D3C"/>
    <w:rsid w:val="00891EF3"/>
    <w:rsid w:val="008937EA"/>
    <w:rsid w:val="008939ED"/>
    <w:rsid w:val="00894154"/>
    <w:rsid w:val="008955CD"/>
    <w:rsid w:val="008957FF"/>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3BE8"/>
    <w:rsid w:val="008B4E1A"/>
    <w:rsid w:val="008B63FA"/>
    <w:rsid w:val="008C2262"/>
    <w:rsid w:val="008C2F75"/>
    <w:rsid w:val="008C4E09"/>
    <w:rsid w:val="008C4E78"/>
    <w:rsid w:val="008C5009"/>
    <w:rsid w:val="008C51D2"/>
    <w:rsid w:val="008D27CF"/>
    <w:rsid w:val="008D62E0"/>
    <w:rsid w:val="008D7CD3"/>
    <w:rsid w:val="008E00A5"/>
    <w:rsid w:val="008E04FD"/>
    <w:rsid w:val="008E13BB"/>
    <w:rsid w:val="008E2CC3"/>
    <w:rsid w:val="008E39C1"/>
    <w:rsid w:val="008E579A"/>
    <w:rsid w:val="008E57D4"/>
    <w:rsid w:val="008E594F"/>
    <w:rsid w:val="008E73DB"/>
    <w:rsid w:val="008E751A"/>
    <w:rsid w:val="008F0DA1"/>
    <w:rsid w:val="008F0F1A"/>
    <w:rsid w:val="008F30B9"/>
    <w:rsid w:val="008F5614"/>
    <w:rsid w:val="008F6832"/>
    <w:rsid w:val="009033A5"/>
    <w:rsid w:val="00903903"/>
    <w:rsid w:val="0090462C"/>
    <w:rsid w:val="009053ED"/>
    <w:rsid w:val="00905957"/>
    <w:rsid w:val="0090642D"/>
    <w:rsid w:val="00910158"/>
    <w:rsid w:val="00910DB0"/>
    <w:rsid w:val="00911583"/>
    <w:rsid w:val="00913CDE"/>
    <w:rsid w:val="0091779D"/>
    <w:rsid w:val="00921103"/>
    <w:rsid w:val="00922892"/>
    <w:rsid w:val="00927D2D"/>
    <w:rsid w:val="00927D9C"/>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6661"/>
    <w:rsid w:val="009A673A"/>
    <w:rsid w:val="009A6D77"/>
    <w:rsid w:val="009A6EAE"/>
    <w:rsid w:val="009A768B"/>
    <w:rsid w:val="009A7EA2"/>
    <w:rsid w:val="009B02D8"/>
    <w:rsid w:val="009B3FF6"/>
    <w:rsid w:val="009B4F64"/>
    <w:rsid w:val="009B619B"/>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847"/>
    <w:rsid w:val="009E5A8F"/>
    <w:rsid w:val="009E711A"/>
    <w:rsid w:val="009E784D"/>
    <w:rsid w:val="009F2C3B"/>
    <w:rsid w:val="009F705F"/>
    <w:rsid w:val="009F7942"/>
    <w:rsid w:val="00A0011C"/>
    <w:rsid w:val="00A00246"/>
    <w:rsid w:val="00A004B4"/>
    <w:rsid w:val="00A01AE0"/>
    <w:rsid w:val="00A05F78"/>
    <w:rsid w:val="00A0604D"/>
    <w:rsid w:val="00A06341"/>
    <w:rsid w:val="00A11B50"/>
    <w:rsid w:val="00A125E1"/>
    <w:rsid w:val="00A166AD"/>
    <w:rsid w:val="00A1780E"/>
    <w:rsid w:val="00A224CF"/>
    <w:rsid w:val="00A229A4"/>
    <w:rsid w:val="00A317C2"/>
    <w:rsid w:val="00A33075"/>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92C"/>
    <w:rsid w:val="00A52C3C"/>
    <w:rsid w:val="00A532CC"/>
    <w:rsid w:val="00A539E1"/>
    <w:rsid w:val="00A55AC2"/>
    <w:rsid w:val="00A55E00"/>
    <w:rsid w:val="00A56C5B"/>
    <w:rsid w:val="00A573EB"/>
    <w:rsid w:val="00A60558"/>
    <w:rsid w:val="00A62FF9"/>
    <w:rsid w:val="00A63D49"/>
    <w:rsid w:val="00A6430D"/>
    <w:rsid w:val="00A66481"/>
    <w:rsid w:val="00A7046F"/>
    <w:rsid w:val="00A7148B"/>
    <w:rsid w:val="00A76DFA"/>
    <w:rsid w:val="00A77E51"/>
    <w:rsid w:val="00A80571"/>
    <w:rsid w:val="00A82FD9"/>
    <w:rsid w:val="00A83818"/>
    <w:rsid w:val="00A91830"/>
    <w:rsid w:val="00A975B1"/>
    <w:rsid w:val="00A97766"/>
    <w:rsid w:val="00AA1098"/>
    <w:rsid w:val="00AA1E6B"/>
    <w:rsid w:val="00AA41DD"/>
    <w:rsid w:val="00AA4F4B"/>
    <w:rsid w:val="00AA4F6D"/>
    <w:rsid w:val="00AA5621"/>
    <w:rsid w:val="00AA6E47"/>
    <w:rsid w:val="00AB1595"/>
    <w:rsid w:val="00AB231A"/>
    <w:rsid w:val="00AB2670"/>
    <w:rsid w:val="00AB6444"/>
    <w:rsid w:val="00AC10C3"/>
    <w:rsid w:val="00AC213E"/>
    <w:rsid w:val="00AC47FF"/>
    <w:rsid w:val="00AD1B05"/>
    <w:rsid w:val="00AD2217"/>
    <w:rsid w:val="00AD45E6"/>
    <w:rsid w:val="00AD5EE0"/>
    <w:rsid w:val="00AD73E4"/>
    <w:rsid w:val="00AD7E4B"/>
    <w:rsid w:val="00AE297B"/>
    <w:rsid w:val="00AE3640"/>
    <w:rsid w:val="00AE3D82"/>
    <w:rsid w:val="00AF103C"/>
    <w:rsid w:val="00AF105E"/>
    <w:rsid w:val="00AF1738"/>
    <w:rsid w:val="00AF3A5C"/>
    <w:rsid w:val="00AF4FEE"/>
    <w:rsid w:val="00AF54C6"/>
    <w:rsid w:val="00AF56FF"/>
    <w:rsid w:val="00AF7038"/>
    <w:rsid w:val="00B01823"/>
    <w:rsid w:val="00B022AB"/>
    <w:rsid w:val="00B02E1A"/>
    <w:rsid w:val="00B032F4"/>
    <w:rsid w:val="00B049C1"/>
    <w:rsid w:val="00B10C96"/>
    <w:rsid w:val="00B12773"/>
    <w:rsid w:val="00B1604C"/>
    <w:rsid w:val="00B16F06"/>
    <w:rsid w:val="00B2255D"/>
    <w:rsid w:val="00B22E72"/>
    <w:rsid w:val="00B26C18"/>
    <w:rsid w:val="00B26DDA"/>
    <w:rsid w:val="00B27B11"/>
    <w:rsid w:val="00B31482"/>
    <w:rsid w:val="00B3441E"/>
    <w:rsid w:val="00B36057"/>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34DB"/>
    <w:rsid w:val="00BA584B"/>
    <w:rsid w:val="00BA5A45"/>
    <w:rsid w:val="00BA5EBB"/>
    <w:rsid w:val="00BA6B09"/>
    <w:rsid w:val="00BB0436"/>
    <w:rsid w:val="00BB1007"/>
    <w:rsid w:val="00BB11CE"/>
    <w:rsid w:val="00BC5FD0"/>
    <w:rsid w:val="00BC616A"/>
    <w:rsid w:val="00BD0425"/>
    <w:rsid w:val="00BD0CC1"/>
    <w:rsid w:val="00BD318D"/>
    <w:rsid w:val="00BD50C6"/>
    <w:rsid w:val="00BE0FF9"/>
    <w:rsid w:val="00BE118B"/>
    <w:rsid w:val="00BE1522"/>
    <w:rsid w:val="00BE3CA2"/>
    <w:rsid w:val="00BE3E24"/>
    <w:rsid w:val="00BE44B1"/>
    <w:rsid w:val="00BE547F"/>
    <w:rsid w:val="00BE7F22"/>
    <w:rsid w:val="00BF0895"/>
    <w:rsid w:val="00BF11E2"/>
    <w:rsid w:val="00BF14F6"/>
    <w:rsid w:val="00BF2D42"/>
    <w:rsid w:val="00BF3642"/>
    <w:rsid w:val="00BF39FE"/>
    <w:rsid w:val="00BF49B6"/>
    <w:rsid w:val="00BF560B"/>
    <w:rsid w:val="00BF6D98"/>
    <w:rsid w:val="00C0091D"/>
    <w:rsid w:val="00C00C9D"/>
    <w:rsid w:val="00C01EBF"/>
    <w:rsid w:val="00C06A1E"/>
    <w:rsid w:val="00C06C66"/>
    <w:rsid w:val="00C0773D"/>
    <w:rsid w:val="00C114E5"/>
    <w:rsid w:val="00C11CD8"/>
    <w:rsid w:val="00C13F40"/>
    <w:rsid w:val="00C20EAB"/>
    <w:rsid w:val="00C23A25"/>
    <w:rsid w:val="00C3585D"/>
    <w:rsid w:val="00C37095"/>
    <w:rsid w:val="00C372E6"/>
    <w:rsid w:val="00C3745C"/>
    <w:rsid w:val="00C43566"/>
    <w:rsid w:val="00C45D63"/>
    <w:rsid w:val="00C46481"/>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1760"/>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2844"/>
    <w:rsid w:val="00CB307B"/>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A78"/>
    <w:rsid w:val="00CF22BC"/>
    <w:rsid w:val="00CF3A31"/>
    <w:rsid w:val="00CF3EDA"/>
    <w:rsid w:val="00D00C91"/>
    <w:rsid w:val="00D0223B"/>
    <w:rsid w:val="00D05792"/>
    <w:rsid w:val="00D0604F"/>
    <w:rsid w:val="00D06870"/>
    <w:rsid w:val="00D0729C"/>
    <w:rsid w:val="00D0776E"/>
    <w:rsid w:val="00D10CDB"/>
    <w:rsid w:val="00D10FA3"/>
    <w:rsid w:val="00D1475B"/>
    <w:rsid w:val="00D15564"/>
    <w:rsid w:val="00D16E1F"/>
    <w:rsid w:val="00D200A3"/>
    <w:rsid w:val="00D21DF9"/>
    <w:rsid w:val="00D264C8"/>
    <w:rsid w:val="00D26713"/>
    <w:rsid w:val="00D3065D"/>
    <w:rsid w:val="00D30848"/>
    <w:rsid w:val="00D30F0E"/>
    <w:rsid w:val="00D31606"/>
    <w:rsid w:val="00D31C40"/>
    <w:rsid w:val="00D32270"/>
    <w:rsid w:val="00D3230C"/>
    <w:rsid w:val="00D335B3"/>
    <w:rsid w:val="00D36734"/>
    <w:rsid w:val="00D37E17"/>
    <w:rsid w:val="00D37F26"/>
    <w:rsid w:val="00D4076D"/>
    <w:rsid w:val="00D42FE1"/>
    <w:rsid w:val="00D43724"/>
    <w:rsid w:val="00D453F8"/>
    <w:rsid w:val="00D512CE"/>
    <w:rsid w:val="00D51443"/>
    <w:rsid w:val="00D533FE"/>
    <w:rsid w:val="00D546CE"/>
    <w:rsid w:val="00D55D4B"/>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795"/>
    <w:rsid w:val="00DE2695"/>
    <w:rsid w:val="00DE2C5D"/>
    <w:rsid w:val="00DE391A"/>
    <w:rsid w:val="00DE3AEA"/>
    <w:rsid w:val="00DE664B"/>
    <w:rsid w:val="00DE684D"/>
    <w:rsid w:val="00DE7ABC"/>
    <w:rsid w:val="00DF2C4F"/>
    <w:rsid w:val="00E00739"/>
    <w:rsid w:val="00E00BEA"/>
    <w:rsid w:val="00E03313"/>
    <w:rsid w:val="00E042B1"/>
    <w:rsid w:val="00E06F02"/>
    <w:rsid w:val="00E07A4C"/>
    <w:rsid w:val="00E10DA3"/>
    <w:rsid w:val="00E12EBD"/>
    <w:rsid w:val="00E13782"/>
    <w:rsid w:val="00E14F69"/>
    <w:rsid w:val="00E158D9"/>
    <w:rsid w:val="00E17F11"/>
    <w:rsid w:val="00E21475"/>
    <w:rsid w:val="00E2385F"/>
    <w:rsid w:val="00E23E92"/>
    <w:rsid w:val="00E27D94"/>
    <w:rsid w:val="00E3085F"/>
    <w:rsid w:val="00E31447"/>
    <w:rsid w:val="00E31BE6"/>
    <w:rsid w:val="00E321D4"/>
    <w:rsid w:val="00E325AE"/>
    <w:rsid w:val="00E33756"/>
    <w:rsid w:val="00E33A4A"/>
    <w:rsid w:val="00E33F67"/>
    <w:rsid w:val="00E359FA"/>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70285"/>
    <w:rsid w:val="00E717C9"/>
    <w:rsid w:val="00E73703"/>
    <w:rsid w:val="00E7385F"/>
    <w:rsid w:val="00E738B7"/>
    <w:rsid w:val="00E74F05"/>
    <w:rsid w:val="00E7570A"/>
    <w:rsid w:val="00E7650B"/>
    <w:rsid w:val="00E838B1"/>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C02"/>
    <w:rsid w:val="00EB2F33"/>
    <w:rsid w:val="00EB5054"/>
    <w:rsid w:val="00EB56A8"/>
    <w:rsid w:val="00EB56EB"/>
    <w:rsid w:val="00EC134C"/>
    <w:rsid w:val="00EC26E7"/>
    <w:rsid w:val="00EC5ADE"/>
    <w:rsid w:val="00EC5F37"/>
    <w:rsid w:val="00EC6042"/>
    <w:rsid w:val="00EC6C6E"/>
    <w:rsid w:val="00EC7F7C"/>
    <w:rsid w:val="00ED020E"/>
    <w:rsid w:val="00ED4B26"/>
    <w:rsid w:val="00ED4F90"/>
    <w:rsid w:val="00ED6CC2"/>
    <w:rsid w:val="00ED775F"/>
    <w:rsid w:val="00EE13CA"/>
    <w:rsid w:val="00EE21F2"/>
    <w:rsid w:val="00EE30F6"/>
    <w:rsid w:val="00EE3658"/>
    <w:rsid w:val="00EE7280"/>
    <w:rsid w:val="00EF0D64"/>
    <w:rsid w:val="00EF52C0"/>
    <w:rsid w:val="00F002AD"/>
    <w:rsid w:val="00F0139F"/>
    <w:rsid w:val="00F01B5C"/>
    <w:rsid w:val="00F05430"/>
    <w:rsid w:val="00F0555A"/>
    <w:rsid w:val="00F07676"/>
    <w:rsid w:val="00F1100D"/>
    <w:rsid w:val="00F11DC6"/>
    <w:rsid w:val="00F125D3"/>
    <w:rsid w:val="00F12D5B"/>
    <w:rsid w:val="00F1399B"/>
    <w:rsid w:val="00F139C2"/>
    <w:rsid w:val="00F1731D"/>
    <w:rsid w:val="00F2103D"/>
    <w:rsid w:val="00F21282"/>
    <w:rsid w:val="00F2399A"/>
    <w:rsid w:val="00F26926"/>
    <w:rsid w:val="00F27976"/>
    <w:rsid w:val="00F30500"/>
    <w:rsid w:val="00F31799"/>
    <w:rsid w:val="00F31964"/>
    <w:rsid w:val="00F346FE"/>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6196A"/>
    <w:rsid w:val="00F632C9"/>
    <w:rsid w:val="00F724F7"/>
    <w:rsid w:val="00F7306D"/>
    <w:rsid w:val="00F74B10"/>
    <w:rsid w:val="00F75516"/>
    <w:rsid w:val="00F7674C"/>
    <w:rsid w:val="00F815EB"/>
    <w:rsid w:val="00F831B9"/>
    <w:rsid w:val="00F91F3A"/>
    <w:rsid w:val="00F94646"/>
    <w:rsid w:val="00F9513E"/>
    <w:rsid w:val="00FA02B4"/>
    <w:rsid w:val="00FA03BC"/>
    <w:rsid w:val="00FA10DB"/>
    <w:rsid w:val="00FA292D"/>
    <w:rsid w:val="00FA3E80"/>
    <w:rsid w:val="00FA43A5"/>
    <w:rsid w:val="00FA44C4"/>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9F649-9B5D-4FAC-8772-3E7B4FE22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71</Pages>
  <Words>14958</Words>
  <Characters>85263</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10</cp:revision>
  <cp:lastPrinted>2012-03-01T15:35:00Z</cp:lastPrinted>
  <dcterms:created xsi:type="dcterms:W3CDTF">2012-03-01T14:48:00Z</dcterms:created>
  <dcterms:modified xsi:type="dcterms:W3CDTF">2012-04-10T20:59:00Z</dcterms:modified>
</cp:coreProperties>
</file>