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C28" w:rsidRDefault="00FB6C28">
      <w:pPr>
        <w:spacing w:after="200" w:line="276" w:lineRule="auto"/>
      </w:pPr>
      <w:r>
        <w:t>This document was developed by NAMSA personnel, an EPIC consultant.  EPIC’s engineering study control number was assigned to the document for use in referencing in other EPIC documentation.  Version control from NAMSA is indicated in the fo</w:t>
      </w:r>
      <w:r w:rsidR="00051355">
        <w:t>o</w:t>
      </w:r>
      <w:bookmarkStart w:id="0" w:name="_GoBack"/>
      <w:bookmarkEnd w:id="0"/>
      <w:r>
        <w:t>ter using the “v1” designation.</w:t>
      </w:r>
    </w:p>
    <w:p w:rsidR="00FB6C28" w:rsidRDefault="00FB6C28">
      <w:pPr>
        <w:spacing w:after="200" w:line="276" w:lineRule="auto"/>
      </w:pPr>
    </w:p>
    <w:p w:rsidR="00FB6C28" w:rsidRDefault="00FB6C28">
      <w:pPr>
        <w:spacing w:after="200" w:line="276" w:lineRule="auto"/>
      </w:pPr>
      <w:r>
        <w:t>This engineering study was assigned the control number ENG-025 revision 000 on 2/10/12.</w:t>
      </w:r>
    </w:p>
    <w:p w:rsidR="00CA7F59" w:rsidRDefault="00CA7F59" w:rsidP="00802697"/>
    <w:p w:rsidR="00CA7F59" w:rsidRDefault="00CA7F59" w:rsidP="00802697"/>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332DDC" w:rsidRDefault="00332DDC" w:rsidP="00FB2884">
      <w:pPr>
        <w:autoSpaceDE w:val="0"/>
        <w:autoSpaceDN w:val="0"/>
        <w:adjustRightInd w:val="0"/>
        <w:jc w:val="center"/>
      </w:pPr>
    </w:p>
    <w:p w:rsidR="00FB6C28" w:rsidRDefault="00FB6C28">
      <w:pPr>
        <w:spacing w:after="200" w:line="276" w:lineRule="auto"/>
        <w:rPr>
          <w:rFonts w:eastAsia="Calibri"/>
          <w:sz w:val="60"/>
          <w:szCs w:val="60"/>
        </w:rPr>
      </w:pPr>
      <w:r>
        <w:rPr>
          <w:rFonts w:eastAsia="Calibri"/>
          <w:sz w:val="60"/>
          <w:szCs w:val="60"/>
        </w:rPr>
        <w:br w:type="page"/>
      </w:r>
    </w:p>
    <w:p w:rsidR="00FB6C28" w:rsidRDefault="00FB6C28" w:rsidP="00FB2884">
      <w:pPr>
        <w:autoSpaceDE w:val="0"/>
        <w:autoSpaceDN w:val="0"/>
        <w:adjustRightInd w:val="0"/>
        <w:jc w:val="center"/>
        <w:rPr>
          <w:rFonts w:eastAsia="Calibri"/>
          <w:sz w:val="60"/>
          <w:szCs w:val="60"/>
        </w:rPr>
        <w:sectPr w:rsidR="00FB6C28" w:rsidSect="008D64FE">
          <w:headerReference w:type="default" r:id="rId8"/>
          <w:footerReference w:type="default" r:id="rId9"/>
          <w:pgSz w:w="12240" w:h="15840"/>
          <w:pgMar w:top="1440" w:right="1440" w:bottom="1440" w:left="1440" w:header="720" w:footer="720" w:gutter="0"/>
          <w:cols w:space="720"/>
          <w:docGrid w:linePitch="360"/>
        </w:sectPr>
      </w:pPr>
    </w:p>
    <w:p w:rsidR="0085300A" w:rsidRPr="0095632D" w:rsidRDefault="0085300A" w:rsidP="00FB2884">
      <w:pPr>
        <w:autoSpaceDE w:val="0"/>
        <w:autoSpaceDN w:val="0"/>
        <w:adjustRightInd w:val="0"/>
        <w:jc w:val="center"/>
        <w:rPr>
          <w:rFonts w:eastAsia="Calibri"/>
          <w:b/>
          <w:sz w:val="60"/>
          <w:szCs w:val="60"/>
        </w:rPr>
      </w:pPr>
      <w:r w:rsidRPr="0095632D">
        <w:rPr>
          <w:rFonts w:eastAsia="Calibri"/>
          <w:sz w:val="60"/>
          <w:szCs w:val="60"/>
        </w:rPr>
        <w:lastRenderedPageBreak/>
        <w:t xml:space="preserve">EPIC </w:t>
      </w:r>
      <w:proofErr w:type="spellStart"/>
      <w:r w:rsidRPr="0095632D">
        <w:rPr>
          <w:rFonts w:eastAsia="Calibri"/>
          <w:sz w:val="60"/>
          <w:szCs w:val="60"/>
        </w:rPr>
        <w:t>ClearView</w:t>
      </w:r>
      <w:r w:rsidRPr="0095632D">
        <w:rPr>
          <w:rFonts w:eastAsia="Calibri"/>
          <w:sz w:val="60"/>
          <w:szCs w:val="60"/>
          <w:vertAlign w:val="superscript"/>
        </w:rPr>
        <w:t>TM</w:t>
      </w:r>
      <w:proofErr w:type="spellEnd"/>
    </w:p>
    <w:p w:rsidR="0085300A" w:rsidRPr="004A2A64" w:rsidRDefault="007F7EA6" w:rsidP="0085300A">
      <w:pPr>
        <w:jc w:val="center"/>
        <w:rPr>
          <w:rFonts w:eastAsia="Calibri"/>
          <w:b/>
          <w:sz w:val="40"/>
        </w:rPr>
      </w:pPr>
      <w:r>
        <w:rPr>
          <w:b/>
          <w:sz w:val="40"/>
        </w:rPr>
        <w:t>Algorithm Development</w:t>
      </w:r>
    </w:p>
    <w:p w:rsidR="0085300A" w:rsidRPr="004A2A64" w:rsidRDefault="0085300A" w:rsidP="0085300A">
      <w:pPr>
        <w:jc w:val="center"/>
        <w:rPr>
          <w:rFonts w:eastAsia="Calibri"/>
          <w:b/>
          <w:sz w:val="40"/>
        </w:rPr>
      </w:pPr>
    </w:p>
    <w:p w:rsidR="0085300A" w:rsidRPr="002B060E" w:rsidRDefault="00480387" w:rsidP="0085300A">
      <w:pPr>
        <w:jc w:val="center"/>
        <w:rPr>
          <w:rFonts w:eastAsia="Calibri"/>
          <w:b/>
          <w:sz w:val="32"/>
          <w:szCs w:val="32"/>
        </w:rPr>
      </w:pPr>
      <w:r w:rsidRPr="002B060E">
        <w:rPr>
          <w:rFonts w:eastAsia="Calibri"/>
          <w:b/>
          <w:sz w:val="32"/>
          <w:szCs w:val="32"/>
        </w:rPr>
        <w:t>Version 1.0</w:t>
      </w:r>
    </w:p>
    <w:p w:rsidR="0085300A" w:rsidRPr="004A2A64" w:rsidRDefault="0085300A" w:rsidP="0085300A">
      <w:pPr>
        <w:jc w:val="center"/>
        <w:rPr>
          <w:rFonts w:eastAsia="Calibri"/>
          <w:b/>
          <w:sz w:val="40"/>
        </w:rPr>
      </w:pPr>
    </w:p>
    <w:p w:rsidR="0085300A" w:rsidRPr="004A2A64" w:rsidRDefault="0085300A" w:rsidP="0085300A">
      <w:pPr>
        <w:rPr>
          <w:rFonts w:eastAsia="Calibri"/>
          <w:b/>
          <w:sz w:val="40"/>
        </w:rPr>
      </w:pPr>
    </w:p>
    <w:p w:rsidR="0085300A" w:rsidRDefault="0085300A" w:rsidP="0085300A">
      <w:pPr>
        <w:jc w:val="center"/>
        <w:rPr>
          <w:b/>
          <w:sz w:val="40"/>
        </w:rPr>
      </w:pPr>
    </w:p>
    <w:p w:rsidR="000A6A31" w:rsidRDefault="000A6A31" w:rsidP="0085300A">
      <w:pPr>
        <w:jc w:val="center"/>
        <w:rPr>
          <w:b/>
          <w:sz w:val="40"/>
        </w:rPr>
      </w:pPr>
    </w:p>
    <w:p w:rsidR="000A6A31" w:rsidRDefault="000A6A31" w:rsidP="0085300A">
      <w:pPr>
        <w:jc w:val="center"/>
        <w:rPr>
          <w:b/>
          <w:sz w:val="40"/>
        </w:rPr>
      </w:pPr>
    </w:p>
    <w:p w:rsidR="000A6A31" w:rsidRDefault="000A6A31" w:rsidP="0085300A">
      <w:pPr>
        <w:jc w:val="center"/>
        <w:rPr>
          <w:b/>
          <w:sz w:val="40"/>
        </w:rPr>
      </w:pPr>
    </w:p>
    <w:p w:rsidR="000A6A31" w:rsidRDefault="000A6A31" w:rsidP="0085300A">
      <w:pPr>
        <w:jc w:val="center"/>
        <w:rPr>
          <w:b/>
          <w:sz w:val="40"/>
        </w:rPr>
      </w:pPr>
    </w:p>
    <w:p w:rsidR="000A6A31" w:rsidRDefault="000A6A31" w:rsidP="0085300A">
      <w:pPr>
        <w:jc w:val="center"/>
        <w:rPr>
          <w:b/>
          <w:sz w:val="40"/>
        </w:rPr>
      </w:pPr>
    </w:p>
    <w:p w:rsidR="000A6A31" w:rsidRDefault="000A6A31" w:rsidP="0085300A">
      <w:pPr>
        <w:jc w:val="center"/>
        <w:rPr>
          <w:b/>
          <w:sz w:val="40"/>
        </w:rPr>
      </w:pPr>
    </w:p>
    <w:p w:rsidR="000A6A31" w:rsidRPr="004A2A64" w:rsidRDefault="000A6A31" w:rsidP="0085300A">
      <w:pPr>
        <w:jc w:val="center"/>
        <w:rPr>
          <w:rFonts w:eastAsia="Calibri"/>
          <w:b/>
          <w:sz w:val="40"/>
        </w:rPr>
      </w:pPr>
    </w:p>
    <w:p w:rsidR="0085300A" w:rsidRPr="004A2A64" w:rsidRDefault="0085300A" w:rsidP="0085300A">
      <w:pPr>
        <w:jc w:val="center"/>
        <w:rPr>
          <w:rFonts w:eastAsia="Calibri"/>
          <w:b/>
          <w:sz w:val="26"/>
          <w:szCs w:val="26"/>
        </w:rPr>
      </w:pPr>
      <w:r w:rsidRPr="004A2A64">
        <w:rPr>
          <w:rFonts w:eastAsia="Calibri"/>
          <w:b/>
          <w:sz w:val="26"/>
          <w:szCs w:val="26"/>
        </w:rPr>
        <w:t>EPIC Research &amp; Diagnostics, Inc</w:t>
      </w:r>
      <w:r>
        <w:rPr>
          <w:rFonts w:eastAsia="Calibri"/>
          <w:b/>
          <w:sz w:val="26"/>
          <w:szCs w:val="26"/>
        </w:rPr>
        <w:t>.</w:t>
      </w:r>
    </w:p>
    <w:p w:rsidR="0085300A" w:rsidRPr="004A2A64" w:rsidRDefault="0085300A" w:rsidP="0085300A">
      <w:pPr>
        <w:jc w:val="center"/>
        <w:rPr>
          <w:rFonts w:eastAsia="Calibri"/>
          <w:b/>
          <w:sz w:val="26"/>
          <w:szCs w:val="26"/>
        </w:rPr>
      </w:pPr>
      <w:r w:rsidRPr="004A2A64">
        <w:rPr>
          <w:rFonts w:eastAsia="Calibri"/>
          <w:b/>
          <w:sz w:val="26"/>
          <w:szCs w:val="26"/>
        </w:rPr>
        <w:t>8501 E Princess Dr</w:t>
      </w:r>
      <w:r>
        <w:rPr>
          <w:rFonts w:eastAsia="Calibri"/>
          <w:b/>
          <w:sz w:val="26"/>
          <w:szCs w:val="26"/>
        </w:rPr>
        <w:t>.</w:t>
      </w:r>
      <w:r w:rsidRPr="004A2A64">
        <w:rPr>
          <w:rFonts w:eastAsia="Calibri"/>
          <w:b/>
          <w:sz w:val="26"/>
          <w:szCs w:val="26"/>
        </w:rPr>
        <w:t xml:space="preserve"> Suite 100</w:t>
      </w:r>
    </w:p>
    <w:p w:rsidR="0085300A" w:rsidRPr="004A2A64" w:rsidRDefault="0085300A" w:rsidP="0085300A">
      <w:pPr>
        <w:jc w:val="center"/>
        <w:rPr>
          <w:rFonts w:eastAsia="Calibri"/>
          <w:b/>
          <w:sz w:val="26"/>
          <w:szCs w:val="26"/>
        </w:rPr>
      </w:pPr>
      <w:r w:rsidRPr="004A2A64">
        <w:rPr>
          <w:rFonts w:eastAsia="Calibri"/>
          <w:b/>
          <w:sz w:val="26"/>
          <w:szCs w:val="26"/>
        </w:rPr>
        <w:t>Scottsdale, AZ  85255</w:t>
      </w:r>
    </w:p>
    <w:p w:rsidR="0085300A" w:rsidRPr="004A2A64" w:rsidRDefault="0085300A" w:rsidP="0085300A">
      <w:pPr>
        <w:jc w:val="center"/>
        <w:rPr>
          <w:rFonts w:eastAsia="Calibri"/>
          <w:b/>
          <w:sz w:val="26"/>
          <w:szCs w:val="26"/>
        </w:rPr>
      </w:pPr>
      <w:r w:rsidRPr="004A2A64">
        <w:rPr>
          <w:rFonts w:eastAsia="Calibri"/>
          <w:b/>
          <w:sz w:val="26"/>
          <w:szCs w:val="26"/>
        </w:rPr>
        <w:t>USA</w:t>
      </w:r>
    </w:p>
    <w:p w:rsidR="0085300A" w:rsidRPr="004A2A64" w:rsidRDefault="0085300A" w:rsidP="0085300A">
      <w:pPr>
        <w:jc w:val="center"/>
        <w:rPr>
          <w:rFonts w:eastAsia="Calibri"/>
          <w:b/>
          <w:sz w:val="26"/>
          <w:szCs w:val="26"/>
        </w:rPr>
      </w:pPr>
      <w:r w:rsidRPr="004A2A64">
        <w:rPr>
          <w:rFonts w:eastAsia="Calibri"/>
          <w:b/>
          <w:sz w:val="26"/>
          <w:szCs w:val="26"/>
        </w:rPr>
        <w:t>(480) 477-5242 Phone</w:t>
      </w:r>
    </w:p>
    <w:p w:rsidR="0085300A" w:rsidRDefault="0085300A" w:rsidP="0085300A">
      <w:pPr>
        <w:jc w:val="center"/>
        <w:rPr>
          <w:rFonts w:eastAsia="Calibri"/>
          <w:b/>
          <w:sz w:val="26"/>
          <w:szCs w:val="26"/>
        </w:rPr>
      </w:pPr>
      <w:r w:rsidRPr="004A2A64">
        <w:rPr>
          <w:rFonts w:eastAsia="Calibri"/>
          <w:b/>
          <w:sz w:val="26"/>
          <w:szCs w:val="26"/>
        </w:rPr>
        <w:t xml:space="preserve">(480) 292-7933 Fax </w:t>
      </w:r>
    </w:p>
    <w:p w:rsidR="008437C4" w:rsidRDefault="008437C4">
      <w:pPr>
        <w:spacing w:after="200" w:line="276" w:lineRule="auto"/>
        <w:rPr>
          <w:rFonts w:ascii="Arial" w:hAnsi="Arial" w:cs="Arial"/>
          <w:b/>
          <w:sz w:val="28"/>
          <w:szCs w:val="28"/>
        </w:rPr>
      </w:pPr>
      <w:r>
        <w:rPr>
          <w:rFonts w:ascii="Arial" w:hAnsi="Arial" w:cs="Arial"/>
          <w:b/>
          <w:sz w:val="28"/>
          <w:szCs w:val="28"/>
        </w:rPr>
        <w:br w:type="page"/>
      </w:r>
    </w:p>
    <w:p w:rsidR="00BB0D81" w:rsidRPr="00C33EB1" w:rsidRDefault="00BB0D81" w:rsidP="00BB0D81">
      <w:pPr>
        <w:rPr>
          <w:rFonts w:ascii="Arial" w:hAnsi="Arial" w:cs="Arial"/>
          <w:b/>
          <w:sz w:val="28"/>
          <w:szCs w:val="28"/>
        </w:rPr>
      </w:pPr>
      <w:r w:rsidRPr="00C33EB1">
        <w:rPr>
          <w:rFonts w:ascii="Arial" w:hAnsi="Arial" w:cs="Arial"/>
          <w:b/>
          <w:sz w:val="28"/>
          <w:szCs w:val="28"/>
        </w:rPr>
        <w:lastRenderedPageBreak/>
        <w:t xml:space="preserve">EPIC ClearView </w:t>
      </w:r>
      <w:r>
        <w:rPr>
          <w:rFonts w:ascii="Arial" w:hAnsi="Arial" w:cs="Arial"/>
          <w:b/>
          <w:sz w:val="28"/>
          <w:szCs w:val="28"/>
        </w:rPr>
        <w:t>Algorithm Development Report</w:t>
      </w:r>
    </w:p>
    <w:p w:rsidR="00BB0D81" w:rsidRPr="00C33EB1" w:rsidRDefault="00BB0D81" w:rsidP="00BB0D81">
      <w:pPr>
        <w:rPr>
          <w:rFonts w:ascii="Arial" w:hAnsi="Arial" w:cs="Arial"/>
          <w:b/>
          <w:snapToGrid w:val="0"/>
          <w:sz w:val="28"/>
          <w:szCs w:val="20"/>
          <w:u w:val="single"/>
        </w:rPr>
      </w:pPr>
    </w:p>
    <w:p w:rsidR="00BB0D81" w:rsidRPr="00C33EB1" w:rsidRDefault="00BB0D81" w:rsidP="00BB0D81">
      <w:pPr>
        <w:rPr>
          <w:rFonts w:ascii="Arial" w:hAnsi="Arial" w:cs="Arial"/>
          <w:b/>
          <w:snapToGrid w:val="0"/>
          <w:sz w:val="28"/>
          <w:szCs w:val="20"/>
          <w:u w:val="single"/>
        </w:rPr>
      </w:pPr>
    </w:p>
    <w:p w:rsidR="00BB0D81" w:rsidRPr="00C33EB1" w:rsidRDefault="00BB0D81" w:rsidP="00BB0D81">
      <w:pPr>
        <w:rPr>
          <w:rFonts w:ascii="Arial" w:hAnsi="Arial" w:cs="Arial"/>
          <w:b/>
          <w:snapToGrid w:val="0"/>
          <w:u w:val="single"/>
        </w:rPr>
      </w:pPr>
      <w:r w:rsidRPr="00C33EB1">
        <w:rPr>
          <w:rFonts w:ascii="Arial" w:hAnsi="Arial" w:cs="Arial"/>
          <w:b/>
          <w:snapToGrid w:val="0"/>
          <w:u w:val="single"/>
        </w:rPr>
        <w:t>Approved By:</w:t>
      </w: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pBdr>
          <w:bottom w:val="single" w:sz="12" w:space="1" w:color="auto"/>
        </w:pBdr>
        <w:rPr>
          <w:rFonts w:ascii="Arial" w:hAnsi="Arial" w:cs="Arial"/>
          <w:b/>
          <w:snapToGrid w:val="0"/>
          <w:sz w:val="20"/>
          <w:szCs w:val="20"/>
          <w:u w:val="single"/>
        </w:rPr>
      </w:pPr>
    </w:p>
    <w:p w:rsidR="00BB0D81" w:rsidRPr="00C33EB1" w:rsidRDefault="000D657E" w:rsidP="00BB0D81">
      <w:pPr>
        <w:rPr>
          <w:rFonts w:ascii="Arial" w:hAnsi="Arial" w:cs="Arial"/>
          <w:snapToGrid w:val="0"/>
          <w:sz w:val="20"/>
          <w:szCs w:val="20"/>
        </w:rPr>
      </w:pPr>
      <w:r>
        <w:rPr>
          <w:rFonts w:ascii="Arial" w:hAnsi="Arial" w:cs="Arial"/>
          <w:snapToGrid w:val="0"/>
          <w:sz w:val="20"/>
          <w:szCs w:val="20"/>
        </w:rPr>
        <w:t>Jennifer Mischke</w:t>
      </w:r>
      <w:r w:rsidR="00BB0D81" w:rsidRPr="00C33EB1">
        <w:rPr>
          <w:rFonts w:ascii="Arial" w:hAnsi="Arial" w:cs="Arial"/>
          <w:snapToGrid w:val="0"/>
          <w:sz w:val="20"/>
          <w:szCs w:val="20"/>
        </w:rPr>
        <w:t>, M</w:t>
      </w:r>
      <w:r>
        <w:rPr>
          <w:rFonts w:ascii="Arial" w:hAnsi="Arial" w:cs="Arial"/>
          <w:snapToGrid w:val="0"/>
          <w:sz w:val="20"/>
          <w:szCs w:val="20"/>
        </w:rPr>
        <w:t>PH</w:t>
      </w:r>
      <w:r>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t>Date</w:t>
      </w:r>
    </w:p>
    <w:p w:rsidR="00BB0D81" w:rsidRDefault="000D657E" w:rsidP="00BB0D81">
      <w:pPr>
        <w:rPr>
          <w:rFonts w:ascii="Arial" w:hAnsi="Arial" w:cs="Arial"/>
          <w:snapToGrid w:val="0"/>
          <w:sz w:val="20"/>
          <w:szCs w:val="20"/>
        </w:rPr>
      </w:pPr>
      <w:r>
        <w:rPr>
          <w:rFonts w:ascii="Arial" w:hAnsi="Arial" w:cs="Arial"/>
          <w:snapToGrid w:val="0"/>
          <w:sz w:val="20"/>
          <w:szCs w:val="20"/>
        </w:rPr>
        <w:t>Principal Consultant, Biostatistics</w:t>
      </w:r>
    </w:p>
    <w:p w:rsidR="00BB0D81" w:rsidRPr="00C33EB1" w:rsidRDefault="000D657E" w:rsidP="00BB0D81">
      <w:pPr>
        <w:rPr>
          <w:rFonts w:ascii="Arial" w:hAnsi="Arial" w:cs="Arial"/>
          <w:b/>
          <w:snapToGrid w:val="0"/>
          <w:u w:val="single"/>
        </w:rPr>
      </w:pPr>
      <w:r>
        <w:rPr>
          <w:rFonts w:ascii="Arial" w:hAnsi="Arial" w:cs="Arial"/>
          <w:snapToGrid w:val="0"/>
          <w:sz w:val="20"/>
          <w:szCs w:val="20"/>
        </w:rPr>
        <w:t>NAMSA</w:t>
      </w: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sz w:val="20"/>
          <w:szCs w:val="20"/>
          <w:u w:val="single"/>
        </w:rPr>
      </w:pPr>
    </w:p>
    <w:p w:rsidR="00BB0D81" w:rsidRPr="00C33EB1" w:rsidRDefault="00BB0D81" w:rsidP="00BB0D81">
      <w:pPr>
        <w:rPr>
          <w:rFonts w:ascii="Arial" w:hAnsi="Arial" w:cs="Arial"/>
          <w:b/>
          <w:snapToGrid w:val="0"/>
          <w:sz w:val="20"/>
          <w:szCs w:val="20"/>
          <w:u w:val="single"/>
        </w:rPr>
      </w:pPr>
    </w:p>
    <w:p w:rsidR="00BB0D81" w:rsidRPr="00C33EB1" w:rsidRDefault="00BB0D81" w:rsidP="00BB0D81">
      <w:pPr>
        <w:pBdr>
          <w:bottom w:val="single" w:sz="12" w:space="1" w:color="auto"/>
        </w:pBdr>
        <w:rPr>
          <w:rFonts w:ascii="Arial" w:hAnsi="Arial" w:cs="Arial"/>
          <w:b/>
          <w:snapToGrid w:val="0"/>
          <w:sz w:val="20"/>
          <w:szCs w:val="20"/>
          <w:u w:val="single"/>
        </w:rPr>
      </w:pPr>
    </w:p>
    <w:p w:rsidR="00BB0D81" w:rsidRPr="00C33EB1" w:rsidRDefault="00BB0D81" w:rsidP="00BB0D81">
      <w:pPr>
        <w:rPr>
          <w:rFonts w:ascii="Arial" w:hAnsi="Arial" w:cs="Arial"/>
          <w:snapToGrid w:val="0"/>
          <w:sz w:val="20"/>
          <w:szCs w:val="20"/>
        </w:rPr>
      </w:pPr>
      <w:r w:rsidRPr="00C33EB1">
        <w:rPr>
          <w:rFonts w:ascii="Arial" w:hAnsi="Arial" w:cs="Arial"/>
          <w:snapToGrid w:val="0"/>
          <w:sz w:val="20"/>
          <w:szCs w:val="20"/>
        </w:rPr>
        <w:t>Nancy Rizzo, PhD</w:t>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t>Date</w:t>
      </w:r>
    </w:p>
    <w:p w:rsidR="00A9324E" w:rsidRDefault="00BB0D81" w:rsidP="00BB0D81">
      <w:pPr>
        <w:rPr>
          <w:rFonts w:ascii="Arial" w:hAnsi="Arial" w:cs="Arial"/>
          <w:snapToGrid w:val="0"/>
          <w:sz w:val="20"/>
          <w:szCs w:val="20"/>
        </w:rPr>
      </w:pPr>
      <w:r w:rsidRPr="00C33EB1">
        <w:rPr>
          <w:rFonts w:ascii="Arial" w:hAnsi="Arial" w:cs="Arial"/>
          <w:snapToGrid w:val="0"/>
          <w:sz w:val="20"/>
          <w:szCs w:val="20"/>
        </w:rPr>
        <w:t xml:space="preserve">Founder and CEO </w:t>
      </w:r>
    </w:p>
    <w:p w:rsidR="00BB0D81" w:rsidRPr="00C33EB1" w:rsidRDefault="00BB0D81" w:rsidP="00BB0D81">
      <w:pPr>
        <w:rPr>
          <w:rFonts w:ascii="Arial" w:hAnsi="Arial" w:cs="Arial"/>
          <w:snapToGrid w:val="0"/>
          <w:sz w:val="20"/>
          <w:szCs w:val="20"/>
        </w:rPr>
      </w:pPr>
      <w:r w:rsidRPr="00C33EB1">
        <w:rPr>
          <w:rFonts w:ascii="Arial" w:hAnsi="Arial" w:cs="Arial"/>
          <w:snapToGrid w:val="0"/>
          <w:sz w:val="20"/>
          <w:szCs w:val="20"/>
        </w:rPr>
        <w:t>EPIC</w:t>
      </w:r>
      <w:r w:rsidR="00200124">
        <w:rPr>
          <w:rFonts w:ascii="Arial" w:hAnsi="Arial" w:cs="Arial"/>
          <w:snapToGrid w:val="0"/>
          <w:sz w:val="20"/>
          <w:szCs w:val="20"/>
        </w:rPr>
        <w:t xml:space="preserve"> Research &amp; Diagnostics</w:t>
      </w:r>
    </w:p>
    <w:p w:rsidR="00BB0D81" w:rsidRPr="00C33EB1" w:rsidRDefault="00BB0D81" w:rsidP="00BB0D81">
      <w:pPr>
        <w:rPr>
          <w:rFonts w:ascii="Arial" w:hAnsi="Arial" w:cs="Arial"/>
          <w:snapToGrid w:val="0"/>
          <w:sz w:val="20"/>
          <w:szCs w:val="20"/>
        </w:rPr>
      </w:pPr>
    </w:p>
    <w:p w:rsidR="00BB0D81" w:rsidRPr="00C33EB1" w:rsidRDefault="00BB0D81" w:rsidP="00BB0D81">
      <w:pPr>
        <w:rPr>
          <w:rFonts w:ascii="Arial" w:hAnsi="Arial" w:cs="Arial"/>
          <w:snapToGrid w:val="0"/>
          <w:sz w:val="20"/>
          <w:szCs w:val="20"/>
        </w:rPr>
      </w:pPr>
    </w:p>
    <w:p w:rsidR="00BB0D81" w:rsidRPr="00C33EB1" w:rsidRDefault="00BB0D81" w:rsidP="00BB0D81">
      <w:pPr>
        <w:rPr>
          <w:rFonts w:ascii="Arial" w:hAnsi="Arial" w:cs="Arial"/>
          <w:snapToGrid w:val="0"/>
          <w:sz w:val="20"/>
          <w:szCs w:val="20"/>
        </w:rPr>
      </w:pPr>
    </w:p>
    <w:p w:rsidR="00BB0D81" w:rsidRPr="00C33EB1" w:rsidRDefault="00BB0D81" w:rsidP="00BB0D81">
      <w:pPr>
        <w:rPr>
          <w:rFonts w:ascii="Arial" w:hAnsi="Arial" w:cs="Arial"/>
          <w:snapToGrid w:val="0"/>
          <w:sz w:val="20"/>
          <w:szCs w:val="20"/>
        </w:rPr>
      </w:pPr>
    </w:p>
    <w:p w:rsidR="00BB0D81" w:rsidRPr="00C33EB1" w:rsidRDefault="00BB0D81" w:rsidP="00BB0D81">
      <w:pPr>
        <w:pBdr>
          <w:bottom w:val="single" w:sz="12" w:space="1" w:color="auto"/>
        </w:pBdr>
        <w:rPr>
          <w:rFonts w:ascii="Arial" w:hAnsi="Arial" w:cs="Arial"/>
          <w:b/>
          <w:snapToGrid w:val="0"/>
          <w:sz w:val="20"/>
          <w:szCs w:val="20"/>
          <w:u w:val="single"/>
        </w:rPr>
      </w:pPr>
    </w:p>
    <w:p w:rsidR="00BB0D81" w:rsidRPr="00C33EB1" w:rsidRDefault="00263499" w:rsidP="00BB0D81">
      <w:pPr>
        <w:rPr>
          <w:rFonts w:ascii="Arial" w:hAnsi="Arial" w:cs="Arial"/>
          <w:snapToGrid w:val="0"/>
          <w:sz w:val="20"/>
          <w:szCs w:val="20"/>
        </w:rPr>
      </w:pPr>
      <w:r>
        <w:rPr>
          <w:rFonts w:ascii="Arial" w:hAnsi="Arial" w:cs="Arial"/>
          <w:snapToGrid w:val="0"/>
          <w:sz w:val="20"/>
          <w:szCs w:val="20"/>
        </w:rPr>
        <w:t>Andrew Mason</w:t>
      </w:r>
      <w:r w:rsidR="007A192C">
        <w:rPr>
          <w:rFonts w:ascii="Arial" w:hAnsi="Arial" w:cs="Arial"/>
          <w:snapToGrid w:val="0"/>
          <w:sz w:val="20"/>
          <w:szCs w:val="20"/>
        </w:rPr>
        <w:tab/>
      </w:r>
      <w:r w:rsidR="007A192C">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r>
      <w:r w:rsidR="00BB0D81" w:rsidRPr="00C33EB1">
        <w:rPr>
          <w:rFonts w:ascii="Arial" w:hAnsi="Arial" w:cs="Arial"/>
          <w:snapToGrid w:val="0"/>
          <w:sz w:val="20"/>
          <w:szCs w:val="20"/>
        </w:rPr>
        <w:tab/>
        <w:t>Date</w:t>
      </w:r>
    </w:p>
    <w:p w:rsidR="00BB0D81" w:rsidRPr="00C33EB1" w:rsidRDefault="00172AC1" w:rsidP="00BB0D81">
      <w:pPr>
        <w:rPr>
          <w:rFonts w:ascii="Arial" w:hAnsi="Arial" w:cs="Arial"/>
          <w:b/>
          <w:snapToGrid w:val="0"/>
          <w:u w:val="single"/>
        </w:rPr>
      </w:pPr>
      <w:r>
        <w:rPr>
          <w:rFonts w:ascii="Arial" w:hAnsi="Arial" w:cs="Arial"/>
          <w:snapToGrid w:val="0"/>
          <w:sz w:val="20"/>
          <w:szCs w:val="20"/>
        </w:rPr>
        <w:t>CTO</w:t>
      </w:r>
    </w:p>
    <w:p w:rsidR="00200124" w:rsidRPr="00C33EB1" w:rsidRDefault="00200124" w:rsidP="00200124">
      <w:pPr>
        <w:rPr>
          <w:rFonts w:ascii="Arial" w:hAnsi="Arial" w:cs="Arial"/>
          <w:snapToGrid w:val="0"/>
          <w:sz w:val="20"/>
          <w:szCs w:val="20"/>
        </w:rPr>
      </w:pPr>
      <w:r w:rsidRPr="00C33EB1">
        <w:rPr>
          <w:rFonts w:ascii="Arial" w:hAnsi="Arial" w:cs="Arial"/>
          <w:snapToGrid w:val="0"/>
          <w:sz w:val="20"/>
          <w:szCs w:val="20"/>
        </w:rPr>
        <w:t>EPIC</w:t>
      </w:r>
      <w:r>
        <w:rPr>
          <w:rFonts w:ascii="Arial" w:hAnsi="Arial" w:cs="Arial"/>
          <w:snapToGrid w:val="0"/>
          <w:sz w:val="20"/>
          <w:szCs w:val="20"/>
        </w:rPr>
        <w:t xml:space="preserve"> Research &amp; Diagnostics</w:t>
      </w:r>
    </w:p>
    <w:p w:rsidR="00BB0D81" w:rsidRPr="00C33EB1" w:rsidRDefault="00BB0D81" w:rsidP="00BB0D81">
      <w:pPr>
        <w:rPr>
          <w:rFonts w:ascii="Arial" w:hAnsi="Arial" w:cs="Arial"/>
          <w:b/>
          <w:snapToGrid w:val="0"/>
          <w:u w:val="single"/>
        </w:rPr>
      </w:pPr>
    </w:p>
    <w:p w:rsidR="00BB0D81" w:rsidRDefault="00BB0D81" w:rsidP="00BB0D81">
      <w:pPr>
        <w:rPr>
          <w:rFonts w:ascii="Arial" w:hAnsi="Arial" w:cs="Arial"/>
          <w:b/>
          <w:snapToGrid w:val="0"/>
          <w:u w:val="single"/>
        </w:rPr>
      </w:pPr>
    </w:p>
    <w:p w:rsidR="00016790" w:rsidRPr="00C33EB1" w:rsidRDefault="00016790" w:rsidP="00BB0D81">
      <w:pPr>
        <w:rPr>
          <w:rFonts w:ascii="Arial" w:hAnsi="Arial" w:cs="Arial"/>
          <w:b/>
          <w:snapToGrid w:val="0"/>
          <w:u w:val="single"/>
        </w:rPr>
      </w:pPr>
    </w:p>
    <w:p w:rsidR="00016790" w:rsidRPr="00C33EB1" w:rsidRDefault="00016790" w:rsidP="00016790">
      <w:pPr>
        <w:pBdr>
          <w:bottom w:val="single" w:sz="12" w:space="1" w:color="auto"/>
        </w:pBdr>
        <w:rPr>
          <w:rFonts w:ascii="Arial" w:hAnsi="Arial" w:cs="Arial"/>
          <w:b/>
          <w:snapToGrid w:val="0"/>
          <w:sz w:val="20"/>
          <w:szCs w:val="20"/>
          <w:u w:val="single"/>
        </w:rPr>
      </w:pPr>
    </w:p>
    <w:p w:rsidR="00016790" w:rsidRPr="00C33EB1" w:rsidRDefault="00016790" w:rsidP="00016790">
      <w:pPr>
        <w:rPr>
          <w:rFonts w:ascii="Arial" w:hAnsi="Arial" w:cs="Arial"/>
          <w:snapToGrid w:val="0"/>
          <w:sz w:val="20"/>
          <w:szCs w:val="20"/>
        </w:rPr>
      </w:pPr>
      <w:r>
        <w:rPr>
          <w:rFonts w:ascii="Arial" w:hAnsi="Arial" w:cs="Arial"/>
          <w:snapToGrid w:val="0"/>
          <w:sz w:val="20"/>
          <w:szCs w:val="20"/>
        </w:rPr>
        <w:t>Andrea Miller</w:t>
      </w:r>
      <w:r>
        <w:rPr>
          <w:rFonts w:ascii="Arial" w:hAnsi="Arial" w:cs="Arial"/>
          <w:snapToGrid w:val="0"/>
          <w:sz w:val="20"/>
          <w:szCs w:val="20"/>
        </w:rPr>
        <w:tab/>
      </w:r>
      <w:r>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r>
      <w:r w:rsidRPr="00C33EB1">
        <w:rPr>
          <w:rFonts w:ascii="Arial" w:hAnsi="Arial" w:cs="Arial"/>
          <w:snapToGrid w:val="0"/>
          <w:sz w:val="20"/>
          <w:szCs w:val="20"/>
        </w:rPr>
        <w:tab/>
        <w:t>Date</w:t>
      </w:r>
    </w:p>
    <w:p w:rsidR="00016790" w:rsidRPr="00C33EB1" w:rsidRDefault="00F8519C" w:rsidP="00016790">
      <w:pPr>
        <w:rPr>
          <w:rFonts w:ascii="Arial" w:hAnsi="Arial" w:cs="Arial"/>
          <w:b/>
          <w:snapToGrid w:val="0"/>
          <w:u w:val="single"/>
        </w:rPr>
      </w:pPr>
      <w:r>
        <w:rPr>
          <w:rFonts w:ascii="Arial" w:hAnsi="Arial" w:cs="Arial"/>
          <w:snapToGrid w:val="0"/>
          <w:sz w:val="20"/>
          <w:szCs w:val="20"/>
        </w:rPr>
        <w:t>Quality Assurance Manager</w:t>
      </w:r>
    </w:p>
    <w:p w:rsidR="00016790" w:rsidRPr="00C33EB1" w:rsidRDefault="00016790" w:rsidP="00016790">
      <w:pPr>
        <w:rPr>
          <w:rFonts w:ascii="Arial" w:hAnsi="Arial" w:cs="Arial"/>
          <w:snapToGrid w:val="0"/>
          <w:sz w:val="20"/>
          <w:szCs w:val="20"/>
        </w:rPr>
      </w:pPr>
      <w:r w:rsidRPr="00C33EB1">
        <w:rPr>
          <w:rFonts w:ascii="Arial" w:hAnsi="Arial" w:cs="Arial"/>
          <w:snapToGrid w:val="0"/>
          <w:sz w:val="20"/>
          <w:szCs w:val="20"/>
        </w:rPr>
        <w:t>EPIC</w:t>
      </w:r>
      <w:r>
        <w:rPr>
          <w:rFonts w:ascii="Arial" w:hAnsi="Arial" w:cs="Arial"/>
          <w:snapToGrid w:val="0"/>
          <w:sz w:val="20"/>
          <w:szCs w:val="20"/>
        </w:rPr>
        <w:t xml:space="preserve"> Research &amp; Diagnostics</w:t>
      </w:r>
    </w:p>
    <w:p w:rsidR="00016790" w:rsidRPr="00C33EB1" w:rsidRDefault="00016790" w:rsidP="00016790">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rPr>
          <w:rFonts w:ascii="Arial" w:hAnsi="Arial" w:cs="Arial"/>
          <w:b/>
          <w:snapToGrid w:val="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Pr="00C33EB1" w:rsidRDefault="00BB0D81" w:rsidP="00BB0D81">
      <w:pPr>
        <w:jc w:val="center"/>
        <w:rPr>
          <w:rFonts w:ascii="Arial" w:hAnsi="Arial" w:cs="Arial"/>
          <w:b/>
          <w:snapToGrid w:val="0"/>
          <w:sz w:val="20"/>
          <w:szCs w:val="20"/>
          <w:u w:val="single"/>
        </w:rPr>
      </w:pPr>
    </w:p>
    <w:p w:rsidR="00BB0D81" w:rsidRDefault="00BB0D81">
      <w:pPr>
        <w:spacing w:after="200" w:line="276" w:lineRule="auto"/>
        <w:rPr>
          <w:rFonts w:eastAsia="Calibri"/>
          <w:b/>
          <w:sz w:val="26"/>
          <w:szCs w:val="26"/>
        </w:rPr>
      </w:pPr>
      <w:r>
        <w:rPr>
          <w:rFonts w:eastAsia="Calibri"/>
          <w:b/>
          <w:sz w:val="26"/>
          <w:szCs w:val="26"/>
        </w:rPr>
        <w:br w:type="page"/>
      </w:r>
    </w:p>
    <w:p w:rsidR="00BB0D81" w:rsidRDefault="00BB0D81" w:rsidP="0085300A">
      <w:pPr>
        <w:jc w:val="center"/>
        <w:rPr>
          <w:b/>
          <w:sz w:val="26"/>
          <w:szCs w:val="26"/>
        </w:rPr>
      </w:pPr>
    </w:p>
    <w:p w:rsidR="0085300A" w:rsidRDefault="0085300A" w:rsidP="0085300A">
      <w:pPr>
        <w:jc w:val="center"/>
        <w:rPr>
          <w:b/>
          <w:sz w:val="26"/>
          <w:szCs w:val="26"/>
        </w:rPr>
      </w:pPr>
    </w:p>
    <w:p w:rsidR="0085300A" w:rsidRDefault="0085300A" w:rsidP="0085300A">
      <w:pPr>
        <w:jc w:val="center"/>
        <w:rPr>
          <w:b/>
          <w:sz w:val="26"/>
          <w:szCs w:val="26"/>
        </w:rPr>
      </w:pPr>
    </w:p>
    <w:p w:rsidR="00F15D7F" w:rsidRDefault="005004E2">
      <w:pPr>
        <w:pStyle w:val="TOC1"/>
        <w:tabs>
          <w:tab w:val="left" w:pos="440"/>
          <w:tab w:val="right" w:leader="dot" w:pos="9350"/>
        </w:tabs>
        <w:rPr>
          <w:rFonts w:asciiTheme="minorHAnsi" w:eastAsiaTheme="minorEastAsia" w:hAnsiTheme="minorHAnsi" w:cstheme="minorBidi"/>
          <w:noProof/>
        </w:rPr>
      </w:pPr>
      <w:r>
        <w:fldChar w:fldCharType="begin"/>
      </w:r>
      <w:r w:rsidR="006A78CF">
        <w:instrText xml:space="preserve"> TOC \o "1-3" \h \z \u </w:instrText>
      </w:r>
      <w:r>
        <w:fldChar w:fldCharType="separate"/>
      </w:r>
      <w:hyperlink w:anchor="_Toc315076960" w:history="1">
        <w:r w:rsidR="00F15D7F" w:rsidRPr="00621738">
          <w:rPr>
            <w:rStyle w:val="Hyperlink"/>
            <w:noProof/>
          </w:rPr>
          <w:t>1</w:t>
        </w:r>
        <w:r w:rsidR="00F15D7F">
          <w:rPr>
            <w:rFonts w:asciiTheme="minorHAnsi" w:eastAsiaTheme="minorEastAsia" w:hAnsiTheme="minorHAnsi" w:cstheme="minorBidi"/>
            <w:noProof/>
          </w:rPr>
          <w:tab/>
        </w:r>
        <w:r w:rsidR="00F15D7F" w:rsidRPr="00621738">
          <w:rPr>
            <w:rStyle w:val="Hyperlink"/>
            <w:noProof/>
          </w:rPr>
          <w:t>Introduction</w:t>
        </w:r>
        <w:r w:rsidR="00F15D7F">
          <w:rPr>
            <w:noProof/>
            <w:webHidden/>
          </w:rPr>
          <w:tab/>
        </w:r>
        <w:r w:rsidR="00F15D7F">
          <w:rPr>
            <w:noProof/>
            <w:webHidden/>
          </w:rPr>
          <w:fldChar w:fldCharType="begin"/>
        </w:r>
        <w:r w:rsidR="00F15D7F">
          <w:rPr>
            <w:noProof/>
            <w:webHidden/>
          </w:rPr>
          <w:instrText xml:space="preserve"> PAGEREF _Toc315076960 \h </w:instrText>
        </w:r>
        <w:r w:rsidR="00F15D7F">
          <w:rPr>
            <w:noProof/>
            <w:webHidden/>
          </w:rPr>
        </w:r>
        <w:r w:rsidR="00F15D7F">
          <w:rPr>
            <w:noProof/>
            <w:webHidden/>
          </w:rPr>
          <w:fldChar w:fldCharType="separate"/>
        </w:r>
        <w:r w:rsidR="00FB6C28">
          <w:rPr>
            <w:noProof/>
            <w:webHidden/>
          </w:rPr>
          <w:t>5</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61" w:history="1">
        <w:r w:rsidR="00F15D7F" w:rsidRPr="00621738">
          <w:rPr>
            <w:rStyle w:val="Hyperlink"/>
            <w:noProof/>
          </w:rPr>
          <w:t>2</w:t>
        </w:r>
        <w:r w:rsidR="00F15D7F">
          <w:rPr>
            <w:rFonts w:asciiTheme="minorHAnsi" w:eastAsiaTheme="minorEastAsia" w:hAnsiTheme="minorHAnsi" w:cstheme="minorBidi"/>
            <w:noProof/>
          </w:rPr>
          <w:tab/>
        </w:r>
        <w:r w:rsidR="00F15D7F" w:rsidRPr="00621738">
          <w:rPr>
            <w:rStyle w:val="Hyperlink"/>
            <w:noProof/>
          </w:rPr>
          <w:t>Algorithm Development Data</w:t>
        </w:r>
        <w:r w:rsidR="00F15D7F">
          <w:rPr>
            <w:noProof/>
            <w:webHidden/>
          </w:rPr>
          <w:tab/>
        </w:r>
        <w:r w:rsidR="00F15D7F">
          <w:rPr>
            <w:noProof/>
            <w:webHidden/>
          </w:rPr>
          <w:fldChar w:fldCharType="begin"/>
        </w:r>
        <w:r w:rsidR="00F15D7F">
          <w:rPr>
            <w:noProof/>
            <w:webHidden/>
          </w:rPr>
          <w:instrText xml:space="preserve"> PAGEREF _Toc315076961 \h </w:instrText>
        </w:r>
        <w:r w:rsidR="00F15D7F">
          <w:rPr>
            <w:noProof/>
            <w:webHidden/>
          </w:rPr>
        </w:r>
        <w:r w:rsidR="00F15D7F">
          <w:rPr>
            <w:noProof/>
            <w:webHidden/>
          </w:rPr>
          <w:fldChar w:fldCharType="separate"/>
        </w:r>
        <w:r w:rsidR="00FB6C28">
          <w:rPr>
            <w:noProof/>
            <w:webHidden/>
          </w:rPr>
          <w:t>5</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62" w:history="1">
        <w:r w:rsidR="00F15D7F" w:rsidRPr="00621738">
          <w:rPr>
            <w:rStyle w:val="Hyperlink"/>
            <w:noProof/>
          </w:rPr>
          <w:t>2.1</w:t>
        </w:r>
        <w:r w:rsidR="00F15D7F">
          <w:rPr>
            <w:rFonts w:asciiTheme="minorHAnsi" w:eastAsiaTheme="minorEastAsia" w:hAnsiTheme="minorHAnsi" w:cstheme="minorBidi"/>
            <w:noProof/>
          </w:rPr>
          <w:tab/>
        </w:r>
        <w:r w:rsidR="00F15D7F" w:rsidRPr="00621738">
          <w:rPr>
            <w:rStyle w:val="Hyperlink"/>
            <w:noProof/>
          </w:rPr>
          <w:t>Development Subjects</w:t>
        </w:r>
        <w:r w:rsidR="00F15D7F">
          <w:rPr>
            <w:noProof/>
            <w:webHidden/>
          </w:rPr>
          <w:tab/>
        </w:r>
        <w:r w:rsidR="00F15D7F">
          <w:rPr>
            <w:noProof/>
            <w:webHidden/>
          </w:rPr>
          <w:fldChar w:fldCharType="begin"/>
        </w:r>
        <w:r w:rsidR="00F15D7F">
          <w:rPr>
            <w:noProof/>
            <w:webHidden/>
          </w:rPr>
          <w:instrText xml:space="preserve"> PAGEREF _Toc315076962 \h </w:instrText>
        </w:r>
        <w:r w:rsidR="00F15D7F">
          <w:rPr>
            <w:noProof/>
            <w:webHidden/>
          </w:rPr>
        </w:r>
        <w:r w:rsidR="00F15D7F">
          <w:rPr>
            <w:noProof/>
            <w:webHidden/>
          </w:rPr>
          <w:fldChar w:fldCharType="separate"/>
        </w:r>
        <w:r w:rsidR="00FB6C28">
          <w:rPr>
            <w:noProof/>
            <w:webHidden/>
          </w:rPr>
          <w:t>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63" w:history="1">
        <w:r w:rsidR="00F15D7F" w:rsidRPr="00621738">
          <w:rPr>
            <w:rStyle w:val="Hyperlink"/>
            <w:noProof/>
          </w:rPr>
          <w:t>2.2</w:t>
        </w:r>
        <w:r w:rsidR="00F15D7F">
          <w:rPr>
            <w:rFonts w:asciiTheme="minorHAnsi" w:eastAsiaTheme="minorEastAsia" w:hAnsiTheme="minorHAnsi" w:cstheme="minorBidi"/>
            <w:noProof/>
          </w:rPr>
          <w:tab/>
        </w:r>
        <w:r w:rsidR="00F15D7F" w:rsidRPr="00621738">
          <w:rPr>
            <w:rStyle w:val="Hyperlink"/>
            <w:noProof/>
          </w:rPr>
          <w:t>ClearView Scan Coefficients</w:t>
        </w:r>
        <w:r w:rsidR="00F15D7F">
          <w:rPr>
            <w:noProof/>
            <w:webHidden/>
          </w:rPr>
          <w:tab/>
        </w:r>
        <w:r w:rsidR="00F15D7F">
          <w:rPr>
            <w:noProof/>
            <w:webHidden/>
          </w:rPr>
          <w:fldChar w:fldCharType="begin"/>
        </w:r>
        <w:r w:rsidR="00F15D7F">
          <w:rPr>
            <w:noProof/>
            <w:webHidden/>
          </w:rPr>
          <w:instrText xml:space="preserve"> PAGEREF _Toc315076963 \h </w:instrText>
        </w:r>
        <w:r w:rsidR="00F15D7F">
          <w:rPr>
            <w:noProof/>
            <w:webHidden/>
          </w:rPr>
        </w:r>
        <w:r w:rsidR="00F15D7F">
          <w:rPr>
            <w:noProof/>
            <w:webHidden/>
          </w:rPr>
          <w:fldChar w:fldCharType="separate"/>
        </w:r>
        <w:r w:rsidR="00FB6C28">
          <w:rPr>
            <w:noProof/>
            <w:webHidden/>
          </w:rPr>
          <w:t>7</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64" w:history="1">
        <w:r w:rsidR="00F15D7F" w:rsidRPr="00621738">
          <w:rPr>
            <w:rStyle w:val="Hyperlink"/>
            <w:noProof/>
          </w:rPr>
          <w:t>2.3</w:t>
        </w:r>
        <w:r w:rsidR="00F15D7F">
          <w:rPr>
            <w:rFonts w:asciiTheme="minorHAnsi" w:eastAsiaTheme="minorEastAsia" w:hAnsiTheme="minorHAnsi" w:cstheme="minorBidi"/>
            <w:noProof/>
          </w:rPr>
          <w:tab/>
        </w:r>
        <w:r w:rsidR="00F15D7F" w:rsidRPr="00621738">
          <w:rPr>
            <w:rStyle w:val="Hyperlink"/>
            <w:noProof/>
          </w:rPr>
          <w:t>Data Transformations</w:t>
        </w:r>
        <w:r w:rsidR="00F15D7F">
          <w:rPr>
            <w:noProof/>
            <w:webHidden/>
          </w:rPr>
          <w:tab/>
        </w:r>
        <w:r w:rsidR="00F15D7F">
          <w:rPr>
            <w:noProof/>
            <w:webHidden/>
          </w:rPr>
          <w:fldChar w:fldCharType="begin"/>
        </w:r>
        <w:r w:rsidR="00F15D7F">
          <w:rPr>
            <w:noProof/>
            <w:webHidden/>
          </w:rPr>
          <w:instrText xml:space="preserve"> PAGEREF _Toc315076964 \h </w:instrText>
        </w:r>
        <w:r w:rsidR="00F15D7F">
          <w:rPr>
            <w:noProof/>
            <w:webHidden/>
          </w:rPr>
        </w:r>
        <w:r w:rsidR="00F15D7F">
          <w:rPr>
            <w:noProof/>
            <w:webHidden/>
          </w:rPr>
          <w:fldChar w:fldCharType="separate"/>
        </w:r>
        <w:r w:rsidR="00FB6C28">
          <w:rPr>
            <w:noProof/>
            <w:webHidden/>
          </w:rPr>
          <w:t>8</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65" w:history="1">
        <w:r w:rsidR="00F15D7F" w:rsidRPr="00621738">
          <w:rPr>
            <w:rStyle w:val="Hyperlink"/>
            <w:noProof/>
          </w:rPr>
          <w:t>3</w:t>
        </w:r>
        <w:r w:rsidR="00F15D7F">
          <w:rPr>
            <w:rFonts w:asciiTheme="minorHAnsi" w:eastAsiaTheme="minorEastAsia" w:hAnsiTheme="minorHAnsi" w:cstheme="minorBidi"/>
            <w:noProof/>
          </w:rPr>
          <w:tab/>
        </w:r>
        <w:r w:rsidR="00F15D7F" w:rsidRPr="00621738">
          <w:rPr>
            <w:rStyle w:val="Hyperlink"/>
            <w:noProof/>
          </w:rPr>
          <w:t>Statistical Methods</w:t>
        </w:r>
        <w:r w:rsidR="00F15D7F">
          <w:rPr>
            <w:noProof/>
            <w:webHidden/>
          </w:rPr>
          <w:tab/>
        </w:r>
        <w:r w:rsidR="00F15D7F">
          <w:rPr>
            <w:noProof/>
            <w:webHidden/>
          </w:rPr>
          <w:fldChar w:fldCharType="begin"/>
        </w:r>
        <w:r w:rsidR="00F15D7F">
          <w:rPr>
            <w:noProof/>
            <w:webHidden/>
          </w:rPr>
          <w:instrText xml:space="preserve"> PAGEREF _Toc315076965 \h </w:instrText>
        </w:r>
        <w:r w:rsidR="00F15D7F">
          <w:rPr>
            <w:noProof/>
            <w:webHidden/>
          </w:rPr>
        </w:r>
        <w:r w:rsidR="00F15D7F">
          <w:rPr>
            <w:noProof/>
            <w:webHidden/>
          </w:rPr>
          <w:fldChar w:fldCharType="separate"/>
        </w:r>
        <w:r w:rsidR="00FB6C28">
          <w:rPr>
            <w:noProof/>
            <w:webHidden/>
          </w:rPr>
          <w:t>9</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66" w:history="1">
        <w:r w:rsidR="00F15D7F" w:rsidRPr="00621738">
          <w:rPr>
            <w:rStyle w:val="Hyperlink"/>
            <w:noProof/>
          </w:rPr>
          <w:t>3.1</w:t>
        </w:r>
        <w:r w:rsidR="00F15D7F">
          <w:rPr>
            <w:rFonts w:asciiTheme="minorHAnsi" w:eastAsiaTheme="minorEastAsia" w:hAnsiTheme="minorHAnsi" w:cstheme="minorBidi"/>
            <w:noProof/>
          </w:rPr>
          <w:tab/>
        </w:r>
        <w:r w:rsidR="00F15D7F" w:rsidRPr="00621738">
          <w:rPr>
            <w:rStyle w:val="Hyperlink"/>
            <w:noProof/>
          </w:rPr>
          <w:t>Modeling Procedures</w:t>
        </w:r>
        <w:r w:rsidR="00F15D7F">
          <w:rPr>
            <w:noProof/>
            <w:webHidden/>
          </w:rPr>
          <w:tab/>
        </w:r>
        <w:r w:rsidR="00F15D7F">
          <w:rPr>
            <w:noProof/>
            <w:webHidden/>
          </w:rPr>
          <w:fldChar w:fldCharType="begin"/>
        </w:r>
        <w:r w:rsidR="00F15D7F">
          <w:rPr>
            <w:noProof/>
            <w:webHidden/>
          </w:rPr>
          <w:instrText xml:space="preserve"> PAGEREF _Toc315076966 \h </w:instrText>
        </w:r>
        <w:r w:rsidR="00F15D7F">
          <w:rPr>
            <w:noProof/>
            <w:webHidden/>
          </w:rPr>
        </w:r>
        <w:r w:rsidR="00F15D7F">
          <w:rPr>
            <w:noProof/>
            <w:webHidden/>
          </w:rPr>
          <w:fldChar w:fldCharType="separate"/>
        </w:r>
        <w:r w:rsidR="00FB6C28">
          <w:rPr>
            <w:noProof/>
            <w:webHidden/>
          </w:rPr>
          <w:t>9</w:t>
        </w:r>
        <w:r w:rsidR="00F15D7F">
          <w:rPr>
            <w:noProof/>
            <w:webHidden/>
          </w:rPr>
          <w:fldChar w:fldCharType="end"/>
        </w:r>
      </w:hyperlink>
    </w:p>
    <w:p w:rsidR="00F15D7F" w:rsidRDefault="00051355">
      <w:pPr>
        <w:pStyle w:val="TOC3"/>
        <w:tabs>
          <w:tab w:val="left" w:pos="1320"/>
          <w:tab w:val="right" w:leader="dot" w:pos="9350"/>
        </w:tabs>
        <w:rPr>
          <w:rFonts w:asciiTheme="minorHAnsi" w:eastAsiaTheme="minorEastAsia" w:hAnsiTheme="minorHAnsi" w:cstheme="minorBidi"/>
          <w:noProof/>
        </w:rPr>
      </w:pPr>
      <w:hyperlink w:anchor="_Toc315076967" w:history="1">
        <w:r w:rsidR="00F15D7F" w:rsidRPr="00621738">
          <w:rPr>
            <w:rStyle w:val="Hyperlink"/>
            <w:noProof/>
          </w:rPr>
          <w:t>3.1.1</w:t>
        </w:r>
        <w:r w:rsidR="00F15D7F">
          <w:rPr>
            <w:rFonts w:asciiTheme="minorHAnsi" w:eastAsiaTheme="minorEastAsia" w:hAnsiTheme="minorHAnsi" w:cstheme="minorBidi"/>
            <w:noProof/>
          </w:rPr>
          <w:tab/>
        </w:r>
        <w:r w:rsidR="00F15D7F" w:rsidRPr="00621738">
          <w:rPr>
            <w:rStyle w:val="Hyperlink"/>
            <w:noProof/>
          </w:rPr>
          <w:t>Logistic Regression</w:t>
        </w:r>
        <w:r w:rsidR="00F15D7F">
          <w:rPr>
            <w:noProof/>
            <w:webHidden/>
          </w:rPr>
          <w:tab/>
        </w:r>
        <w:r w:rsidR="00F15D7F">
          <w:rPr>
            <w:noProof/>
            <w:webHidden/>
          </w:rPr>
          <w:fldChar w:fldCharType="begin"/>
        </w:r>
        <w:r w:rsidR="00F15D7F">
          <w:rPr>
            <w:noProof/>
            <w:webHidden/>
          </w:rPr>
          <w:instrText xml:space="preserve"> PAGEREF _Toc315076967 \h </w:instrText>
        </w:r>
        <w:r w:rsidR="00F15D7F">
          <w:rPr>
            <w:noProof/>
            <w:webHidden/>
          </w:rPr>
        </w:r>
        <w:r w:rsidR="00F15D7F">
          <w:rPr>
            <w:noProof/>
            <w:webHidden/>
          </w:rPr>
          <w:fldChar w:fldCharType="separate"/>
        </w:r>
        <w:r w:rsidR="00FB6C28">
          <w:rPr>
            <w:noProof/>
            <w:webHidden/>
          </w:rPr>
          <w:t>10</w:t>
        </w:r>
        <w:r w:rsidR="00F15D7F">
          <w:rPr>
            <w:noProof/>
            <w:webHidden/>
          </w:rPr>
          <w:fldChar w:fldCharType="end"/>
        </w:r>
      </w:hyperlink>
    </w:p>
    <w:p w:rsidR="00F15D7F" w:rsidRDefault="00051355">
      <w:pPr>
        <w:pStyle w:val="TOC3"/>
        <w:tabs>
          <w:tab w:val="left" w:pos="1320"/>
          <w:tab w:val="right" w:leader="dot" w:pos="9350"/>
        </w:tabs>
        <w:rPr>
          <w:rFonts w:asciiTheme="minorHAnsi" w:eastAsiaTheme="minorEastAsia" w:hAnsiTheme="minorHAnsi" w:cstheme="minorBidi"/>
          <w:noProof/>
        </w:rPr>
      </w:pPr>
      <w:hyperlink w:anchor="_Toc315076968" w:history="1">
        <w:r w:rsidR="00F15D7F" w:rsidRPr="00621738">
          <w:rPr>
            <w:rStyle w:val="Hyperlink"/>
            <w:noProof/>
          </w:rPr>
          <w:t>3.1.2</w:t>
        </w:r>
        <w:r w:rsidR="00F15D7F">
          <w:rPr>
            <w:rFonts w:asciiTheme="minorHAnsi" w:eastAsiaTheme="minorEastAsia" w:hAnsiTheme="minorHAnsi" w:cstheme="minorBidi"/>
            <w:noProof/>
          </w:rPr>
          <w:tab/>
        </w:r>
        <w:r w:rsidR="00F15D7F" w:rsidRPr="00621738">
          <w:rPr>
            <w:rStyle w:val="Hyperlink"/>
            <w:noProof/>
          </w:rPr>
          <w:t>Naïve Bayes Classifier</w:t>
        </w:r>
        <w:r w:rsidR="00F15D7F">
          <w:rPr>
            <w:noProof/>
            <w:webHidden/>
          </w:rPr>
          <w:tab/>
        </w:r>
        <w:r w:rsidR="00F15D7F">
          <w:rPr>
            <w:noProof/>
            <w:webHidden/>
          </w:rPr>
          <w:fldChar w:fldCharType="begin"/>
        </w:r>
        <w:r w:rsidR="00F15D7F">
          <w:rPr>
            <w:noProof/>
            <w:webHidden/>
          </w:rPr>
          <w:instrText xml:space="preserve"> PAGEREF _Toc315076968 \h </w:instrText>
        </w:r>
        <w:r w:rsidR="00F15D7F">
          <w:rPr>
            <w:noProof/>
            <w:webHidden/>
          </w:rPr>
        </w:r>
        <w:r w:rsidR="00F15D7F">
          <w:rPr>
            <w:noProof/>
            <w:webHidden/>
          </w:rPr>
          <w:fldChar w:fldCharType="separate"/>
        </w:r>
        <w:r w:rsidR="00FB6C28">
          <w:rPr>
            <w:noProof/>
            <w:webHidden/>
          </w:rPr>
          <w:t>10</w:t>
        </w:r>
        <w:r w:rsidR="00F15D7F">
          <w:rPr>
            <w:noProof/>
            <w:webHidden/>
          </w:rPr>
          <w:fldChar w:fldCharType="end"/>
        </w:r>
      </w:hyperlink>
    </w:p>
    <w:p w:rsidR="00F15D7F" w:rsidRDefault="00051355">
      <w:pPr>
        <w:pStyle w:val="TOC3"/>
        <w:tabs>
          <w:tab w:val="left" w:pos="1320"/>
          <w:tab w:val="right" w:leader="dot" w:pos="9350"/>
        </w:tabs>
        <w:rPr>
          <w:rFonts w:asciiTheme="minorHAnsi" w:eastAsiaTheme="minorEastAsia" w:hAnsiTheme="minorHAnsi" w:cstheme="minorBidi"/>
          <w:noProof/>
        </w:rPr>
      </w:pPr>
      <w:hyperlink w:anchor="_Toc315076969" w:history="1">
        <w:r w:rsidR="00F15D7F" w:rsidRPr="00621738">
          <w:rPr>
            <w:rStyle w:val="Hyperlink"/>
            <w:noProof/>
          </w:rPr>
          <w:t>3.1.3</w:t>
        </w:r>
        <w:r w:rsidR="00F15D7F">
          <w:rPr>
            <w:rFonts w:asciiTheme="minorHAnsi" w:eastAsiaTheme="minorEastAsia" w:hAnsiTheme="minorHAnsi" w:cstheme="minorBidi"/>
            <w:noProof/>
          </w:rPr>
          <w:tab/>
        </w:r>
        <w:r w:rsidR="00F15D7F" w:rsidRPr="00621738">
          <w:rPr>
            <w:rStyle w:val="Hyperlink"/>
            <w:noProof/>
          </w:rPr>
          <w:t>Ridge Regression, LASSO, and LARS</w:t>
        </w:r>
        <w:r w:rsidR="00F15D7F">
          <w:rPr>
            <w:noProof/>
            <w:webHidden/>
          </w:rPr>
          <w:tab/>
        </w:r>
        <w:r w:rsidR="00F15D7F">
          <w:rPr>
            <w:noProof/>
            <w:webHidden/>
          </w:rPr>
          <w:fldChar w:fldCharType="begin"/>
        </w:r>
        <w:r w:rsidR="00F15D7F">
          <w:rPr>
            <w:noProof/>
            <w:webHidden/>
          </w:rPr>
          <w:instrText xml:space="preserve"> PAGEREF _Toc315076969 \h </w:instrText>
        </w:r>
        <w:r w:rsidR="00F15D7F">
          <w:rPr>
            <w:noProof/>
            <w:webHidden/>
          </w:rPr>
        </w:r>
        <w:r w:rsidR="00F15D7F">
          <w:rPr>
            <w:noProof/>
            <w:webHidden/>
          </w:rPr>
          <w:fldChar w:fldCharType="separate"/>
        </w:r>
        <w:r w:rsidR="00FB6C28">
          <w:rPr>
            <w:noProof/>
            <w:webHidden/>
          </w:rPr>
          <w:t>11</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70" w:history="1">
        <w:r w:rsidR="00F15D7F" w:rsidRPr="00621738">
          <w:rPr>
            <w:rStyle w:val="Hyperlink"/>
            <w:noProof/>
          </w:rPr>
          <w:t>3.2</w:t>
        </w:r>
        <w:r w:rsidR="00F15D7F">
          <w:rPr>
            <w:rFonts w:asciiTheme="minorHAnsi" w:eastAsiaTheme="minorEastAsia" w:hAnsiTheme="minorHAnsi" w:cstheme="minorBidi"/>
            <w:noProof/>
          </w:rPr>
          <w:tab/>
        </w:r>
        <w:r w:rsidR="00F15D7F" w:rsidRPr="00621738">
          <w:rPr>
            <w:rStyle w:val="Hyperlink"/>
            <w:noProof/>
          </w:rPr>
          <w:t>Cross-Validation</w:t>
        </w:r>
        <w:r w:rsidR="00F15D7F">
          <w:rPr>
            <w:noProof/>
            <w:webHidden/>
          </w:rPr>
          <w:tab/>
        </w:r>
        <w:r w:rsidR="00F15D7F">
          <w:rPr>
            <w:noProof/>
            <w:webHidden/>
          </w:rPr>
          <w:fldChar w:fldCharType="begin"/>
        </w:r>
        <w:r w:rsidR="00F15D7F">
          <w:rPr>
            <w:noProof/>
            <w:webHidden/>
          </w:rPr>
          <w:instrText xml:space="preserve"> PAGEREF _Toc315076970 \h </w:instrText>
        </w:r>
        <w:r w:rsidR="00F15D7F">
          <w:rPr>
            <w:noProof/>
            <w:webHidden/>
          </w:rPr>
        </w:r>
        <w:r w:rsidR="00F15D7F">
          <w:rPr>
            <w:noProof/>
            <w:webHidden/>
          </w:rPr>
          <w:fldChar w:fldCharType="separate"/>
        </w:r>
        <w:r w:rsidR="00FB6C28">
          <w:rPr>
            <w:noProof/>
            <w:webHidden/>
          </w:rPr>
          <w:t>11</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71" w:history="1">
        <w:r w:rsidR="00F15D7F" w:rsidRPr="00621738">
          <w:rPr>
            <w:rStyle w:val="Hyperlink"/>
            <w:noProof/>
          </w:rPr>
          <w:t>3.3</w:t>
        </w:r>
        <w:r w:rsidR="00F15D7F">
          <w:rPr>
            <w:rFonts w:asciiTheme="minorHAnsi" w:eastAsiaTheme="minorEastAsia" w:hAnsiTheme="minorHAnsi" w:cstheme="minorBidi"/>
            <w:noProof/>
          </w:rPr>
          <w:tab/>
        </w:r>
        <w:r w:rsidR="00F15D7F" w:rsidRPr="00621738">
          <w:rPr>
            <w:rStyle w:val="Hyperlink"/>
            <w:noProof/>
          </w:rPr>
          <w:t>Model Evaluation</w:t>
        </w:r>
        <w:r w:rsidR="00F15D7F">
          <w:rPr>
            <w:noProof/>
            <w:webHidden/>
          </w:rPr>
          <w:tab/>
        </w:r>
        <w:r w:rsidR="00F15D7F">
          <w:rPr>
            <w:noProof/>
            <w:webHidden/>
          </w:rPr>
          <w:fldChar w:fldCharType="begin"/>
        </w:r>
        <w:r w:rsidR="00F15D7F">
          <w:rPr>
            <w:noProof/>
            <w:webHidden/>
          </w:rPr>
          <w:instrText xml:space="preserve"> PAGEREF _Toc315076971 \h </w:instrText>
        </w:r>
        <w:r w:rsidR="00F15D7F">
          <w:rPr>
            <w:noProof/>
            <w:webHidden/>
          </w:rPr>
        </w:r>
        <w:r w:rsidR="00F15D7F">
          <w:rPr>
            <w:noProof/>
            <w:webHidden/>
          </w:rPr>
          <w:fldChar w:fldCharType="separate"/>
        </w:r>
        <w:r w:rsidR="00FB6C28">
          <w:rPr>
            <w:noProof/>
            <w:webHidden/>
          </w:rPr>
          <w:t>12</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72" w:history="1">
        <w:r w:rsidR="00F15D7F" w:rsidRPr="00621738">
          <w:rPr>
            <w:rStyle w:val="Hyperlink"/>
            <w:noProof/>
          </w:rPr>
          <w:t>4</w:t>
        </w:r>
        <w:r w:rsidR="00F15D7F">
          <w:rPr>
            <w:rFonts w:asciiTheme="minorHAnsi" w:eastAsiaTheme="minorEastAsia" w:hAnsiTheme="minorHAnsi" w:cstheme="minorBidi"/>
            <w:noProof/>
          </w:rPr>
          <w:tab/>
        </w:r>
        <w:r w:rsidR="00F15D7F" w:rsidRPr="00621738">
          <w:rPr>
            <w:rStyle w:val="Hyperlink"/>
            <w:noProof/>
          </w:rPr>
          <w:t>Calculation of the ClearView Response Scale</w:t>
        </w:r>
        <w:r w:rsidR="00F15D7F">
          <w:rPr>
            <w:noProof/>
            <w:webHidden/>
          </w:rPr>
          <w:tab/>
        </w:r>
        <w:r w:rsidR="00F15D7F">
          <w:rPr>
            <w:noProof/>
            <w:webHidden/>
          </w:rPr>
          <w:fldChar w:fldCharType="begin"/>
        </w:r>
        <w:r w:rsidR="00F15D7F">
          <w:rPr>
            <w:noProof/>
            <w:webHidden/>
          </w:rPr>
          <w:instrText xml:space="preserve"> PAGEREF _Toc315076972 \h </w:instrText>
        </w:r>
        <w:r w:rsidR="00F15D7F">
          <w:rPr>
            <w:noProof/>
            <w:webHidden/>
          </w:rPr>
        </w:r>
        <w:r w:rsidR="00F15D7F">
          <w:rPr>
            <w:noProof/>
            <w:webHidden/>
          </w:rPr>
          <w:fldChar w:fldCharType="separate"/>
        </w:r>
        <w:r w:rsidR="00FB6C28">
          <w:rPr>
            <w:noProof/>
            <w:webHidden/>
          </w:rPr>
          <w:t>13</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73" w:history="1">
        <w:r w:rsidR="00F15D7F" w:rsidRPr="00621738">
          <w:rPr>
            <w:rStyle w:val="Hyperlink"/>
            <w:noProof/>
          </w:rPr>
          <w:t>4.1</w:t>
        </w:r>
        <w:r w:rsidR="00F15D7F">
          <w:rPr>
            <w:rFonts w:asciiTheme="minorHAnsi" w:eastAsiaTheme="minorEastAsia" w:hAnsiTheme="minorHAnsi" w:cstheme="minorBidi"/>
            <w:noProof/>
          </w:rPr>
          <w:tab/>
        </w:r>
        <w:r w:rsidR="00F15D7F" w:rsidRPr="00621738">
          <w:rPr>
            <w:rStyle w:val="Hyperlink"/>
            <w:noProof/>
          </w:rPr>
          <w:t>Epic Score Validator</w:t>
        </w:r>
        <w:r w:rsidR="00F15D7F">
          <w:rPr>
            <w:noProof/>
            <w:webHidden/>
          </w:rPr>
          <w:tab/>
        </w:r>
        <w:r w:rsidR="00F15D7F">
          <w:rPr>
            <w:noProof/>
            <w:webHidden/>
          </w:rPr>
          <w:fldChar w:fldCharType="begin"/>
        </w:r>
        <w:r w:rsidR="00F15D7F">
          <w:rPr>
            <w:noProof/>
            <w:webHidden/>
          </w:rPr>
          <w:instrText xml:space="preserve"> PAGEREF _Toc315076973 \h </w:instrText>
        </w:r>
        <w:r w:rsidR="00F15D7F">
          <w:rPr>
            <w:noProof/>
            <w:webHidden/>
          </w:rPr>
        </w:r>
        <w:r w:rsidR="00F15D7F">
          <w:rPr>
            <w:noProof/>
            <w:webHidden/>
          </w:rPr>
          <w:fldChar w:fldCharType="separate"/>
        </w:r>
        <w:r w:rsidR="00FB6C28">
          <w:rPr>
            <w:noProof/>
            <w:webHidden/>
          </w:rPr>
          <w:t>13</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74" w:history="1">
        <w:r w:rsidR="00F15D7F" w:rsidRPr="00621738">
          <w:rPr>
            <w:rStyle w:val="Hyperlink"/>
            <w:noProof/>
          </w:rPr>
          <w:t>4.2</w:t>
        </w:r>
        <w:r w:rsidR="00F15D7F">
          <w:rPr>
            <w:rFonts w:asciiTheme="minorHAnsi" w:eastAsiaTheme="minorEastAsia" w:hAnsiTheme="minorHAnsi" w:cstheme="minorBidi"/>
            <w:noProof/>
          </w:rPr>
          <w:tab/>
        </w:r>
        <w:r w:rsidR="00F15D7F" w:rsidRPr="00621738">
          <w:rPr>
            <w:rStyle w:val="Hyperlink"/>
            <w:noProof/>
          </w:rPr>
          <w:t>Sector Scores</w:t>
        </w:r>
        <w:r w:rsidR="00F15D7F">
          <w:rPr>
            <w:noProof/>
            <w:webHidden/>
          </w:rPr>
          <w:tab/>
        </w:r>
        <w:r w:rsidR="00F15D7F">
          <w:rPr>
            <w:noProof/>
            <w:webHidden/>
          </w:rPr>
          <w:fldChar w:fldCharType="begin"/>
        </w:r>
        <w:r w:rsidR="00F15D7F">
          <w:rPr>
            <w:noProof/>
            <w:webHidden/>
          </w:rPr>
          <w:instrText xml:space="preserve"> PAGEREF _Toc315076974 \h </w:instrText>
        </w:r>
        <w:r w:rsidR="00F15D7F">
          <w:rPr>
            <w:noProof/>
            <w:webHidden/>
          </w:rPr>
        </w:r>
        <w:r w:rsidR="00F15D7F">
          <w:rPr>
            <w:noProof/>
            <w:webHidden/>
          </w:rPr>
          <w:fldChar w:fldCharType="separate"/>
        </w:r>
        <w:r w:rsidR="00FB6C28">
          <w:rPr>
            <w:noProof/>
            <w:webHidden/>
          </w:rPr>
          <w:t>13</w:t>
        </w:r>
        <w:r w:rsidR="00F15D7F">
          <w:rPr>
            <w:noProof/>
            <w:webHidden/>
          </w:rPr>
          <w:fldChar w:fldCharType="end"/>
        </w:r>
      </w:hyperlink>
    </w:p>
    <w:p w:rsidR="00F15D7F" w:rsidRDefault="00051355">
      <w:pPr>
        <w:pStyle w:val="TOC3"/>
        <w:tabs>
          <w:tab w:val="left" w:pos="1320"/>
          <w:tab w:val="right" w:leader="dot" w:pos="9350"/>
        </w:tabs>
        <w:rPr>
          <w:rFonts w:asciiTheme="minorHAnsi" w:eastAsiaTheme="minorEastAsia" w:hAnsiTheme="minorHAnsi" w:cstheme="minorBidi"/>
          <w:noProof/>
        </w:rPr>
      </w:pPr>
      <w:hyperlink w:anchor="_Toc315076975" w:history="1">
        <w:r w:rsidR="00F15D7F" w:rsidRPr="00621738">
          <w:rPr>
            <w:rStyle w:val="Hyperlink"/>
            <w:noProof/>
          </w:rPr>
          <w:t>4.2.1</w:t>
        </w:r>
        <w:r w:rsidR="00F15D7F">
          <w:rPr>
            <w:rFonts w:asciiTheme="minorHAnsi" w:eastAsiaTheme="minorEastAsia" w:hAnsiTheme="minorHAnsi" w:cstheme="minorBidi"/>
            <w:noProof/>
          </w:rPr>
          <w:tab/>
        </w:r>
        <w:r w:rsidR="00F15D7F" w:rsidRPr="00621738">
          <w:rPr>
            <w:rStyle w:val="Hyperlink"/>
            <w:noProof/>
          </w:rPr>
          <w:t>Logistic Regression Scoring</w:t>
        </w:r>
        <w:r w:rsidR="00F15D7F">
          <w:rPr>
            <w:noProof/>
            <w:webHidden/>
          </w:rPr>
          <w:tab/>
        </w:r>
        <w:r w:rsidR="00F15D7F">
          <w:rPr>
            <w:noProof/>
            <w:webHidden/>
          </w:rPr>
          <w:fldChar w:fldCharType="begin"/>
        </w:r>
        <w:r w:rsidR="00F15D7F">
          <w:rPr>
            <w:noProof/>
            <w:webHidden/>
          </w:rPr>
          <w:instrText xml:space="preserve"> PAGEREF _Toc315076975 \h </w:instrText>
        </w:r>
        <w:r w:rsidR="00F15D7F">
          <w:rPr>
            <w:noProof/>
            <w:webHidden/>
          </w:rPr>
        </w:r>
        <w:r w:rsidR="00F15D7F">
          <w:rPr>
            <w:noProof/>
            <w:webHidden/>
          </w:rPr>
          <w:fldChar w:fldCharType="separate"/>
        </w:r>
        <w:r w:rsidR="00FB6C28">
          <w:rPr>
            <w:noProof/>
            <w:webHidden/>
          </w:rPr>
          <w:t>13</w:t>
        </w:r>
        <w:r w:rsidR="00F15D7F">
          <w:rPr>
            <w:noProof/>
            <w:webHidden/>
          </w:rPr>
          <w:fldChar w:fldCharType="end"/>
        </w:r>
      </w:hyperlink>
    </w:p>
    <w:p w:rsidR="00F15D7F" w:rsidRDefault="00051355">
      <w:pPr>
        <w:pStyle w:val="TOC3"/>
        <w:tabs>
          <w:tab w:val="left" w:pos="1320"/>
          <w:tab w:val="right" w:leader="dot" w:pos="9350"/>
        </w:tabs>
        <w:rPr>
          <w:rFonts w:asciiTheme="minorHAnsi" w:eastAsiaTheme="minorEastAsia" w:hAnsiTheme="minorHAnsi" w:cstheme="minorBidi"/>
          <w:noProof/>
        </w:rPr>
      </w:pPr>
      <w:hyperlink w:anchor="_Toc315076976" w:history="1">
        <w:r w:rsidR="00F15D7F" w:rsidRPr="00621738">
          <w:rPr>
            <w:rStyle w:val="Hyperlink"/>
            <w:noProof/>
          </w:rPr>
          <w:t>4.2.2</w:t>
        </w:r>
        <w:r w:rsidR="00F15D7F">
          <w:rPr>
            <w:rFonts w:asciiTheme="minorHAnsi" w:eastAsiaTheme="minorEastAsia" w:hAnsiTheme="minorHAnsi" w:cstheme="minorBidi"/>
            <w:noProof/>
          </w:rPr>
          <w:tab/>
        </w:r>
        <w:r w:rsidR="00F15D7F" w:rsidRPr="00621738">
          <w:rPr>
            <w:rStyle w:val="Hyperlink"/>
            <w:noProof/>
          </w:rPr>
          <w:t>Sector Scoring</w:t>
        </w:r>
        <w:r w:rsidR="00F15D7F">
          <w:rPr>
            <w:noProof/>
            <w:webHidden/>
          </w:rPr>
          <w:tab/>
        </w:r>
        <w:r w:rsidR="00F15D7F">
          <w:rPr>
            <w:noProof/>
            <w:webHidden/>
          </w:rPr>
          <w:fldChar w:fldCharType="begin"/>
        </w:r>
        <w:r w:rsidR="00F15D7F">
          <w:rPr>
            <w:noProof/>
            <w:webHidden/>
          </w:rPr>
          <w:instrText xml:space="preserve"> PAGEREF _Toc315076976 \h </w:instrText>
        </w:r>
        <w:r w:rsidR="00F15D7F">
          <w:rPr>
            <w:noProof/>
            <w:webHidden/>
          </w:rPr>
        </w:r>
        <w:r w:rsidR="00F15D7F">
          <w:rPr>
            <w:noProof/>
            <w:webHidden/>
          </w:rPr>
          <w:fldChar w:fldCharType="separate"/>
        </w:r>
        <w:r w:rsidR="00FB6C28">
          <w:rPr>
            <w:noProof/>
            <w:webHidden/>
          </w:rPr>
          <w:t>13</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77" w:history="1">
        <w:r w:rsidR="00F15D7F" w:rsidRPr="00621738">
          <w:rPr>
            <w:rStyle w:val="Hyperlink"/>
            <w:noProof/>
          </w:rPr>
          <w:t>4.3</w:t>
        </w:r>
        <w:r w:rsidR="00F15D7F">
          <w:rPr>
            <w:rFonts w:asciiTheme="minorHAnsi" w:eastAsiaTheme="minorEastAsia" w:hAnsiTheme="minorHAnsi" w:cstheme="minorBidi"/>
            <w:noProof/>
          </w:rPr>
          <w:tab/>
        </w:r>
        <w:r w:rsidR="00F15D7F" w:rsidRPr="00621738">
          <w:rPr>
            <w:rStyle w:val="Hyperlink"/>
            <w:noProof/>
          </w:rPr>
          <w:t>Primary Scores</w:t>
        </w:r>
        <w:r w:rsidR="00F15D7F">
          <w:rPr>
            <w:noProof/>
            <w:webHidden/>
          </w:rPr>
          <w:tab/>
        </w:r>
        <w:r w:rsidR="00F15D7F">
          <w:rPr>
            <w:noProof/>
            <w:webHidden/>
          </w:rPr>
          <w:fldChar w:fldCharType="begin"/>
        </w:r>
        <w:r w:rsidR="00F15D7F">
          <w:rPr>
            <w:noProof/>
            <w:webHidden/>
          </w:rPr>
          <w:instrText xml:space="preserve"> PAGEREF _Toc315076977 \h </w:instrText>
        </w:r>
        <w:r w:rsidR="00F15D7F">
          <w:rPr>
            <w:noProof/>
            <w:webHidden/>
          </w:rPr>
        </w:r>
        <w:r w:rsidR="00F15D7F">
          <w:rPr>
            <w:noProof/>
            <w:webHidden/>
          </w:rPr>
          <w:fldChar w:fldCharType="separate"/>
        </w:r>
        <w:r w:rsidR="00FB6C28">
          <w:rPr>
            <w:noProof/>
            <w:webHidden/>
          </w:rPr>
          <w:t>14</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78" w:history="1">
        <w:r w:rsidR="00F15D7F" w:rsidRPr="00621738">
          <w:rPr>
            <w:rStyle w:val="Hyperlink"/>
            <w:noProof/>
          </w:rPr>
          <w:t>5</w:t>
        </w:r>
        <w:r w:rsidR="00F15D7F">
          <w:rPr>
            <w:rFonts w:asciiTheme="minorHAnsi" w:eastAsiaTheme="minorEastAsia" w:hAnsiTheme="minorHAnsi" w:cstheme="minorBidi"/>
            <w:noProof/>
          </w:rPr>
          <w:tab/>
        </w:r>
        <w:r w:rsidR="00F15D7F" w:rsidRPr="00621738">
          <w:rPr>
            <w:rStyle w:val="Hyperlink"/>
            <w:noProof/>
          </w:rPr>
          <w:t>Validation of Implementation</w:t>
        </w:r>
        <w:r w:rsidR="00F15D7F">
          <w:rPr>
            <w:noProof/>
            <w:webHidden/>
          </w:rPr>
          <w:tab/>
        </w:r>
        <w:r w:rsidR="00F15D7F">
          <w:rPr>
            <w:noProof/>
            <w:webHidden/>
          </w:rPr>
          <w:fldChar w:fldCharType="begin"/>
        </w:r>
        <w:r w:rsidR="00F15D7F">
          <w:rPr>
            <w:noProof/>
            <w:webHidden/>
          </w:rPr>
          <w:instrText xml:space="preserve"> PAGEREF _Toc315076978 \h </w:instrText>
        </w:r>
        <w:r w:rsidR="00F15D7F">
          <w:rPr>
            <w:noProof/>
            <w:webHidden/>
          </w:rPr>
        </w:r>
        <w:r w:rsidR="00F15D7F">
          <w:rPr>
            <w:noProof/>
            <w:webHidden/>
          </w:rPr>
          <w:fldChar w:fldCharType="separate"/>
        </w:r>
        <w:r w:rsidR="00FB6C28">
          <w:rPr>
            <w:noProof/>
            <w:webHidden/>
          </w:rPr>
          <w:t>15</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79" w:history="1">
        <w:r w:rsidR="00F15D7F" w:rsidRPr="00621738">
          <w:rPr>
            <w:rStyle w:val="Hyperlink"/>
            <w:noProof/>
          </w:rPr>
          <w:t>6</w:t>
        </w:r>
        <w:r w:rsidR="00F15D7F">
          <w:rPr>
            <w:rFonts w:asciiTheme="minorHAnsi" w:eastAsiaTheme="minorEastAsia" w:hAnsiTheme="minorHAnsi" w:cstheme="minorBidi"/>
            <w:noProof/>
          </w:rPr>
          <w:tab/>
        </w:r>
        <w:r w:rsidR="00F15D7F" w:rsidRPr="00621738">
          <w:rPr>
            <w:rStyle w:val="Hyperlink"/>
            <w:noProof/>
          </w:rPr>
          <w:t>Appendix A: Description of ClearView Scan Coefficients</w:t>
        </w:r>
        <w:r w:rsidR="00F15D7F">
          <w:rPr>
            <w:noProof/>
            <w:webHidden/>
          </w:rPr>
          <w:tab/>
        </w:r>
        <w:r w:rsidR="00F15D7F">
          <w:rPr>
            <w:noProof/>
            <w:webHidden/>
          </w:rPr>
          <w:fldChar w:fldCharType="begin"/>
        </w:r>
        <w:r w:rsidR="00F15D7F">
          <w:rPr>
            <w:noProof/>
            <w:webHidden/>
          </w:rPr>
          <w:instrText xml:space="preserve"> PAGEREF _Toc315076979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0" w:history="1">
        <w:r w:rsidR="00F15D7F" w:rsidRPr="00621738">
          <w:rPr>
            <w:rStyle w:val="Hyperlink"/>
            <w:noProof/>
          </w:rPr>
          <w:t>6.1</w:t>
        </w:r>
        <w:r w:rsidR="00F15D7F">
          <w:rPr>
            <w:rFonts w:asciiTheme="minorHAnsi" w:eastAsiaTheme="minorEastAsia" w:hAnsiTheme="minorHAnsi" w:cstheme="minorBidi"/>
            <w:noProof/>
          </w:rPr>
          <w:tab/>
        </w:r>
        <w:r w:rsidR="00F15D7F" w:rsidRPr="00621738">
          <w:rPr>
            <w:rStyle w:val="Hyperlink"/>
            <w:noProof/>
          </w:rPr>
          <w:t>Sector Area and Normalized Area</w:t>
        </w:r>
        <w:r w:rsidR="00F15D7F">
          <w:rPr>
            <w:noProof/>
            <w:webHidden/>
          </w:rPr>
          <w:tab/>
        </w:r>
        <w:r w:rsidR="00F15D7F">
          <w:rPr>
            <w:noProof/>
            <w:webHidden/>
          </w:rPr>
          <w:fldChar w:fldCharType="begin"/>
        </w:r>
        <w:r w:rsidR="00F15D7F">
          <w:rPr>
            <w:noProof/>
            <w:webHidden/>
          </w:rPr>
          <w:instrText xml:space="preserve"> PAGEREF _Toc315076980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1" w:history="1">
        <w:r w:rsidR="00F15D7F" w:rsidRPr="00621738">
          <w:rPr>
            <w:rStyle w:val="Hyperlink"/>
            <w:noProof/>
          </w:rPr>
          <w:t>6.2</w:t>
        </w:r>
        <w:r w:rsidR="00F15D7F">
          <w:rPr>
            <w:rFonts w:asciiTheme="minorHAnsi" w:eastAsiaTheme="minorEastAsia" w:hAnsiTheme="minorHAnsi" w:cstheme="minorBidi"/>
            <w:noProof/>
          </w:rPr>
          <w:tab/>
        </w:r>
        <w:r w:rsidR="00F15D7F" w:rsidRPr="00621738">
          <w:rPr>
            <w:rStyle w:val="Hyperlink"/>
            <w:noProof/>
          </w:rPr>
          <w:t>Average Intensity</w:t>
        </w:r>
        <w:r w:rsidR="00F15D7F">
          <w:rPr>
            <w:noProof/>
            <w:webHidden/>
          </w:rPr>
          <w:tab/>
        </w:r>
        <w:r w:rsidR="00F15D7F">
          <w:rPr>
            <w:noProof/>
            <w:webHidden/>
          </w:rPr>
          <w:fldChar w:fldCharType="begin"/>
        </w:r>
        <w:r w:rsidR="00F15D7F">
          <w:rPr>
            <w:noProof/>
            <w:webHidden/>
          </w:rPr>
          <w:instrText xml:space="preserve"> PAGEREF _Toc315076981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2" w:history="1">
        <w:r w:rsidR="00F15D7F" w:rsidRPr="00621738">
          <w:rPr>
            <w:rStyle w:val="Hyperlink"/>
            <w:noProof/>
          </w:rPr>
          <w:t>6.3</w:t>
        </w:r>
        <w:r w:rsidR="00F15D7F">
          <w:rPr>
            <w:rFonts w:asciiTheme="minorHAnsi" w:eastAsiaTheme="minorEastAsia" w:hAnsiTheme="minorHAnsi" w:cstheme="minorBidi"/>
            <w:noProof/>
          </w:rPr>
          <w:tab/>
        </w:r>
        <w:r w:rsidR="00F15D7F" w:rsidRPr="00621738">
          <w:rPr>
            <w:rStyle w:val="Hyperlink"/>
            <w:noProof/>
          </w:rPr>
          <w:t>Entropy</w:t>
        </w:r>
        <w:r w:rsidR="00F15D7F">
          <w:rPr>
            <w:noProof/>
            <w:webHidden/>
          </w:rPr>
          <w:tab/>
        </w:r>
        <w:r w:rsidR="00F15D7F">
          <w:rPr>
            <w:noProof/>
            <w:webHidden/>
          </w:rPr>
          <w:fldChar w:fldCharType="begin"/>
        </w:r>
        <w:r w:rsidR="00F15D7F">
          <w:rPr>
            <w:noProof/>
            <w:webHidden/>
          </w:rPr>
          <w:instrText xml:space="preserve"> PAGEREF _Toc315076982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3" w:history="1">
        <w:r w:rsidR="00F15D7F" w:rsidRPr="00621738">
          <w:rPr>
            <w:rStyle w:val="Hyperlink"/>
            <w:noProof/>
          </w:rPr>
          <w:t>6.4</w:t>
        </w:r>
        <w:r w:rsidR="00F15D7F">
          <w:rPr>
            <w:rFonts w:asciiTheme="minorHAnsi" w:eastAsiaTheme="minorEastAsia" w:hAnsiTheme="minorHAnsi" w:cstheme="minorBidi"/>
            <w:noProof/>
          </w:rPr>
          <w:tab/>
        </w:r>
        <w:r w:rsidR="00F15D7F" w:rsidRPr="00621738">
          <w:rPr>
            <w:rStyle w:val="Hyperlink"/>
            <w:noProof/>
          </w:rPr>
          <w:t>Form</w:t>
        </w:r>
        <w:r w:rsidR="00F15D7F">
          <w:rPr>
            <w:noProof/>
            <w:webHidden/>
          </w:rPr>
          <w:tab/>
        </w:r>
        <w:r w:rsidR="00F15D7F">
          <w:rPr>
            <w:noProof/>
            <w:webHidden/>
          </w:rPr>
          <w:fldChar w:fldCharType="begin"/>
        </w:r>
        <w:r w:rsidR="00F15D7F">
          <w:rPr>
            <w:noProof/>
            <w:webHidden/>
          </w:rPr>
          <w:instrText xml:space="preserve"> PAGEREF _Toc315076983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4" w:history="1">
        <w:r w:rsidR="00F15D7F" w:rsidRPr="00621738">
          <w:rPr>
            <w:rStyle w:val="Hyperlink"/>
            <w:noProof/>
          </w:rPr>
          <w:t>6.5</w:t>
        </w:r>
        <w:r w:rsidR="00F15D7F">
          <w:rPr>
            <w:rFonts w:asciiTheme="minorHAnsi" w:eastAsiaTheme="minorEastAsia" w:hAnsiTheme="minorHAnsi" w:cstheme="minorBidi"/>
            <w:noProof/>
          </w:rPr>
          <w:tab/>
        </w:r>
        <w:r w:rsidR="00F15D7F" w:rsidRPr="00621738">
          <w:rPr>
            <w:rStyle w:val="Hyperlink"/>
            <w:noProof/>
          </w:rPr>
          <w:t>Form 2 and Form2’</w:t>
        </w:r>
        <w:r w:rsidR="00F15D7F">
          <w:rPr>
            <w:noProof/>
            <w:webHidden/>
          </w:rPr>
          <w:tab/>
        </w:r>
        <w:r w:rsidR="00F15D7F">
          <w:rPr>
            <w:noProof/>
            <w:webHidden/>
          </w:rPr>
          <w:fldChar w:fldCharType="begin"/>
        </w:r>
        <w:r w:rsidR="00F15D7F">
          <w:rPr>
            <w:noProof/>
            <w:webHidden/>
          </w:rPr>
          <w:instrText xml:space="preserve"> PAGEREF _Toc315076984 \h </w:instrText>
        </w:r>
        <w:r w:rsidR="00F15D7F">
          <w:rPr>
            <w:noProof/>
            <w:webHidden/>
          </w:rPr>
        </w:r>
        <w:r w:rsidR="00F15D7F">
          <w:rPr>
            <w:noProof/>
            <w:webHidden/>
          </w:rPr>
          <w:fldChar w:fldCharType="separate"/>
        </w:r>
        <w:r w:rsidR="00FB6C28">
          <w:rPr>
            <w:noProof/>
            <w:webHidden/>
          </w:rPr>
          <w:t>16</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5" w:history="1">
        <w:r w:rsidR="00F15D7F" w:rsidRPr="00621738">
          <w:rPr>
            <w:rStyle w:val="Hyperlink"/>
            <w:noProof/>
          </w:rPr>
          <w:t>6.6</w:t>
        </w:r>
        <w:r w:rsidR="00F15D7F">
          <w:rPr>
            <w:rFonts w:asciiTheme="minorHAnsi" w:eastAsiaTheme="minorEastAsia" w:hAnsiTheme="minorHAnsi" w:cstheme="minorBidi"/>
            <w:noProof/>
          </w:rPr>
          <w:tab/>
        </w:r>
        <w:r w:rsidR="00F15D7F" w:rsidRPr="00621738">
          <w:rPr>
            <w:rStyle w:val="Hyperlink"/>
            <w:noProof/>
          </w:rPr>
          <w:t>Fractal</w:t>
        </w:r>
        <w:r w:rsidR="00F15D7F">
          <w:rPr>
            <w:noProof/>
            <w:webHidden/>
          </w:rPr>
          <w:tab/>
        </w:r>
        <w:r w:rsidR="00F15D7F">
          <w:rPr>
            <w:noProof/>
            <w:webHidden/>
          </w:rPr>
          <w:fldChar w:fldCharType="begin"/>
        </w:r>
        <w:r w:rsidR="00F15D7F">
          <w:rPr>
            <w:noProof/>
            <w:webHidden/>
          </w:rPr>
          <w:instrText xml:space="preserve"> PAGEREF _Toc315076985 \h </w:instrText>
        </w:r>
        <w:r w:rsidR="00F15D7F">
          <w:rPr>
            <w:noProof/>
            <w:webHidden/>
          </w:rPr>
        </w:r>
        <w:r w:rsidR="00F15D7F">
          <w:rPr>
            <w:noProof/>
            <w:webHidden/>
          </w:rPr>
          <w:fldChar w:fldCharType="separate"/>
        </w:r>
        <w:r w:rsidR="00FB6C28">
          <w:rPr>
            <w:noProof/>
            <w:webHidden/>
          </w:rPr>
          <w:t>17</w:t>
        </w:r>
        <w:r w:rsidR="00F15D7F">
          <w:rPr>
            <w:noProof/>
            <w:webHidden/>
          </w:rPr>
          <w:fldChar w:fldCharType="end"/>
        </w:r>
      </w:hyperlink>
    </w:p>
    <w:p w:rsidR="00F15D7F" w:rsidRDefault="00051355">
      <w:pPr>
        <w:pStyle w:val="TOC2"/>
        <w:tabs>
          <w:tab w:val="left" w:pos="880"/>
          <w:tab w:val="right" w:leader="dot" w:pos="9350"/>
        </w:tabs>
        <w:rPr>
          <w:rFonts w:asciiTheme="minorHAnsi" w:eastAsiaTheme="minorEastAsia" w:hAnsiTheme="minorHAnsi" w:cstheme="minorBidi"/>
          <w:noProof/>
        </w:rPr>
      </w:pPr>
      <w:hyperlink w:anchor="_Toc315076986" w:history="1">
        <w:r w:rsidR="00F15D7F" w:rsidRPr="00621738">
          <w:rPr>
            <w:rStyle w:val="Hyperlink"/>
            <w:noProof/>
          </w:rPr>
          <w:t>6.7</w:t>
        </w:r>
        <w:r w:rsidR="00F15D7F">
          <w:rPr>
            <w:rFonts w:asciiTheme="minorHAnsi" w:eastAsiaTheme="minorEastAsia" w:hAnsiTheme="minorHAnsi" w:cstheme="minorBidi"/>
            <w:noProof/>
          </w:rPr>
          <w:tab/>
        </w:r>
        <w:r w:rsidR="00F15D7F" w:rsidRPr="00621738">
          <w:rPr>
            <w:rStyle w:val="Hyperlink"/>
            <w:noProof/>
          </w:rPr>
          <w:t>NS Parameter</w:t>
        </w:r>
        <w:r w:rsidR="00F15D7F">
          <w:rPr>
            <w:noProof/>
            <w:webHidden/>
          </w:rPr>
          <w:tab/>
        </w:r>
        <w:r w:rsidR="00F15D7F">
          <w:rPr>
            <w:noProof/>
            <w:webHidden/>
          </w:rPr>
          <w:fldChar w:fldCharType="begin"/>
        </w:r>
        <w:r w:rsidR="00F15D7F">
          <w:rPr>
            <w:noProof/>
            <w:webHidden/>
          </w:rPr>
          <w:instrText xml:space="preserve"> PAGEREF _Toc315076986 \h </w:instrText>
        </w:r>
        <w:r w:rsidR="00F15D7F">
          <w:rPr>
            <w:noProof/>
            <w:webHidden/>
          </w:rPr>
        </w:r>
        <w:r w:rsidR="00F15D7F">
          <w:rPr>
            <w:noProof/>
            <w:webHidden/>
          </w:rPr>
          <w:fldChar w:fldCharType="separate"/>
        </w:r>
        <w:r w:rsidR="00FB6C28">
          <w:rPr>
            <w:noProof/>
            <w:webHidden/>
          </w:rPr>
          <w:t>17</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87" w:history="1">
        <w:r w:rsidR="00F15D7F" w:rsidRPr="00621738">
          <w:rPr>
            <w:rStyle w:val="Hyperlink"/>
            <w:noProof/>
          </w:rPr>
          <w:t>7</w:t>
        </w:r>
        <w:r w:rsidR="00F15D7F">
          <w:rPr>
            <w:rFonts w:asciiTheme="minorHAnsi" w:eastAsiaTheme="minorEastAsia" w:hAnsiTheme="minorHAnsi" w:cstheme="minorBidi"/>
            <w:noProof/>
          </w:rPr>
          <w:tab/>
        </w:r>
        <w:r w:rsidR="00F15D7F" w:rsidRPr="00621738">
          <w:rPr>
            <w:rStyle w:val="Hyperlink"/>
            <w:noProof/>
          </w:rPr>
          <w:t>Appendix B: Mapping 78 Sectors to 47 Organs</w:t>
        </w:r>
        <w:r w:rsidR="00F15D7F">
          <w:rPr>
            <w:noProof/>
            <w:webHidden/>
          </w:rPr>
          <w:tab/>
        </w:r>
        <w:r w:rsidR="00F15D7F">
          <w:rPr>
            <w:noProof/>
            <w:webHidden/>
          </w:rPr>
          <w:fldChar w:fldCharType="begin"/>
        </w:r>
        <w:r w:rsidR="00F15D7F">
          <w:rPr>
            <w:noProof/>
            <w:webHidden/>
          </w:rPr>
          <w:instrText xml:space="preserve"> PAGEREF _Toc315076987 \h </w:instrText>
        </w:r>
        <w:r w:rsidR="00F15D7F">
          <w:rPr>
            <w:noProof/>
            <w:webHidden/>
          </w:rPr>
        </w:r>
        <w:r w:rsidR="00F15D7F">
          <w:rPr>
            <w:noProof/>
            <w:webHidden/>
          </w:rPr>
          <w:fldChar w:fldCharType="separate"/>
        </w:r>
        <w:r w:rsidR="00FB6C28">
          <w:rPr>
            <w:noProof/>
            <w:webHidden/>
          </w:rPr>
          <w:t>18</w:t>
        </w:r>
        <w:r w:rsidR="00F15D7F">
          <w:rPr>
            <w:noProof/>
            <w:webHidden/>
          </w:rPr>
          <w:fldChar w:fldCharType="end"/>
        </w:r>
      </w:hyperlink>
    </w:p>
    <w:p w:rsidR="00F15D7F" w:rsidRDefault="00051355">
      <w:pPr>
        <w:pStyle w:val="TOC1"/>
        <w:tabs>
          <w:tab w:val="left" w:pos="440"/>
          <w:tab w:val="right" w:leader="dot" w:pos="9350"/>
        </w:tabs>
        <w:rPr>
          <w:rFonts w:asciiTheme="minorHAnsi" w:eastAsiaTheme="minorEastAsia" w:hAnsiTheme="minorHAnsi" w:cstheme="minorBidi"/>
          <w:noProof/>
        </w:rPr>
      </w:pPr>
      <w:hyperlink w:anchor="_Toc315076988" w:history="1">
        <w:r w:rsidR="00F15D7F" w:rsidRPr="00621738">
          <w:rPr>
            <w:rStyle w:val="Hyperlink"/>
            <w:noProof/>
          </w:rPr>
          <w:t>8</w:t>
        </w:r>
        <w:r w:rsidR="00F15D7F">
          <w:rPr>
            <w:rFonts w:asciiTheme="minorHAnsi" w:eastAsiaTheme="minorEastAsia" w:hAnsiTheme="minorHAnsi" w:cstheme="minorBidi"/>
            <w:noProof/>
          </w:rPr>
          <w:tab/>
        </w:r>
        <w:r w:rsidR="00F15D7F" w:rsidRPr="00621738">
          <w:rPr>
            <w:rStyle w:val="Hyperlink"/>
            <w:noProof/>
          </w:rPr>
          <w:t>Appendix C: Subjects Selected for SAS vs ClearView Verification</w:t>
        </w:r>
        <w:r w:rsidR="00F15D7F">
          <w:rPr>
            <w:noProof/>
            <w:webHidden/>
          </w:rPr>
          <w:tab/>
        </w:r>
        <w:r w:rsidR="00F15D7F">
          <w:rPr>
            <w:noProof/>
            <w:webHidden/>
          </w:rPr>
          <w:fldChar w:fldCharType="begin"/>
        </w:r>
        <w:r w:rsidR="00F15D7F">
          <w:rPr>
            <w:noProof/>
            <w:webHidden/>
          </w:rPr>
          <w:instrText xml:space="preserve"> PAGEREF _Toc315076988 \h </w:instrText>
        </w:r>
        <w:r w:rsidR="00F15D7F">
          <w:rPr>
            <w:noProof/>
            <w:webHidden/>
          </w:rPr>
        </w:r>
        <w:r w:rsidR="00F15D7F">
          <w:rPr>
            <w:noProof/>
            <w:webHidden/>
          </w:rPr>
          <w:fldChar w:fldCharType="separate"/>
        </w:r>
        <w:r w:rsidR="00FB6C28">
          <w:rPr>
            <w:noProof/>
            <w:webHidden/>
          </w:rPr>
          <w:t>21</w:t>
        </w:r>
        <w:r w:rsidR="00F15D7F">
          <w:rPr>
            <w:noProof/>
            <w:webHidden/>
          </w:rPr>
          <w:fldChar w:fldCharType="end"/>
        </w:r>
      </w:hyperlink>
    </w:p>
    <w:p w:rsidR="00D03045" w:rsidRPr="00D03045" w:rsidRDefault="005004E2" w:rsidP="00D03045">
      <w:r>
        <w:fldChar w:fldCharType="end"/>
      </w:r>
    </w:p>
    <w:p w:rsidR="00C02CC6" w:rsidRPr="005751EB" w:rsidRDefault="00D03045" w:rsidP="00A85372">
      <w:pPr>
        <w:pStyle w:val="Heading1"/>
      </w:pPr>
      <w:bookmarkStart w:id="1" w:name="_Toc315076960"/>
      <w:r w:rsidRPr="005751EB">
        <w:lastRenderedPageBreak/>
        <w:t>Introduction</w:t>
      </w:r>
      <w:bookmarkEnd w:id="1"/>
    </w:p>
    <w:p w:rsidR="00C41751" w:rsidRDefault="00C41751" w:rsidP="00EA1E2B">
      <w:pPr>
        <w:spacing w:line="276" w:lineRule="auto"/>
      </w:pPr>
      <w:r>
        <w:t>The EPIC ClearView is a galvanic skin response (GSR</w:t>
      </w:r>
      <w:r w:rsidRPr="00A85372">
        <w:t>) measurement tool for the evaluation of the human body’s</w:t>
      </w:r>
      <w:r w:rsidR="00344E7A">
        <w:t xml:space="preserve"> 5</w:t>
      </w:r>
      <w:r w:rsidRPr="00A85372">
        <w:t xml:space="preserve"> primary organ systems, including: </w:t>
      </w:r>
      <w:r w:rsidR="00344E7A">
        <w:t xml:space="preserve">1) </w:t>
      </w:r>
      <w:r w:rsidRPr="00A85372">
        <w:t xml:space="preserve">Cardiovascular, </w:t>
      </w:r>
      <w:r w:rsidR="00344E7A">
        <w:t xml:space="preserve">2) </w:t>
      </w:r>
      <w:r w:rsidRPr="00A85372">
        <w:t xml:space="preserve">Respiratory, </w:t>
      </w:r>
      <w:r w:rsidR="00344E7A">
        <w:t xml:space="preserve">3) </w:t>
      </w:r>
      <w:r w:rsidRPr="00A85372">
        <w:t xml:space="preserve">Gastrointestinal and Endocrine, </w:t>
      </w:r>
      <w:r w:rsidR="00344E7A">
        <w:t xml:space="preserve">4) </w:t>
      </w:r>
      <w:r w:rsidRPr="00A85372">
        <w:t>Hepatic,</w:t>
      </w:r>
      <w:r w:rsidR="00344E7A">
        <w:t>5)</w:t>
      </w:r>
      <w:r w:rsidRPr="00A85372">
        <w:t xml:space="preserve"> Renal and Reproductive.</w:t>
      </w:r>
    </w:p>
    <w:p w:rsidR="00C41751" w:rsidRDefault="00C41751" w:rsidP="00EA1E2B">
      <w:pPr>
        <w:spacing w:line="276" w:lineRule="auto"/>
      </w:pPr>
    </w:p>
    <w:p w:rsidR="00D24B75" w:rsidRDefault="00D24B75" w:rsidP="00EA1E2B">
      <w:pPr>
        <w:spacing w:line="276" w:lineRule="auto"/>
      </w:pPr>
      <w:r>
        <w:t>The characterization of the</w:t>
      </w:r>
      <w:r w:rsidR="005F42A9">
        <w:t xml:space="preserve"> ClearView GSR </w:t>
      </w:r>
      <w:r w:rsidR="00D431BE">
        <w:t xml:space="preserve">is captured by the Response Scale. </w:t>
      </w:r>
      <w:r w:rsidR="007648DA">
        <w:t xml:space="preserve">The Response Scale is a score, ranging from 0-5 for each of the </w:t>
      </w:r>
      <w:r w:rsidR="00796D9C">
        <w:t>five</w:t>
      </w:r>
      <w:r w:rsidR="007648DA">
        <w:t xml:space="preserve"> primary organ systems </w:t>
      </w:r>
      <w:r w:rsidR="00155B1E">
        <w:t>above</w:t>
      </w:r>
      <w:r w:rsidR="00611CAC">
        <w:t>.</w:t>
      </w:r>
      <w:r w:rsidR="00796D9C">
        <w:t xml:space="preserve"> Values that fall higher on the scale are intended to indicate an increased level of association or concern</w:t>
      </w:r>
      <w:r w:rsidR="001F1394">
        <w:t xml:space="preserve"> with a diagnosis</w:t>
      </w:r>
      <w:r w:rsidR="00796D9C">
        <w:t>.</w:t>
      </w:r>
    </w:p>
    <w:p w:rsidR="000E0CB7" w:rsidRDefault="000E0CB7" w:rsidP="00EA1E2B">
      <w:pPr>
        <w:spacing w:line="276" w:lineRule="auto"/>
      </w:pPr>
    </w:p>
    <w:p w:rsidR="000E0CB7" w:rsidRDefault="000E0CB7" w:rsidP="00EA1E2B">
      <w:pPr>
        <w:spacing w:line="276" w:lineRule="auto"/>
      </w:pPr>
      <w:r>
        <w:t>The purpose of this document is to describe the statistical development of the EPIC ClearView Response Scale. While years of working with the ClearView has laid the foundation for understanding the relationship between the scan results and the health of the individual, e</w:t>
      </w:r>
      <w:r w:rsidR="00FE3247">
        <w:t>xtensive statistical modeling was conducted</w:t>
      </w:r>
      <w:r>
        <w:t xml:space="preserve"> to finalize the algorithm and Response Scale. </w:t>
      </w:r>
    </w:p>
    <w:p w:rsidR="000E0CB7" w:rsidRDefault="000E0CB7" w:rsidP="00EA1E2B">
      <w:pPr>
        <w:spacing w:line="276" w:lineRule="auto"/>
      </w:pPr>
    </w:p>
    <w:p w:rsidR="00AE28F1" w:rsidRDefault="00AE28F1" w:rsidP="00EA1E2B">
      <w:pPr>
        <w:spacing w:line="276" w:lineRule="auto"/>
      </w:pPr>
      <w:r>
        <w:t xml:space="preserve">This document describes the development (training) data used for the statistical modeling, as </w:t>
      </w:r>
      <w:r w:rsidR="008700B1">
        <w:t>well as the methods used.</w:t>
      </w:r>
    </w:p>
    <w:p w:rsidR="002C6BA0" w:rsidRDefault="002C6BA0" w:rsidP="00EA1E2B">
      <w:pPr>
        <w:spacing w:line="276" w:lineRule="auto"/>
      </w:pPr>
    </w:p>
    <w:p w:rsidR="006E03FA" w:rsidRDefault="006E03FA" w:rsidP="00EA1E2B">
      <w:pPr>
        <w:pStyle w:val="Heading1"/>
        <w:spacing w:before="0" w:line="276" w:lineRule="auto"/>
      </w:pPr>
      <w:bookmarkStart w:id="2" w:name="_Toc315076961"/>
      <w:r>
        <w:t>Algorithm Development Data</w:t>
      </w:r>
      <w:bookmarkEnd w:id="2"/>
    </w:p>
    <w:p w:rsidR="00292E56" w:rsidRDefault="001A0BBA" w:rsidP="00EA1E2B">
      <w:pPr>
        <w:spacing w:line="276" w:lineRule="auto"/>
      </w:pPr>
      <w:r>
        <w:t>To begin, t</w:t>
      </w:r>
      <w:r w:rsidR="00347E66">
        <w:t xml:space="preserve">his section describes the subject data used to </w:t>
      </w:r>
      <w:r>
        <w:t>develop</w:t>
      </w:r>
      <w:r w:rsidR="00347E66">
        <w:t xml:space="preserve"> the EPIC ClearView Response Scale. </w:t>
      </w:r>
      <w:r w:rsidR="00292E56">
        <w:t xml:space="preserve"> For the purpose of this document, the data used for algorithm development are referred to interchangeably as the ‘development cohort’ or the ‘training dataset.’</w:t>
      </w:r>
    </w:p>
    <w:p w:rsidR="00F46023" w:rsidRDefault="00F46023" w:rsidP="00EA1E2B">
      <w:pPr>
        <w:spacing w:line="276" w:lineRule="auto"/>
      </w:pPr>
    </w:p>
    <w:p w:rsidR="002110FD" w:rsidRDefault="002110FD" w:rsidP="00EA1E2B">
      <w:pPr>
        <w:spacing w:line="276" w:lineRule="auto"/>
      </w:pPr>
      <w:r>
        <w:t xml:space="preserve">The development </w:t>
      </w:r>
      <w:r w:rsidR="00FC2180">
        <w:t>cohort consists of 3</w:t>
      </w:r>
      <w:r w:rsidR="009E0A8B">
        <w:t>4</w:t>
      </w:r>
      <w:r w:rsidR="00FC2180">
        <w:t xml:space="preserve">5 subjects from </w:t>
      </w:r>
      <w:r w:rsidR="001F1394">
        <w:t xml:space="preserve">5 </w:t>
      </w:r>
      <w:r w:rsidR="00FC2180">
        <w:t>separate investigations, which are</w:t>
      </w:r>
      <w:r w:rsidR="008761EB">
        <w:t xml:space="preserve"> described more fully in Section 2.1.</w:t>
      </w:r>
    </w:p>
    <w:p w:rsidR="00E42AB7" w:rsidRDefault="00E42AB7" w:rsidP="00EA1E2B">
      <w:pPr>
        <w:spacing w:line="276" w:lineRule="auto"/>
      </w:pPr>
    </w:p>
    <w:p w:rsidR="0051547A" w:rsidRDefault="00046096" w:rsidP="00EA1E2B">
      <w:pPr>
        <w:spacing w:line="276" w:lineRule="auto"/>
      </w:pPr>
      <w:r>
        <w:t>The 3</w:t>
      </w:r>
      <w:r w:rsidR="009E0A8B">
        <w:t>4</w:t>
      </w:r>
      <w:r>
        <w:t>5 subjects yielded a large volume of data.</w:t>
      </w:r>
      <w:r w:rsidR="001153DB">
        <w:t xml:space="preserve"> Each subject underwent 2 </w:t>
      </w:r>
      <w:r w:rsidR="009B096C">
        <w:t xml:space="preserve">sets of </w:t>
      </w:r>
      <w:r w:rsidR="001153DB">
        <w:t>Clear</w:t>
      </w:r>
      <w:r w:rsidR="009B096C">
        <w:t>View scans: 1 without the filter</w:t>
      </w:r>
      <w:r w:rsidR="001153DB">
        <w:t xml:space="preserve"> and 1 with the filter in place. </w:t>
      </w:r>
      <w:r w:rsidR="00641635">
        <w:t>Each scan</w:t>
      </w:r>
      <w:r w:rsidR="00144A8A">
        <w:t xml:space="preserve"> </w:t>
      </w:r>
      <w:r w:rsidR="004D45EA">
        <w:t>included</w:t>
      </w:r>
      <w:r w:rsidR="00144A8A">
        <w:t xml:space="preserve"> each of the 10 fingers.</w:t>
      </w:r>
      <w:r w:rsidR="0051547A">
        <w:t xml:space="preserve"> The 10 fingers were divided into </w:t>
      </w:r>
      <w:r w:rsidR="00E52058">
        <w:t xml:space="preserve">a total of </w:t>
      </w:r>
      <w:r w:rsidR="0051547A">
        <w:t xml:space="preserve">78 sectors, with </w:t>
      </w:r>
      <w:r w:rsidR="006438B4">
        <w:t>19</w:t>
      </w:r>
      <w:r w:rsidR="0051547A">
        <w:t xml:space="preserve"> scan coefficients measured for each sector. Therefore, a single subject produced </w:t>
      </w:r>
      <w:r w:rsidR="00C12696">
        <w:t>2,964</w:t>
      </w:r>
      <w:r w:rsidR="004E6E7D">
        <w:t xml:space="preserve"> </w:t>
      </w:r>
      <w:r w:rsidR="00003658">
        <w:t xml:space="preserve">separate </w:t>
      </w:r>
      <w:r w:rsidR="00003658" w:rsidRPr="00C12696">
        <w:t>measures</w:t>
      </w:r>
      <w:r w:rsidR="00852AEB" w:rsidRPr="00C12696">
        <w:t xml:space="preserve"> (</w:t>
      </w:r>
      <w:r w:rsidR="006438B4" w:rsidRPr="00C12696">
        <w:t>19</w:t>
      </w:r>
      <w:r w:rsidR="00852AEB" w:rsidRPr="00C12696">
        <w:t xml:space="preserve"> scan coefficients x 78 sectors x 2 sets of scans)</w:t>
      </w:r>
      <w:r w:rsidR="00003658" w:rsidRPr="00C12696">
        <w:t>.</w:t>
      </w:r>
    </w:p>
    <w:p w:rsidR="00B8759E" w:rsidRDefault="00B8759E" w:rsidP="00EA1E2B">
      <w:pPr>
        <w:spacing w:line="276" w:lineRule="auto"/>
      </w:pPr>
    </w:p>
    <w:p w:rsidR="00AD0864" w:rsidRDefault="00E52058" w:rsidP="00EA1E2B">
      <w:pPr>
        <w:spacing w:line="276" w:lineRule="auto"/>
      </w:pPr>
      <w:r>
        <w:t>F</w:t>
      </w:r>
      <w:r w:rsidR="00B8759E">
        <w:t>or the purpose of statistical modeling, the filtered an</w:t>
      </w:r>
      <w:r w:rsidR="006D6DBE">
        <w:t>d</w:t>
      </w:r>
      <w:r w:rsidR="00B8759E">
        <w:t xml:space="preserve"> not filtered sets of</w:t>
      </w:r>
      <w:r w:rsidR="001678CF">
        <w:t xml:space="preserve"> ClearView</w:t>
      </w:r>
      <w:r w:rsidR="00B8759E">
        <w:t xml:space="preserve"> scans were treated separately.</w:t>
      </w:r>
    </w:p>
    <w:p w:rsidR="00AD0864" w:rsidRDefault="00AD0864" w:rsidP="00EA1E2B">
      <w:pPr>
        <w:spacing w:line="276" w:lineRule="auto"/>
      </w:pPr>
    </w:p>
    <w:p w:rsidR="00AD0864" w:rsidRDefault="00AD0864" w:rsidP="00EA1E2B">
      <w:pPr>
        <w:spacing w:line="276" w:lineRule="auto"/>
      </w:pPr>
      <w:r>
        <w:t>The health status of each subject was collected with respect to 5 separate organ or system</w:t>
      </w:r>
      <w:r w:rsidR="001F1394">
        <w:t xml:space="preserve"> group</w:t>
      </w:r>
      <w:r>
        <w:t>s:</w:t>
      </w:r>
      <w:r w:rsidRPr="00F30782">
        <w:rPr>
          <w:snapToGrid w:val="0"/>
        </w:rPr>
        <w:t xml:space="preserve"> </w:t>
      </w:r>
      <w:r w:rsidRPr="004A2A64">
        <w:rPr>
          <w:snapToGrid w:val="0"/>
        </w:rPr>
        <w:t xml:space="preserve">cardiovascular system, gastrointestinal/endocrine system, respiratory system, </w:t>
      </w:r>
      <w:r w:rsidR="008E51B2">
        <w:rPr>
          <w:snapToGrid w:val="0"/>
        </w:rPr>
        <w:t>renal system</w:t>
      </w:r>
      <w:r w:rsidRPr="004A2A64">
        <w:rPr>
          <w:snapToGrid w:val="0"/>
        </w:rPr>
        <w:t xml:space="preserve">, </w:t>
      </w:r>
      <w:r>
        <w:rPr>
          <w:snapToGrid w:val="0"/>
        </w:rPr>
        <w:t>and</w:t>
      </w:r>
      <w:r w:rsidRPr="004A2A64">
        <w:rPr>
          <w:snapToGrid w:val="0"/>
        </w:rPr>
        <w:t xml:space="preserve"> the </w:t>
      </w:r>
      <w:r w:rsidR="008E51B2">
        <w:rPr>
          <w:snapToGrid w:val="0"/>
        </w:rPr>
        <w:t>hepatic system</w:t>
      </w:r>
      <w:r>
        <w:rPr>
          <w:snapToGrid w:val="0"/>
        </w:rPr>
        <w:t>. These 5 systems were considered independent</w:t>
      </w:r>
      <w:r w:rsidR="00CB287D">
        <w:rPr>
          <w:snapToGrid w:val="0"/>
        </w:rPr>
        <w:t>ly</w:t>
      </w:r>
      <w:r>
        <w:rPr>
          <w:snapToGrid w:val="0"/>
        </w:rPr>
        <w:t>; each subject was given a yes/no (1</w:t>
      </w:r>
      <w:r w:rsidR="00CB287D">
        <w:rPr>
          <w:snapToGrid w:val="0"/>
        </w:rPr>
        <w:t>/</w:t>
      </w:r>
      <w:r>
        <w:rPr>
          <w:snapToGrid w:val="0"/>
        </w:rPr>
        <w:t xml:space="preserve">0) value for each of the 5 organ or systems groups, based upon </w:t>
      </w:r>
      <w:r w:rsidR="001F1394">
        <w:rPr>
          <w:snapToGrid w:val="0"/>
        </w:rPr>
        <w:t xml:space="preserve">absence or presence of </w:t>
      </w:r>
      <w:r>
        <w:rPr>
          <w:snapToGrid w:val="0"/>
        </w:rPr>
        <w:t xml:space="preserve">pre-identified qualifying diagnoses within each group. For the purpose of this document, the 5 organ or systems </w:t>
      </w:r>
      <w:r>
        <w:rPr>
          <w:snapToGrid w:val="0"/>
        </w:rPr>
        <w:lastRenderedPageBreak/>
        <w:t>groups will be referred to as “diagnosis groups.” If a subject is free from all qualifying diagnoses across the 5 groups, that subject is defined as a control.</w:t>
      </w:r>
    </w:p>
    <w:p w:rsidR="00F46023" w:rsidRDefault="00F46023" w:rsidP="00EA1E2B">
      <w:pPr>
        <w:spacing w:line="276" w:lineRule="auto"/>
      </w:pPr>
    </w:p>
    <w:p w:rsidR="006E03FA" w:rsidRPr="00FE4115" w:rsidRDefault="006E03FA" w:rsidP="00EA1E2B">
      <w:pPr>
        <w:pStyle w:val="Heading2"/>
        <w:spacing w:before="0" w:line="276" w:lineRule="auto"/>
      </w:pPr>
      <w:bookmarkStart w:id="3" w:name="_Toc315076962"/>
      <w:r w:rsidRPr="00FE4115">
        <w:t>Development Subjects</w:t>
      </w:r>
      <w:bookmarkEnd w:id="3"/>
    </w:p>
    <w:p w:rsidR="005A6BC9" w:rsidRDefault="00716E95">
      <w:pPr>
        <w:spacing w:line="276" w:lineRule="auto"/>
      </w:pPr>
      <w:r>
        <w:t xml:space="preserve">The dataset used for algorithm development consisted </w:t>
      </w:r>
      <w:r w:rsidRPr="00E15D3D">
        <w:t xml:space="preserve">of </w:t>
      </w:r>
      <w:r w:rsidR="00991E74" w:rsidRPr="00E15D3D">
        <w:t>3</w:t>
      </w:r>
      <w:r w:rsidR="00E46F48">
        <w:t>4</w:t>
      </w:r>
      <w:r w:rsidR="00991E74" w:rsidRPr="00E15D3D">
        <w:t>5</w:t>
      </w:r>
      <w:r w:rsidRPr="00E15D3D">
        <w:t xml:space="preserve"> subjects</w:t>
      </w:r>
      <w:r w:rsidR="006F4209">
        <w:t xml:space="preserve"> from 5 separate studies</w:t>
      </w:r>
      <w:r w:rsidR="001C09FA" w:rsidRPr="00E15D3D">
        <w:t xml:space="preserve">, </w:t>
      </w:r>
      <w:r w:rsidR="004C0C4E">
        <w:t xml:space="preserve">which are </w:t>
      </w:r>
      <w:r w:rsidR="001C09FA" w:rsidRPr="00E15D3D">
        <w:t>briefly described in Table 1.</w:t>
      </w:r>
      <w:r w:rsidR="006423AE" w:rsidRPr="00E15D3D">
        <w:t xml:space="preserve"> </w:t>
      </w:r>
      <w:r w:rsidR="005A6BC9">
        <w:t xml:space="preserve">For the purpose of algorithm development, subjects were included that covered a range of geographies, ages, and health states. </w:t>
      </w:r>
      <w:r w:rsidR="006A443D">
        <w:t xml:space="preserve">This was an intentional mix of subjects; </w:t>
      </w:r>
      <w:r w:rsidR="00D26CC4">
        <w:t>the data used for algorithm development was intended to match the intended population of use.</w:t>
      </w:r>
      <w:r w:rsidR="00642023">
        <w:t xml:space="preserve"> </w:t>
      </w:r>
    </w:p>
    <w:p w:rsidR="005047A9" w:rsidRDefault="00F30782" w:rsidP="00EA1E2B">
      <w:pPr>
        <w:spacing w:line="276" w:lineRule="auto"/>
      </w:pPr>
      <w:r>
        <w:t xml:space="preserve"> </w:t>
      </w:r>
    </w:p>
    <w:p w:rsidR="005047A9" w:rsidRPr="005047A9" w:rsidRDefault="005047A9" w:rsidP="00EA1E2B">
      <w:pPr>
        <w:spacing w:line="276" w:lineRule="auto"/>
        <w:rPr>
          <w:b/>
        </w:rPr>
      </w:pPr>
      <w:proofErr w:type="gramStart"/>
      <w:r w:rsidRPr="005047A9">
        <w:rPr>
          <w:b/>
        </w:rPr>
        <w:t>Table 1.</w:t>
      </w:r>
      <w:proofErr w:type="gramEnd"/>
      <w:r w:rsidR="00C50038">
        <w:rPr>
          <w:b/>
        </w:rPr>
        <w:t xml:space="preserve"> Data Sources for the Algorithm Development Cohort</w:t>
      </w:r>
    </w:p>
    <w:tbl>
      <w:tblPr>
        <w:tblStyle w:val="LightList-Accent11"/>
        <w:tblW w:w="51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079"/>
        <w:gridCol w:w="2123"/>
        <w:gridCol w:w="604"/>
        <w:gridCol w:w="2680"/>
        <w:gridCol w:w="2225"/>
      </w:tblGrid>
      <w:tr w:rsidR="00F2371C" w:rsidRPr="00C54CDB" w:rsidTr="004371D6">
        <w:trPr>
          <w:cnfStyle w:val="100000000000" w:firstRow="1" w:lastRow="0" w:firstColumn="0" w:lastColumn="0" w:oddVBand="0" w:evenVBand="0" w:oddHBand="0" w:evenHBand="0" w:firstRowFirstColumn="0" w:firstRowLastColumn="0" w:lastRowFirstColumn="0" w:lastRowLastColumn="0"/>
          <w:trHeight w:val="499"/>
          <w:tblHeader/>
        </w:trPr>
        <w:tc>
          <w:tcPr>
            <w:cnfStyle w:val="001000000000" w:firstRow="0" w:lastRow="0" w:firstColumn="1" w:lastColumn="0" w:oddVBand="0" w:evenVBand="0" w:oddHBand="0" w:evenHBand="0" w:firstRowFirstColumn="0" w:firstRowLastColumn="0" w:lastRowFirstColumn="0" w:lastRowLastColumn="0"/>
            <w:tcW w:w="560" w:type="pct"/>
            <w:vAlign w:val="center"/>
          </w:tcPr>
          <w:p w:rsidR="00C50038" w:rsidRPr="00C54CDB" w:rsidRDefault="00C50038" w:rsidP="00D042E9">
            <w:pPr>
              <w:jc w:val="center"/>
              <w:rPr>
                <w:b w:val="0"/>
                <w:sz w:val="18"/>
                <w:szCs w:val="18"/>
              </w:rPr>
            </w:pPr>
            <w:r w:rsidRPr="00C54CDB">
              <w:rPr>
                <w:sz w:val="18"/>
                <w:szCs w:val="18"/>
              </w:rPr>
              <w:t>Study Name</w:t>
            </w:r>
          </w:p>
        </w:tc>
        <w:tc>
          <w:tcPr>
            <w:tcW w:w="550" w:type="pct"/>
            <w:vAlign w:val="center"/>
          </w:tcPr>
          <w:p w:rsidR="00C50038" w:rsidRPr="00C54CDB" w:rsidRDefault="00C50038" w:rsidP="00D042E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C54CDB">
              <w:rPr>
                <w:sz w:val="18"/>
                <w:szCs w:val="18"/>
              </w:rPr>
              <w:t>Time Frame</w:t>
            </w:r>
          </w:p>
        </w:tc>
        <w:tc>
          <w:tcPr>
            <w:tcW w:w="1082" w:type="pct"/>
            <w:vAlign w:val="center"/>
          </w:tcPr>
          <w:p w:rsidR="00C50038" w:rsidRPr="00C54CDB" w:rsidRDefault="00C50038" w:rsidP="00D042E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C54CDB">
              <w:rPr>
                <w:sz w:val="18"/>
                <w:szCs w:val="18"/>
              </w:rPr>
              <w:t>Geographic Area</w:t>
            </w:r>
          </w:p>
        </w:tc>
        <w:tc>
          <w:tcPr>
            <w:tcW w:w="308" w:type="pct"/>
            <w:vAlign w:val="center"/>
          </w:tcPr>
          <w:p w:rsidR="00C50038" w:rsidRPr="00C54CDB" w:rsidRDefault="00C50038" w:rsidP="00D042E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C54CDB">
              <w:rPr>
                <w:sz w:val="18"/>
                <w:szCs w:val="18"/>
              </w:rPr>
              <w:t>N</w:t>
            </w:r>
          </w:p>
        </w:tc>
        <w:tc>
          <w:tcPr>
            <w:tcW w:w="1366" w:type="pct"/>
            <w:vAlign w:val="center"/>
          </w:tcPr>
          <w:p w:rsidR="00C50038" w:rsidRPr="00C54CDB" w:rsidRDefault="00C50038" w:rsidP="00D042E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C54CDB">
              <w:rPr>
                <w:sz w:val="18"/>
                <w:szCs w:val="18"/>
              </w:rPr>
              <w:t>Description of Subjects</w:t>
            </w:r>
          </w:p>
        </w:tc>
        <w:tc>
          <w:tcPr>
            <w:tcW w:w="1134" w:type="pct"/>
            <w:vAlign w:val="center"/>
          </w:tcPr>
          <w:p w:rsidR="00C50038" w:rsidRPr="00C54CDB" w:rsidRDefault="00C50038" w:rsidP="00D042E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C54CDB">
              <w:rPr>
                <w:sz w:val="18"/>
                <w:szCs w:val="18"/>
              </w:rPr>
              <w:t>Basic Study Design</w:t>
            </w:r>
          </w:p>
        </w:tc>
      </w:tr>
      <w:tr w:rsidR="00F2371C" w:rsidRPr="00C54CDB" w:rsidTr="00AF1675">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560" w:type="pct"/>
            <w:tcBorders>
              <w:top w:val="none" w:sz="0" w:space="0" w:color="auto"/>
              <w:left w:val="none" w:sz="0" w:space="0" w:color="auto"/>
              <w:bottom w:val="none" w:sz="0" w:space="0" w:color="auto"/>
            </w:tcBorders>
            <w:vAlign w:val="bottom"/>
          </w:tcPr>
          <w:p w:rsidR="00C50038" w:rsidRPr="00C54CDB" w:rsidRDefault="00C50038" w:rsidP="00D042E9">
            <w:pPr>
              <w:jc w:val="center"/>
              <w:rPr>
                <w:b w:val="0"/>
                <w:sz w:val="18"/>
                <w:szCs w:val="18"/>
              </w:rPr>
            </w:pPr>
            <w:r w:rsidRPr="00C54CDB">
              <w:rPr>
                <w:b w:val="0"/>
                <w:sz w:val="18"/>
                <w:szCs w:val="18"/>
              </w:rPr>
              <w:t>GBMC</w:t>
            </w:r>
          </w:p>
        </w:tc>
        <w:tc>
          <w:tcPr>
            <w:tcW w:w="550" w:type="pct"/>
            <w:tcBorders>
              <w:top w:val="none" w:sz="0" w:space="0" w:color="auto"/>
              <w:bottom w:val="none" w:sz="0" w:space="0" w:color="auto"/>
            </w:tcBorders>
            <w:vAlign w:val="bottom"/>
          </w:tcPr>
          <w:p w:rsidR="00C50038" w:rsidRPr="00C54CDB" w:rsidRDefault="00C50038"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SEP2010 – JUN2011</w:t>
            </w:r>
          </w:p>
        </w:tc>
        <w:tc>
          <w:tcPr>
            <w:tcW w:w="1082" w:type="pct"/>
            <w:tcBorders>
              <w:top w:val="none" w:sz="0" w:space="0" w:color="auto"/>
              <w:bottom w:val="none" w:sz="0" w:space="0" w:color="auto"/>
            </w:tcBorders>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In-patient and outpatient patients at the Greater Baltimore Medical Center in Baltimore, Maryland.</w:t>
            </w:r>
          </w:p>
        </w:tc>
        <w:tc>
          <w:tcPr>
            <w:tcW w:w="308" w:type="pct"/>
            <w:tcBorders>
              <w:top w:val="none" w:sz="0" w:space="0" w:color="auto"/>
              <w:bottom w:val="none" w:sz="0" w:space="0" w:color="auto"/>
            </w:tcBorders>
            <w:vAlign w:val="bottom"/>
          </w:tcPr>
          <w:p w:rsidR="00C50038" w:rsidRPr="00C54CDB" w:rsidRDefault="00C50038"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8</w:t>
            </w:r>
            <w:r w:rsidR="00E01A6D" w:rsidRPr="00C54CDB">
              <w:rPr>
                <w:sz w:val="18"/>
                <w:szCs w:val="18"/>
              </w:rPr>
              <w:t>3</w:t>
            </w:r>
          </w:p>
        </w:tc>
        <w:tc>
          <w:tcPr>
            <w:tcW w:w="1366" w:type="pct"/>
            <w:tcBorders>
              <w:top w:val="none" w:sz="0" w:space="0" w:color="auto"/>
              <w:bottom w:val="none" w:sz="0" w:space="0" w:color="auto"/>
            </w:tcBorders>
            <w:vAlign w:val="bottom"/>
          </w:tcPr>
          <w:p w:rsidR="00C50038" w:rsidRPr="00C54CDB" w:rsidRDefault="00C50038" w:rsidP="00BE1FA7">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Men and women ages 18-85 with at least o</w:t>
            </w:r>
            <w:r w:rsidR="00BE1FA7">
              <w:rPr>
                <w:sz w:val="18"/>
                <w:szCs w:val="18"/>
              </w:rPr>
              <w:t>ne qualifying diagnosis (case).</w:t>
            </w:r>
          </w:p>
        </w:tc>
        <w:tc>
          <w:tcPr>
            <w:tcW w:w="1134" w:type="pct"/>
            <w:tcBorders>
              <w:top w:val="none" w:sz="0" w:space="0" w:color="auto"/>
              <w:bottom w:val="none" w:sz="0" w:space="0" w:color="auto"/>
              <w:right w:val="none" w:sz="0" w:space="0" w:color="auto"/>
            </w:tcBorders>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Two ClearView scans during a single study visit; compare to medical diagnoses.</w:t>
            </w:r>
          </w:p>
        </w:tc>
      </w:tr>
      <w:tr w:rsidR="00F2371C" w:rsidRPr="00C54CDB" w:rsidTr="00F2371C">
        <w:trPr>
          <w:trHeight w:val="1268"/>
        </w:trPr>
        <w:tc>
          <w:tcPr>
            <w:cnfStyle w:val="001000000000" w:firstRow="0" w:lastRow="0" w:firstColumn="1" w:lastColumn="0" w:oddVBand="0" w:evenVBand="0" w:oddHBand="0" w:evenHBand="0" w:firstRowFirstColumn="0" w:firstRowLastColumn="0" w:lastRowFirstColumn="0" w:lastRowLastColumn="0"/>
            <w:tcW w:w="560" w:type="pct"/>
            <w:vAlign w:val="bottom"/>
          </w:tcPr>
          <w:p w:rsidR="00C50038" w:rsidRPr="00C54CDB" w:rsidRDefault="00C50038" w:rsidP="00D042E9">
            <w:pPr>
              <w:jc w:val="center"/>
              <w:rPr>
                <w:b w:val="0"/>
                <w:sz w:val="18"/>
                <w:szCs w:val="18"/>
              </w:rPr>
            </w:pPr>
            <w:r w:rsidRPr="00C54CDB">
              <w:rPr>
                <w:b w:val="0"/>
                <w:sz w:val="18"/>
                <w:szCs w:val="18"/>
              </w:rPr>
              <w:t>DV-00</w:t>
            </w:r>
            <w:r w:rsidR="0078477B" w:rsidRPr="00C54CDB">
              <w:rPr>
                <w:b w:val="0"/>
                <w:sz w:val="18"/>
                <w:szCs w:val="18"/>
              </w:rPr>
              <w:t>1</w:t>
            </w:r>
          </w:p>
        </w:tc>
        <w:tc>
          <w:tcPr>
            <w:tcW w:w="550" w:type="pct"/>
            <w:vAlign w:val="bottom"/>
          </w:tcPr>
          <w:p w:rsidR="00C50038" w:rsidRPr="00C54CDB" w:rsidRDefault="00C50038" w:rsidP="00D042E9">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MAR2011 – JUN2011</w:t>
            </w:r>
          </w:p>
        </w:tc>
        <w:tc>
          <w:tcPr>
            <w:tcW w:w="1082"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Friends, family, and staff of EPIC Research and Diagnostics, Inc. at EPIC’s corporate office in Scottsdale, Arizona.</w:t>
            </w:r>
          </w:p>
        </w:tc>
        <w:tc>
          <w:tcPr>
            <w:tcW w:w="308" w:type="pct"/>
            <w:vAlign w:val="bottom"/>
          </w:tcPr>
          <w:p w:rsidR="00C50038" w:rsidRPr="00C54CDB" w:rsidRDefault="00C50038" w:rsidP="00D042E9">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9</w:t>
            </w:r>
            <w:r w:rsidR="00EA112B" w:rsidRPr="00C54CDB">
              <w:rPr>
                <w:sz w:val="18"/>
                <w:szCs w:val="18"/>
              </w:rPr>
              <w:t>2</w:t>
            </w:r>
          </w:p>
        </w:tc>
        <w:tc>
          <w:tcPr>
            <w:tcW w:w="1366"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Men and women ages 18-73 with varying health conditions.  Most subjects were free from “qualifying” diagnoses as categorized in the WebForm.</w:t>
            </w:r>
          </w:p>
        </w:tc>
        <w:tc>
          <w:tcPr>
            <w:tcW w:w="1134"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 xml:space="preserve">One </w:t>
            </w:r>
            <w:r w:rsidR="003D47EF" w:rsidRPr="00C54CDB">
              <w:rPr>
                <w:sz w:val="18"/>
                <w:szCs w:val="18"/>
              </w:rPr>
              <w:t xml:space="preserve">set of </w:t>
            </w:r>
            <w:r w:rsidRPr="00C54CDB">
              <w:rPr>
                <w:sz w:val="18"/>
                <w:szCs w:val="18"/>
              </w:rPr>
              <w:t>ClearView scan</w:t>
            </w:r>
            <w:r w:rsidR="003D47EF" w:rsidRPr="00C54CDB">
              <w:rPr>
                <w:sz w:val="18"/>
                <w:szCs w:val="18"/>
              </w:rPr>
              <w:t>s</w:t>
            </w:r>
            <w:r w:rsidRPr="00C54CDB">
              <w:rPr>
                <w:sz w:val="18"/>
                <w:szCs w:val="18"/>
              </w:rPr>
              <w:t xml:space="preserve"> during a single study visit; compare to medical diagnoses.</w:t>
            </w:r>
          </w:p>
        </w:tc>
      </w:tr>
      <w:tr w:rsidR="00F2371C" w:rsidRPr="00C54CDB" w:rsidTr="00AF1675">
        <w:trPr>
          <w:cnfStyle w:val="000000100000" w:firstRow="0" w:lastRow="0" w:firstColumn="0" w:lastColumn="0" w:oddVBand="0" w:evenVBand="0" w:oddHBand="1" w:evenHBand="0" w:firstRowFirstColumn="0" w:firstRowLastColumn="0" w:lastRowFirstColumn="0" w:lastRowLastColumn="0"/>
          <w:trHeight w:val="1518"/>
        </w:trPr>
        <w:tc>
          <w:tcPr>
            <w:cnfStyle w:val="001000000000" w:firstRow="0" w:lastRow="0" w:firstColumn="1" w:lastColumn="0" w:oddVBand="0" w:evenVBand="0" w:oddHBand="0" w:evenHBand="0" w:firstRowFirstColumn="0" w:firstRowLastColumn="0" w:lastRowFirstColumn="0" w:lastRowLastColumn="0"/>
            <w:tcW w:w="560" w:type="pct"/>
            <w:tcBorders>
              <w:top w:val="none" w:sz="0" w:space="0" w:color="auto"/>
              <w:left w:val="none" w:sz="0" w:space="0" w:color="auto"/>
              <w:bottom w:val="none" w:sz="0" w:space="0" w:color="auto"/>
            </w:tcBorders>
            <w:vAlign w:val="bottom"/>
          </w:tcPr>
          <w:p w:rsidR="00C50038" w:rsidRPr="00C54CDB" w:rsidRDefault="00C50038" w:rsidP="00D042E9">
            <w:pPr>
              <w:jc w:val="center"/>
              <w:rPr>
                <w:b w:val="0"/>
                <w:sz w:val="18"/>
                <w:szCs w:val="18"/>
              </w:rPr>
            </w:pPr>
            <w:r w:rsidRPr="00C54CDB">
              <w:rPr>
                <w:b w:val="0"/>
                <w:sz w:val="18"/>
                <w:szCs w:val="18"/>
              </w:rPr>
              <w:t>DV-002</w:t>
            </w:r>
          </w:p>
        </w:tc>
        <w:tc>
          <w:tcPr>
            <w:tcW w:w="550" w:type="pct"/>
            <w:tcBorders>
              <w:top w:val="none" w:sz="0" w:space="0" w:color="auto"/>
              <w:bottom w:val="none" w:sz="0" w:space="0" w:color="auto"/>
            </w:tcBorders>
            <w:vAlign w:val="bottom"/>
          </w:tcPr>
          <w:p w:rsidR="00C50038" w:rsidRPr="00C54CDB" w:rsidRDefault="00C50038"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MAR2011 – MAY2011</w:t>
            </w:r>
          </w:p>
        </w:tc>
        <w:tc>
          <w:tcPr>
            <w:tcW w:w="1082" w:type="pct"/>
            <w:tcBorders>
              <w:top w:val="none" w:sz="0" w:space="0" w:color="auto"/>
              <w:bottom w:val="none" w:sz="0" w:space="0" w:color="auto"/>
            </w:tcBorders>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Friends, family, and staff of EPIC Research and Diagnostics, Inc. at EPIC’s corporate office in Scottsdale, Arizona.</w:t>
            </w:r>
          </w:p>
        </w:tc>
        <w:tc>
          <w:tcPr>
            <w:tcW w:w="308" w:type="pct"/>
            <w:tcBorders>
              <w:top w:val="none" w:sz="0" w:space="0" w:color="auto"/>
              <w:bottom w:val="none" w:sz="0" w:space="0" w:color="auto"/>
            </w:tcBorders>
            <w:vAlign w:val="bottom"/>
          </w:tcPr>
          <w:p w:rsidR="00C50038" w:rsidRPr="00C54CDB" w:rsidRDefault="00C50038"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19</w:t>
            </w:r>
          </w:p>
        </w:tc>
        <w:tc>
          <w:tcPr>
            <w:tcW w:w="1366" w:type="pct"/>
            <w:tcBorders>
              <w:top w:val="none" w:sz="0" w:space="0" w:color="auto"/>
              <w:bottom w:val="none" w:sz="0" w:space="0" w:color="auto"/>
            </w:tcBorders>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Men and women ages 24-64 with varying health conditions.  Most subjects were free from “qualifying” diagnoses as categorized in the WebForm.</w:t>
            </w:r>
          </w:p>
        </w:tc>
        <w:tc>
          <w:tcPr>
            <w:tcW w:w="1134" w:type="pct"/>
            <w:tcBorders>
              <w:top w:val="none" w:sz="0" w:space="0" w:color="auto"/>
              <w:bottom w:val="none" w:sz="0" w:space="0" w:color="auto"/>
              <w:right w:val="none" w:sz="0" w:space="0" w:color="auto"/>
            </w:tcBorders>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One ClearView scan per week for at least 7 out of 8 consecutive weeks on the same day at the same time each week.  Most subjects had 8 visits.</w:t>
            </w:r>
          </w:p>
        </w:tc>
      </w:tr>
      <w:tr w:rsidR="00F2371C" w:rsidRPr="00C54CDB" w:rsidTr="00AF1675">
        <w:trPr>
          <w:trHeight w:val="1268"/>
        </w:trPr>
        <w:tc>
          <w:tcPr>
            <w:cnfStyle w:val="001000000000" w:firstRow="0" w:lastRow="0" w:firstColumn="1" w:lastColumn="0" w:oddVBand="0" w:evenVBand="0" w:oddHBand="0" w:evenHBand="0" w:firstRowFirstColumn="0" w:firstRowLastColumn="0" w:lastRowFirstColumn="0" w:lastRowLastColumn="0"/>
            <w:tcW w:w="560" w:type="pct"/>
            <w:vAlign w:val="bottom"/>
          </w:tcPr>
          <w:p w:rsidR="00C50038" w:rsidRPr="00C54CDB" w:rsidRDefault="00C50038" w:rsidP="00D042E9">
            <w:pPr>
              <w:jc w:val="center"/>
              <w:rPr>
                <w:b w:val="0"/>
                <w:sz w:val="18"/>
                <w:szCs w:val="18"/>
              </w:rPr>
            </w:pPr>
            <w:r w:rsidRPr="00C54CDB">
              <w:rPr>
                <w:b w:val="0"/>
                <w:sz w:val="18"/>
                <w:szCs w:val="18"/>
              </w:rPr>
              <w:t>HVS</w:t>
            </w:r>
          </w:p>
        </w:tc>
        <w:tc>
          <w:tcPr>
            <w:tcW w:w="550" w:type="pct"/>
            <w:vAlign w:val="bottom"/>
          </w:tcPr>
          <w:p w:rsidR="00C50038" w:rsidRPr="00C54CDB" w:rsidRDefault="00C50038" w:rsidP="00D042E9">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JUN2010</w:t>
            </w:r>
          </w:p>
        </w:tc>
        <w:tc>
          <w:tcPr>
            <w:tcW w:w="1082"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 xml:space="preserve">Patients of Southwest Surgery and Midwest Internal Medicine in Lake Havasu City, Arizona. </w:t>
            </w:r>
          </w:p>
        </w:tc>
        <w:tc>
          <w:tcPr>
            <w:tcW w:w="308" w:type="pct"/>
            <w:vAlign w:val="bottom"/>
          </w:tcPr>
          <w:p w:rsidR="00C50038" w:rsidRPr="00C54CDB" w:rsidRDefault="00A80B9A" w:rsidP="00D042E9">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52</w:t>
            </w:r>
          </w:p>
        </w:tc>
        <w:tc>
          <w:tcPr>
            <w:tcW w:w="1366"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Men and women ages 34-88 with a wide array of conditions, including many “qualifying” diagnoses as categorized in the WebForm.</w:t>
            </w:r>
          </w:p>
        </w:tc>
        <w:tc>
          <w:tcPr>
            <w:tcW w:w="1134" w:type="pct"/>
            <w:vAlign w:val="bottom"/>
          </w:tcPr>
          <w:p w:rsidR="00C50038" w:rsidRPr="00C54CDB" w:rsidRDefault="00C50038" w:rsidP="00D042E9">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One ClearView scan during a single study visit; compare to medical diagnoses.</w:t>
            </w:r>
          </w:p>
        </w:tc>
      </w:tr>
      <w:tr w:rsidR="00F2371C" w:rsidRPr="00C54CDB" w:rsidTr="00F2371C">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560" w:type="pct"/>
            <w:vAlign w:val="bottom"/>
          </w:tcPr>
          <w:p w:rsidR="00C50038" w:rsidRPr="00C54CDB" w:rsidRDefault="00C50038" w:rsidP="00D042E9">
            <w:pPr>
              <w:jc w:val="center"/>
              <w:rPr>
                <w:b w:val="0"/>
                <w:sz w:val="18"/>
                <w:szCs w:val="18"/>
              </w:rPr>
            </w:pPr>
            <w:r w:rsidRPr="00C54CDB">
              <w:rPr>
                <w:b w:val="0"/>
                <w:sz w:val="18"/>
                <w:szCs w:val="18"/>
              </w:rPr>
              <w:t>EH</w:t>
            </w:r>
            <w:r w:rsidR="0078477B" w:rsidRPr="00C54CDB">
              <w:rPr>
                <w:b w:val="0"/>
                <w:sz w:val="18"/>
                <w:szCs w:val="18"/>
              </w:rPr>
              <w:t>I</w:t>
            </w:r>
          </w:p>
        </w:tc>
        <w:tc>
          <w:tcPr>
            <w:tcW w:w="550" w:type="pct"/>
            <w:vAlign w:val="bottom"/>
          </w:tcPr>
          <w:p w:rsidR="00C50038" w:rsidRPr="00C54CDB" w:rsidRDefault="00C50038"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JUN2005 – APR2008</w:t>
            </w:r>
          </w:p>
        </w:tc>
        <w:tc>
          <w:tcPr>
            <w:tcW w:w="1082" w:type="pct"/>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 xml:space="preserve">Patients of the Enlightened Health Institute in Scottsdale, Arizona. </w:t>
            </w:r>
          </w:p>
        </w:tc>
        <w:tc>
          <w:tcPr>
            <w:tcW w:w="308" w:type="pct"/>
            <w:vAlign w:val="bottom"/>
          </w:tcPr>
          <w:p w:rsidR="00C50038" w:rsidRPr="00C54CDB" w:rsidRDefault="00A80B9A" w:rsidP="00D042E9">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99</w:t>
            </w:r>
          </w:p>
        </w:tc>
        <w:tc>
          <w:tcPr>
            <w:tcW w:w="1366" w:type="pct"/>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Men and women ages 16-76 with a wide array of conditions.</w:t>
            </w:r>
          </w:p>
        </w:tc>
        <w:tc>
          <w:tcPr>
            <w:tcW w:w="1134" w:type="pct"/>
            <w:vAlign w:val="bottom"/>
          </w:tcPr>
          <w:p w:rsidR="00C50038" w:rsidRPr="00C54CDB" w:rsidRDefault="00C50038" w:rsidP="00D042E9">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One ClearView scan during a single study visit; compare to medical diagnoses.</w:t>
            </w:r>
          </w:p>
        </w:tc>
      </w:tr>
    </w:tbl>
    <w:p w:rsidR="00C50038" w:rsidRDefault="00C50038" w:rsidP="00EA1E2B">
      <w:pPr>
        <w:spacing w:line="276" w:lineRule="auto"/>
      </w:pPr>
    </w:p>
    <w:p w:rsidR="00CD5446" w:rsidRDefault="00CD5446" w:rsidP="00EA1E2B">
      <w:pPr>
        <w:spacing w:line="276" w:lineRule="auto"/>
      </w:pPr>
    </w:p>
    <w:p w:rsidR="001F1394" w:rsidRDefault="001F1394" w:rsidP="00CD5446">
      <w:pPr>
        <w:spacing w:line="276" w:lineRule="auto"/>
      </w:pPr>
      <w:r w:rsidRPr="00E15D3D">
        <w:t xml:space="preserve">The subjects used for algorithm development comprise </w:t>
      </w:r>
      <w:r w:rsidR="006747BD">
        <w:t>data unique from the GBMC clinical study</w:t>
      </w:r>
      <w:r w:rsidRPr="00E15D3D">
        <w:t>. That is, subjects used for development were excluded from the analysis of the GBMC clinical trial</w:t>
      </w:r>
      <w:r>
        <w:t xml:space="preserve"> so</w:t>
      </w:r>
      <w:r w:rsidR="003802EF">
        <w:t xml:space="preserve"> that</w:t>
      </w:r>
      <w:r w:rsidR="0037109F">
        <w:t xml:space="preserve"> </w:t>
      </w:r>
      <w:r w:rsidRPr="00E15D3D">
        <w:t xml:space="preserve">the assessment of the performance of the ClearView Response Scale </w:t>
      </w:r>
      <w:r>
        <w:t>could</w:t>
      </w:r>
      <w:r w:rsidRPr="00E15D3D">
        <w:t xml:space="preserve"> be validated on an independent dataset representative of the population of intended use. To maintain this clear separation of data, </w:t>
      </w:r>
      <w:r>
        <w:t>a randomly selected subset of s</w:t>
      </w:r>
      <w:r w:rsidRPr="00E15D3D">
        <w:t>ubjects from the GBMC study was used for algorithm development</w:t>
      </w:r>
      <w:r>
        <w:t xml:space="preserve"> and</w:t>
      </w:r>
      <w:r w:rsidRPr="00E15D3D">
        <w:t xml:space="preserve"> </w:t>
      </w:r>
      <w:r>
        <w:lastRenderedPageBreak/>
        <w:t>was</w:t>
      </w:r>
      <w:r w:rsidRPr="00E15D3D">
        <w:t xml:space="preserve"> excluded from the analyses of the clinical trial.</w:t>
      </w:r>
      <w:r w:rsidR="0094162B">
        <w:t xml:space="preserve"> For the four studies other than GBMC, all available subjects were used for </w:t>
      </w:r>
      <w:r w:rsidR="00C36B38">
        <w:t xml:space="preserve">the </w:t>
      </w:r>
      <w:r w:rsidR="0094162B">
        <w:t>algorithm development</w:t>
      </w:r>
      <w:r w:rsidR="00C36B38">
        <w:t xml:space="preserve"> cohort</w:t>
      </w:r>
      <w:r w:rsidR="0094162B">
        <w:t>.</w:t>
      </w:r>
    </w:p>
    <w:p w:rsidR="001F1394" w:rsidRDefault="001F1394" w:rsidP="00CD5446">
      <w:pPr>
        <w:spacing w:line="276" w:lineRule="auto"/>
      </w:pPr>
    </w:p>
    <w:p w:rsidR="00CD5446" w:rsidRDefault="00CD5446" w:rsidP="00CD5446">
      <w:pPr>
        <w:spacing w:line="276" w:lineRule="auto"/>
      </w:pPr>
      <w:r w:rsidRPr="00E15D3D">
        <w:t>The subjects</w:t>
      </w:r>
      <w:r w:rsidR="000A70C7">
        <w:t xml:space="preserve"> in the training dataset</w:t>
      </w:r>
      <w:r w:rsidRPr="00E15D3D">
        <w:t xml:space="preserve"> were </w:t>
      </w:r>
      <w:r>
        <w:t>49</w:t>
      </w:r>
      <w:r w:rsidRPr="00E15D3D">
        <w:t xml:space="preserve">% male, with an average age of </w:t>
      </w:r>
      <w:r>
        <w:t>53</w:t>
      </w:r>
      <w:r w:rsidRPr="00E15D3D">
        <w:t xml:space="preserve"> ± </w:t>
      </w:r>
      <w:r>
        <w:t xml:space="preserve">14.6 </w:t>
      </w:r>
      <w:r w:rsidRPr="00E15D3D">
        <w:t>years. The development cohort included subjects with a range of medical diagnoses, as well as subjects</w:t>
      </w:r>
      <w:r>
        <w:t xml:space="preserve"> free from an active medic</w:t>
      </w:r>
      <w:r w:rsidR="000A70C7">
        <w:t>al issue (to serve as controls), as described in Table 2.</w:t>
      </w:r>
    </w:p>
    <w:p w:rsidR="00413F26" w:rsidRDefault="00413F26" w:rsidP="00413F26">
      <w:pPr>
        <w:spacing w:line="276" w:lineRule="auto"/>
        <w:rPr>
          <w:b/>
        </w:rPr>
      </w:pPr>
    </w:p>
    <w:p w:rsidR="00413F26" w:rsidRPr="005047A9" w:rsidRDefault="00413F26" w:rsidP="00413F26">
      <w:pPr>
        <w:spacing w:line="276" w:lineRule="auto"/>
        <w:rPr>
          <w:b/>
        </w:rPr>
      </w:pPr>
      <w:proofErr w:type="gramStart"/>
      <w:r w:rsidRPr="005047A9">
        <w:rPr>
          <w:b/>
        </w:rPr>
        <w:t xml:space="preserve">Table </w:t>
      </w:r>
      <w:r>
        <w:rPr>
          <w:b/>
        </w:rPr>
        <w:t>2</w:t>
      </w:r>
      <w:r w:rsidRPr="005047A9">
        <w:rPr>
          <w:b/>
        </w:rPr>
        <w:t>.</w:t>
      </w:r>
      <w:proofErr w:type="gramEnd"/>
      <w:r>
        <w:rPr>
          <w:b/>
        </w:rPr>
        <w:t xml:space="preserve"> D</w:t>
      </w:r>
      <w:r w:rsidR="00A54988">
        <w:rPr>
          <w:b/>
        </w:rPr>
        <w:t>emographic Characteristics</w:t>
      </w:r>
      <w:r>
        <w:rPr>
          <w:b/>
        </w:rPr>
        <w:t xml:space="preserve"> for the Algorithm Development Cohort</w:t>
      </w:r>
    </w:p>
    <w:tbl>
      <w:tblPr>
        <w:tblStyle w:val="LightList-Accent11"/>
        <w:tblW w:w="47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816"/>
        <w:gridCol w:w="1138"/>
        <w:gridCol w:w="1113"/>
        <w:gridCol w:w="1171"/>
        <w:gridCol w:w="1171"/>
        <w:gridCol w:w="1261"/>
        <w:gridCol w:w="1349"/>
      </w:tblGrid>
      <w:tr w:rsidR="004F62B8" w:rsidRPr="004371D6" w:rsidTr="00833213">
        <w:trPr>
          <w:cnfStyle w:val="100000000000" w:firstRow="1" w:lastRow="0" w:firstColumn="0" w:lastColumn="0" w:oddVBand="0" w:evenVBand="0" w:oddHBand="0" w:evenHBand="0" w:firstRowFirstColumn="0" w:firstRowLastColumn="0" w:lastRowFirstColumn="0" w:lastRowLastColumn="0"/>
          <w:trHeight w:val="1180"/>
          <w:tblHeader/>
        </w:trPr>
        <w:tc>
          <w:tcPr>
            <w:tcW w:w="1007"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Characteristic</w:t>
            </w:r>
            <w:r w:rsidRPr="00D042E9">
              <w:rPr>
                <w:rFonts w:asciiTheme="minorHAnsi" w:eastAsia="Times New Roman" w:hAnsiTheme="minorHAnsi" w:cstheme="minorHAnsi"/>
                <w:color w:val="FFFFFF" w:themeColor="light1"/>
                <w:kern w:val="24"/>
                <w:position w:val="6"/>
                <w:sz w:val="18"/>
                <w:szCs w:val="18"/>
                <w:vertAlign w:val="superscript"/>
              </w:rPr>
              <w:t>1</w:t>
            </w:r>
          </w:p>
        </w:tc>
        <w:tc>
          <w:tcPr>
            <w:tcW w:w="631"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DV001</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92)</w:t>
            </w:r>
          </w:p>
        </w:tc>
        <w:tc>
          <w:tcPr>
            <w:tcW w:w="617"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DV002</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19)</w:t>
            </w:r>
          </w:p>
        </w:tc>
        <w:tc>
          <w:tcPr>
            <w:tcW w:w="649"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EHI</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99)</w:t>
            </w:r>
          </w:p>
        </w:tc>
        <w:tc>
          <w:tcPr>
            <w:tcW w:w="649"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GBMC Subset</w:t>
            </w:r>
            <w:r w:rsidRPr="00D042E9">
              <w:rPr>
                <w:rFonts w:asciiTheme="minorHAnsi" w:eastAsia="Times New Roman" w:hAnsiTheme="minorHAnsi" w:cstheme="minorHAnsi"/>
                <w:color w:val="FFFFFF" w:themeColor="light1"/>
                <w:kern w:val="24"/>
                <w:position w:val="6"/>
                <w:sz w:val="18"/>
                <w:szCs w:val="18"/>
                <w:vertAlign w:val="superscript"/>
              </w:rPr>
              <w:t>3</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83)</w:t>
            </w:r>
          </w:p>
        </w:tc>
        <w:tc>
          <w:tcPr>
            <w:tcW w:w="699"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HVS</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52)</w:t>
            </w:r>
          </w:p>
        </w:tc>
        <w:tc>
          <w:tcPr>
            <w:tcW w:w="748" w:type="pct"/>
            <w:vAlign w:val="center"/>
            <w:hideMark/>
          </w:tcPr>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Overall</w:t>
            </w:r>
          </w:p>
          <w:p w:rsidR="00063DED" w:rsidRPr="00D042E9" w:rsidRDefault="00063DED" w:rsidP="00D042E9">
            <w:pPr>
              <w:jc w:val="center"/>
              <w:rPr>
                <w:rFonts w:asciiTheme="minorHAnsi" w:eastAsia="Times New Roman" w:hAnsiTheme="minorHAnsi" w:cstheme="minorHAnsi"/>
                <w:sz w:val="18"/>
                <w:szCs w:val="18"/>
              </w:rPr>
            </w:pPr>
            <w:r w:rsidRPr="00D042E9">
              <w:rPr>
                <w:rFonts w:asciiTheme="minorHAnsi" w:eastAsia="Times New Roman" w:hAnsiTheme="minorHAnsi" w:cstheme="minorHAnsi"/>
                <w:bCs w:val="0"/>
                <w:color w:val="FFFFFF" w:themeColor="light1"/>
                <w:kern w:val="24"/>
                <w:sz w:val="18"/>
                <w:szCs w:val="18"/>
              </w:rPr>
              <w:t>(N = 345)</w:t>
            </w:r>
          </w:p>
        </w:tc>
      </w:tr>
      <w:tr w:rsidR="004F62B8" w:rsidRPr="004371D6" w:rsidTr="00833213">
        <w:trPr>
          <w:cnfStyle w:val="000000100000" w:firstRow="0" w:lastRow="0" w:firstColumn="0" w:lastColumn="0" w:oddVBand="0" w:evenVBand="0" w:oddHBand="1" w:evenHBand="0" w:firstRowFirstColumn="0" w:firstRowLastColumn="0" w:lastRowFirstColumn="0" w:lastRowLastColumn="0"/>
          <w:trHeight w:val="952"/>
        </w:trPr>
        <w:tc>
          <w:tcPr>
            <w:tcW w:w="1007"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Age (years)</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Mean ± SD</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Median</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(Min, Max)</w:t>
            </w:r>
          </w:p>
        </w:tc>
        <w:tc>
          <w:tcPr>
            <w:tcW w:w="631"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47.6 ± 13.6</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51.5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(19, 73)</w:t>
            </w:r>
          </w:p>
        </w:tc>
        <w:tc>
          <w:tcPr>
            <w:tcW w:w="617"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43.9 ± 14.6</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44.0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(25, 65)</w:t>
            </w:r>
          </w:p>
        </w:tc>
        <w:tc>
          <w:tcPr>
            <w:tcW w:w="649"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50.9 ± 12.9</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53.0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(17, 77)</w:t>
            </w:r>
          </w:p>
        </w:tc>
        <w:tc>
          <w:tcPr>
            <w:tcW w:w="649"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56.3 ± 14.0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57.0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(21, 88)</w:t>
            </w:r>
          </w:p>
        </w:tc>
        <w:tc>
          <w:tcPr>
            <w:tcW w:w="699"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64.8 ± 11.6</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65.0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(35, 89)</w:t>
            </w:r>
          </w:p>
        </w:tc>
        <w:tc>
          <w:tcPr>
            <w:tcW w:w="748"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b/>
                <w:bCs/>
                <w:color w:val="000000" w:themeColor="dark1"/>
                <w:kern w:val="24"/>
                <w:sz w:val="18"/>
                <w:szCs w:val="18"/>
              </w:rPr>
              <w:t>53.0 ± 14.6</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54.0</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(17, 89)</w:t>
            </w:r>
          </w:p>
        </w:tc>
      </w:tr>
      <w:tr w:rsidR="004F62B8" w:rsidRPr="004371D6" w:rsidTr="00833213">
        <w:trPr>
          <w:trHeight w:val="520"/>
        </w:trPr>
        <w:tc>
          <w:tcPr>
            <w:tcW w:w="1007"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Gender: Male</w:t>
            </w:r>
          </w:p>
        </w:tc>
        <w:tc>
          <w:tcPr>
            <w:tcW w:w="631"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color w:val="000000" w:themeColor="dark1"/>
                <w:kern w:val="24"/>
                <w:sz w:val="18"/>
                <w:szCs w:val="18"/>
              </w:rPr>
              <w:t>56.5% (52/92)</w:t>
            </w:r>
          </w:p>
        </w:tc>
        <w:tc>
          <w:tcPr>
            <w:tcW w:w="617"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52.6% (10/19)</w:t>
            </w:r>
          </w:p>
        </w:tc>
        <w:tc>
          <w:tcPr>
            <w:tcW w:w="649"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36.4% (36/99)</w:t>
            </w:r>
          </w:p>
        </w:tc>
        <w:tc>
          <w:tcPr>
            <w:tcW w:w="649"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54.2% (45/83)</w:t>
            </w:r>
          </w:p>
        </w:tc>
        <w:tc>
          <w:tcPr>
            <w:tcW w:w="699" w:type="pct"/>
            <w:hideMark/>
          </w:tcPr>
          <w:p w:rsidR="004F62B8" w:rsidRDefault="00063DED" w:rsidP="00D042E9">
            <w:pPr>
              <w:rPr>
                <w:rFonts w:asciiTheme="minorHAnsi" w:eastAsiaTheme="minorEastAsia" w:hAnsiTheme="minorHAnsi" w:cstheme="minorHAnsi"/>
                <w:color w:val="000000" w:themeColor="dark1"/>
                <w:kern w:val="24"/>
                <w:sz w:val="18"/>
                <w:szCs w:val="18"/>
              </w:rPr>
            </w:pPr>
            <w:r w:rsidRPr="004371D6">
              <w:rPr>
                <w:rFonts w:asciiTheme="minorHAnsi" w:eastAsiaTheme="minorEastAsia" w:hAnsiTheme="minorHAnsi" w:cstheme="minorHAnsi"/>
                <w:color w:val="000000" w:themeColor="dark1"/>
                <w:kern w:val="24"/>
                <w:sz w:val="18"/>
                <w:szCs w:val="18"/>
              </w:rPr>
              <w:t xml:space="preserve">48.1% </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(25/52)</w:t>
            </w:r>
          </w:p>
        </w:tc>
        <w:tc>
          <w:tcPr>
            <w:tcW w:w="748" w:type="pct"/>
            <w:hideMark/>
          </w:tcPr>
          <w:p w:rsidR="00063DED" w:rsidRPr="004371D6" w:rsidRDefault="00063DED" w:rsidP="00D042E9">
            <w:pPr>
              <w:rPr>
                <w:rFonts w:asciiTheme="minorHAnsi" w:eastAsia="Times New Roman" w:hAnsiTheme="minorHAnsi" w:cstheme="minorHAnsi"/>
                <w:sz w:val="18"/>
                <w:szCs w:val="18"/>
              </w:rPr>
            </w:pPr>
            <w:r w:rsidRPr="004371D6">
              <w:rPr>
                <w:rFonts w:asciiTheme="minorHAnsi" w:eastAsia="Calibri" w:hAnsiTheme="minorHAnsi" w:cstheme="minorHAnsi"/>
                <w:b/>
                <w:bCs/>
                <w:color w:val="000000" w:themeColor="dark1"/>
                <w:kern w:val="24"/>
                <w:sz w:val="18"/>
                <w:szCs w:val="18"/>
              </w:rPr>
              <w:t>48.7% (168/345)</w:t>
            </w:r>
          </w:p>
        </w:tc>
      </w:tr>
      <w:tr w:rsidR="004F62B8" w:rsidRPr="004371D6" w:rsidTr="00833213">
        <w:trPr>
          <w:cnfStyle w:val="000000100000" w:firstRow="0" w:lastRow="0" w:firstColumn="0" w:lastColumn="0" w:oddVBand="0" w:evenVBand="0" w:oddHBand="1" w:evenHBand="0" w:firstRowFirstColumn="0" w:firstRowLastColumn="0" w:lastRowFirstColumn="0" w:lastRowLastColumn="0"/>
          <w:trHeight w:val="1690"/>
        </w:trPr>
        <w:tc>
          <w:tcPr>
            <w:tcW w:w="1007" w:type="pct"/>
            <w:hideMark/>
          </w:tcPr>
          <w:p w:rsidR="00063DED" w:rsidRPr="004371D6" w:rsidRDefault="004F62B8" w:rsidP="00D042E9">
            <w:pPr>
              <w:rPr>
                <w:rFonts w:asciiTheme="minorHAnsi" w:eastAsia="Times New Roman" w:hAnsiTheme="minorHAnsi" w:cstheme="minorHAnsi"/>
                <w:sz w:val="18"/>
                <w:szCs w:val="18"/>
              </w:rPr>
            </w:pPr>
            <w:r>
              <w:rPr>
                <w:rFonts w:asciiTheme="minorHAnsi" w:eastAsia="Times New Roman" w:hAnsiTheme="minorHAnsi" w:cstheme="minorHAnsi"/>
                <w:b/>
                <w:bCs/>
                <w:color w:val="000000" w:themeColor="dark1"/>
                <w:kern w:val="24"/>
                <w:sz w:val="18"/>
                <w:szCs w:val="18"/>
              </w:rPr>
              <w:t>Qualifying Diagnosis</w:t>
            </w:r>
            <w:r w:rsidR="00063DED" w:rsidRPr="004371D6">
              <w:rPr>
                <w:rFonts w:asciiTheme="minorHAnsi" w:eastAsia="Times New Roman" w:hAnsiTheme="minorHAnsi" w:cstheme="minorHAnsi"/>
                <w:color w:val="000000" w:themeColor="dark1"/>
                <w:kern w:val="24"/>
                <w:position w:val="6"/>
                <w:sz w:val="18"/>
                <w:szCs w:val="18"/>
                <w:vertAlign w:val="superscript"/>
              </w:rPr>
              <w:t>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Cardiovascular</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GI/Endocrine</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w:t>
            </w:r>
            <w:r w:rsidR="00734FF8">
              <w:rPr>
                <w:rFonts w:asciiTheme="minorHAnsi" w:eastAsia="Times New Roman" w:hAnsiTheme="minorHAnsi" w:cstheme="minorHAnsi"/>
                <w:b/>
                <w:bCs/>
                <w:color w:val="000000" w:themeColor="dark1"/>
                <w:kern w:val="24"/>
                <w:sz w:val="18"/>
                <w:szCs w:val="18"/>
              </w:rPr>
              <w:t>Renal</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w:t>
            </w:r>
            <w:r w:rsidR="00734FF8">
              <w:rPr>
                <w:rFonts w:asciiTheme="minorHAnsi" w:eastAsia="Times New Roman" w:hAnsiTheme="minorHAnsi" w:cstheme="minorHAnsi"/>
                <w:b/>
                <w:bCs/>
                <w:color w:val="000000" w:themeColor="dark1"/>
                <w:kern w:val="24"/>
                <w:sz w:val="18"/>
                <w:szCs w:val="18"/>
              </w:rPr>
              <w:t>Hepatic</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Respiratory</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imes New Roman" w:hAnsiTheme="minorHAnsi" w:cstheme="minorHAnsi"/>
                <w:b/>
                <w:bCs/>
                <w:color w:val="000000" w:themeColor="dark1"/>
                <w:kern w:val="24"/>
                <w:sz w:val="18"/>
                <w:szCs w:val="18"/>
              </w:rPr>
              <w:t xml:space="preserve">     Control Group</w:t>
            </w:r>
          </w:p>
        </w:tc>
        <w:tc>
          <w:tcPr>
            <w:tcW w:w="631" w:type="pct"/>
            <w:hideMark/>
          </w:tcPr>
          <w:p w:rsidR="004F62B8" w:rsidRDefault="004F62B8" w:rsidP="00D042E9">
            <w:pPr>
              <w:rPr>
                <w:rFonts w:asciiTheme="minorHAnsi" w:eastAsiaTheme="minorEastAsia" w:hAnsiTheme="minorHAnsi" w:cstheme="minorHAnsi"/>
                <w:color w:val="000000" w:themeColor="dark1"/>
                <w:kern w:val="24"/>
                <w:sz w:val="18"/>
                <w:szCs w:val="18"/>
              </w:rPr>
            </w:pP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14% (13/92)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3% (3/92)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(0/92)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(0/92)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 (2/92)</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84% (77/92)</w:t>
            </w:r>
          </w:p>
        </w:tc>
        <w:tc>
          <w:tcPr>
            <w:tcW w:w="617" w:type="pct"/>
            <w:hideMark/>
          </w:tcPr>
          <w:p w:rsidR="004F62B8" w:rsidRDefault="004F62B8" w:rsidP="00D042E9">
            <w:pPr>
              <w:jc w:val="center"/>
              <w:rPr>
                <w:rFonts w:asciiTheme="minorHAnsi" w:eastAsiaTheme="minorEastAsia" w:hAnsiTheme="minorHAnsi" w:cstheme="minorHAnsi"/>
                <w:color w:val="000000" w:themeColor="dark1"/>
                <w:kern w:val="24"/>
                <w:sz w:val="18"/>
                <w:szCs w:val="18"/>
              </w:rPr>
            </w:pP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11% (2/19)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(0/19)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(0/19)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(0/19)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 (1/19)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84% (16/19)</w:t>
            </w:r>
          </w:p>
        </w:tc>
        <w:tc>
          <w:tcPr>
            <w:tcW w:w="649" w:type="pct"/>
            <w:hideMark/>
          </w:tcPr>
          <w:p w:rsidR="004F62B8" w:rsidRDefault="004F62B8" w:rsidP="00D042E9">
            <w:pPr>
              <w:jc w:val="center"/>
              <w:rPr>
                <w:rFonts w:asciiTheme="minorHAnsi" w:eastAsiaTheme="minorEastAsia" w:hAnsiTheme="minorHAnsi" w:cstheme="minorHAnsi"/>
                <w:color w:val="000000" w:themeColor="dark1"/>
                <w:kern w:val="24"/>
                <w:sz w:val="18"/>
                <w:szCs w:val="18"/>
              </w:rPr>
            </w:pP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4% (4/99)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 (1/99)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(0/99)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(0/99)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 (1/99)</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96% (95/99)</w:t>
            </w:r>
          </w:p>
        </w:tc>
        <w:tc>
          <w:tcPr>
            <w:tcW w:w="649" w:type="pct"/>
            <w:hideMark/>
          </w:tcPr>
          <w:p w:rsidR="004F62B8" w:rsidRDefault="004F62B8" w:rsidP="00D042E9">
            <w:pPr>
              <w:jc w:val="center"/>
              <w:rPr>
                <w:rFonts w:asciiTheme="minorHAnsi" w:eastAsiaTheme="minorEastAsia" w:hAnsiTheme="minorHAnsi" w:cstheme="minorHAnsi"/>
                <w:color w:val="000000" w:themeColor="dark1"/>
                <w:kern w:val="24"/>
                <w:sz w:val="18"/>
                <w:szCs w:val="18"/>
              </w:rPr>
            </w:pP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66% (55/83)</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45% (37/83)</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28% (23/83)</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18% (15/83)</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31% (26/83)</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 (2/83)</w:t>
            </w:r>
          </w:p>
        </w:tc>
        <w:tc>
          <w:tcPr>
            <w:tcW w:w="699" w:type="pct"/>
            <w:hideMark/>
          </w:tcPr>
          <w:p w:rsidR="004F62B8" w:rsidRDefault="004F62B8" w:rsidP="00D042E9">
            <w:pPr>
              <w:jc w:val="center"/>
              <w:rPr>
                <w:rFonts w:asciiTheme="minorHAnsi" w:eastAsiaTheme="minorEastAsia" w:hAnsiTheme="minorHAnsi" w:cstheme="minorHAnsi"/>
                <w:color w:val="000000" w:themeColor="dark1"/>
                <w:kern w:val="24"/>
                <w:sz w:val="18"/>
                <w:szCs w:val="18"/>
              </w:rPr>
            </w:pP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56% (29/52)</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17% (9/52)</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0% (0/52)</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2% (1/52)</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8% (4/52)</w:t>
            </w:r>
          </w:p>
          <w:p w:rsidR="00063DED" w:rsidRPr="004371D6" w:rsidRDefault="00063DED" w:rsidP="00D042E9">
            <w:pPr>
              <w:jc w:val="center"/>
              <w:rPr>
                <w:rFonts w:asciiTheme="minorHAnsi" w:eastAsia="Times New Roman" w:hAnsiTheme="minorHAnsi" w:cstheme="minorHAnsi"/>
                <w:sz w:val="18"/>
                <w:szCs w:val="18"/>
              </w:rPr>
            </w:pPr>
            <w:r w:rsidRPr="004371D6">
              <w:rPr>
                <w:rFonts w:asciiTheme="minorHAnsi" w:eastAsiaTheme="minorEastAsia" w:hAnsiTheme="minorHAnsi" w:cstheme="minorHAnsi"/>
                <w:color w:val="000000" w:themeColor="dark1"/>
                <w:kern w:val="24"/>
                <w:sz w:val="18"/>
                <w:szCs w:val="18"/>
              </w:rPr>
              <w:t>40% (21/51)</w:t>
            </w:r>
          </w:p>
        </w:tc>
        <w:tc>
          <w:tcPr>
            <w:tcW w:w="748" w:type="pct"/>
            <w:hideMark/>
          </w:tcPr>
          <w:p w:rsidR="004F62B8" w:rsidRDefault="004F62B8" w:rsidP="00D042E9">
            <w:pPr>
              <w:rPr>
                <w:rFonts w:asciiTheme="minorHAnsi" w:eastAsiaTheme="minorEastAsia" w:hAnsiTheme="minorHAnsi" w:cstheme="minorHAnsi"/>
                <w:b/>
                <w:bCs/>
                <w:color w:val="000000" w:themeColor="dark1"/>
                <w:kern w:val="24"/>
                <w:sz w:val="18"/>
                <w:szCs w:val="18"/>
              </w:rPr>
            </w:pP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30% (103/345)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14% (50/345)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7% (23/345)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5% (16/345)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10% (34/345)</w:t>
            </w:r>
          </w:p>
          <w:p w:rsidR="00063DED" w:rsidRPr="004371D6" w:rsidRDefault="00063DED" w:rsidP="00D042E9">
            <w:pPr>
              <w:rPr>
                <w:rFonts w:asciiTheme="minorHAnsi" w:eastAsia="Times New Roman" w:hAnsiTheme="minorHAnsi" w:cstheme="minorHAnsi"/>
                <w:sz w:val="18"/>
                <w:szCs w:val="18"/>
              </w:rPr>
            </w:pPr>
            <w:r w:rsidRPr="004371D6">
              <w:rPr>
                <w:rFonts w:asciiTheme="minorHAnsi" w:eastAsiaTheme="minorEastAsia" w:hAnsiTheme="minorHAnsi" w:cstheme="minorHAnsi"/>
                <w:b/>
                <w:bCs/>
                <w:color w:val="000000" w:themeColor="dark1"/>
                <w:kern w:val="24"/>
                <w:sz w:val="18"/>
                <w:szCs w:val="18"/>
              </w:rPr>
              <w:t>61% (211/345)</w:t>
            </w:r>
          </w:p>
        </w:tc>
      </w:tr>
    </w:tbl>
    <w:p w:rsidR="00833213" w:rsidRDefault="00833213" w:rsidP="00833213">
      <w:pPr>
        <w:pStyle w:val="NormalWeb"/>
        <w:spacing w:before="0" w:beforeAutospacing="0" w:after="0" w:afterAutospacing="0"/>
      </w:pPr>
      <w:r w:rsidRPr="00833213">
        <w:rPr>
          <w:rFonts w:asciiTheme="minorHAnsi" w:eastAsiaTheme="minorEastAsia" w:hAnsi="Calibri" w:cstheme="minorBidi"/>
          <w:color w:val="000000" w:themeColor="text1"/>
          <w:kern w:val="24"/>
          <w:position w:val="5"/>
          <w:sz w:val="16"/>
          <w:szCs w:val="16"/>
          <w:vertAlign w:val="superscript"/>
        </w:rPr>
        <w:t xml:space="preserve">1 </w:t>
      </w:r>
      <w:r w:rsidRPr="00833213">
        <w:rPr>
          <w:rFonts w:asciiTheme="minorHAnsi" w:eastAsiaTheme="minorEastAsia" w:hAnsi="Calibri" w:cstheme="minorBidi"/>
          <w:color w:val="000000" w:themeColor="text1"/>
          <w:kern w:val="24"/>
          <w:sz w:val="16"/>
          <w:szCs w:val="16"/>
        </w:rPr>
        <w:t xml:space="preserve">Continuous measures are presented as Average ± Standard Deviation; Median; (Minimum, Maximum). </w:t>
      </w:r>
    </w:p>
    <w:p w:rsidR="00833213" w:rsidRDefault="00833213" w:rsidP="00833213">
      <w:pPr>
        <w:pStyle w:val="NormalWeb"/>
        <w:spacing w:before="0" w:beforeAutospacing="0" w:after="0" w:afterAutospacing="0"/>
      </w:pPr>
      <w:r w:rsidRPr="00833213">
        <w:rPr>
          <w:rFonts w:asciiTheme="minorHAnsi" w:eastAsiaTheme="minorEastAsia" w:hAnsi="Calibri" w:cstheme="minorBidi"/>
          <w:color w:val="000000" w:themeColor="text1"/>
          <w:kern w:val="24"/>
          <w:sz w:val="16"/>
          <w:szCs w:val="16"/>
        </w:rPr>
        <w:t xml:space="preserve">  Categorical measures are presented as Proportion (x/n).</w:t>
      </w:r>
    </w:p>
    <w:p w:rsidR="00833213" w:rsidRDefault="00833213" w:rsidP="00833213">
      <w:pPr>
        <w:pStyle w:val="NormalWeb"/>
        <w:spacing w:before="0" w:beforeAutospacing="0" w:after="0" w:afterAutospacing="0"/>
      </w:pPr>
      <w:r w:rsidRPr="00833213">
        <w:rPr>
          <w:rFonts w:asciiTheme="minorHAnsi" w:eastAsiaTheme="minorEastAsia" w:hAnsi="Calibri" w:cstheme="minorBidi"/>
          <w:color w:val="000000" w:themeColor="text1"/>
          <w:kern w:val="24"/>
          <w:position w:val="5"/>
          <w:sz w:val="16"/>
          <w:szCs w:val="16"/>
          <w:vertAlign w:val="superscript"/>
        </w:rPr>
        <w:t xml:space="preserve">2 </w:t>
      </w:r>
      <w:r w:rsidRPr="00833213">
        <w:rPr>
          <w:rFonts w:asciiTheme="minorHAnsi" w:eastAsiaTheme="minorEastAsia" w:hAnsi="Calibri" w:cstheme="minorBidi"/>
          <w:color w:val="000000" w:themeColor="text1"/>
          <w:kern w:val="24"/>
          <w:sz w:val="16"/>
          <w:szCs w:val="16"/>
        </w:rPr>
        <w:t>Qualifying Diagnosis Groups are not mutually exclusive, so that the sum of percentages could be greater than 100%.</w:t>
      </w:r>
    </w:p>
    <w:p w:rsidR="00095D6E" w:rsidRDefault="00833213" w:rsidP="00833213">
      <w:pPr>
        <w:pStyle w:val="NormalWeb"/>
        <w:spacing w:before="0" w:beforeAutospacing="0" w:after="0" w:afterAutospacing="0"/>
        <w:rPr>
          <w:rFonts w:asciiTheme="minorHAnsi" w:eastAsiaTheme="minorEastAsia" w:hAnsi="Calibri" w:cstheme="minorBidi"/>
          <w:color w:val="000000" w:themeColor="text1"/>
          <w:kern w:val="24"/>
          <w:sz w:val="16"/>
          <w:szCs w:val="16"/>
        </w:rPr>
      </w:pPr>
      <w:r w:rsidRPr="00833213">
        <w:rPr>
          <w:rFonts w:asciiTheme="minorHAnsi" w:eastAsiaTheme="minorEastAsia" w:hAnsi="Calibri" w:cstheme="minorBidi"/>
          <w:color w:val="000000" w:themeColor="text1"/>
          <w:kern w:val="24"/>
          <w:position w:val="5"/>
          <w:sz w:val="16"/>
          <w:szCs w:val="16"/>
          <w:vertAlign w:val="superscript"/>
        </w:rPr>
        <w:t>3</w:t>
      </w:r>
      <w:r w:rsidRPr="00833213">
        <w:rPr>
          <w:rFonts w:asciiTheme="minorHAnsi" w:eastAsiaTheme="minorEastAsia" w:hAnsi="Calibri" w:cstheme="minorBidi"/>
          <w:color w:val="000000" w:themeColor="text1"/>
          <w:kern w:val="24"/>
          <w:sz w:val="16"/>
          <w:szCs w:val="16"/>
        </w:rPr>
        <w:t xml:space="preserve"> The GBMC Development Subset consists of 83 randomly selected participants whose study data was set aside and used for algorithm </w:t>
      </w:r>
      <w:r w:rsidR="00095D6E">
        <w:rPr>
          <w:rFonts w:asciiTheme="minorHAnsi" w:eastAsiaTheme="minorEastAsia" w:hAnsi="Calibri" w:cstheme="minorBidi"/>
          <w:color w:val="000000" w:themeColor="text1"/>
          <w:kern w:val="24"/>
          <w:sz w:val="16"/>
          <w:szCs w:val="16"/>
        </w:rPr>
        <w:t xml:space="preserve"> </w:t>
      </w:r>
    </w:p>
    <w:p w:rsidR="00833213" w:rsidRDefault="00833213" w:rsidP="00833213">
      <w:pPr>
        <w:pStyle w:val="NormalWeb"/>
        <w:spacing w:before="0" w:beforeAutospacing="0" w:after="0" w:afterAutospacing="0"/>
      </w:pPr>
      <w:proofErr w:type="gramStart"/>
      <w:r w:rsidRPr="00833213">
        <w:rPr>
          <w:rFonts w:asciiTheme="minorHAnsi" w:eastAsiaTheme="minorEastAsia" w:hAnsi="Calibri" w:cstheme="minorBidi"/>
          <w:color w:val="000000" w:themeColor="text1"/>
          <w:kern w:val="24"/>
          <w:sz w:val="16"/>
          <w:szCs w:val="16"/>
        </w:rPr>
        <w:t>development</w:t>
      </w:r>
      <w:proofErr w:type="gramEnd"/>
      <w:r w:rsidRPr="00833213">
        <w:rPr>
          <w:rFonts w:asciiTheme="minorHAnsi" w:eastAsiaTheme="minorEastAsia" w:hAnsi="Calibri" w:cstheme="minorBidi"/>
          <w:color w:val="000000" w:themeColor="text1"/>
          <w:kern w:val="24"/>
          <w:sz w:val="16"/>
          <w:szCs w:val="16"/>
        </w:rPr>
        <w:t xml:space="preserve"> only.</w:t>
      </w:r>
    </w:p>
    <w:p w:rsidR="00D05750" w:rsidRDefault="00D05750" w:rsidP="00CD5446">
      <w:pPr>
        <w:spacing w:line="276" w:lineRule="auto"/>
      </w:pPr>
    </w:p>
    <w:p w:rsidR="00CD5446" w:rsidRDefault="00CD5446" w:rsidP="00EA1E2B">
      <w:pPr>
        <w:spacing w:line="276" w:lineRule="auto"/>
      </w:pPr>
    </w:p>
    <w:p w:rsidR="006E03FA" w:rsidRPr="00FE4115" w:rsidRDefault="006E03FA" w:rsidP="00EA1E2B">
      <w:pPr>
        <w:pStyle w:val="Heading2"/>
        <w:spacing w:before="0" w:line="276" w:lineRule="auto"/>
      </w:pPr>
      <w:bookmarkStart w:id="4" w:name="_Toc315076963"/>
      <w:r w:rsidRPr="00FE4115">
        <w:t>Clear</w:t>
      </w:r>
      <w:r w:rsidR="008D26E4" w:rsidRPr="00FE4115">
        <w:t>V</w:t>
      </w:r>
      <w:r w:rsidRPr="00FE4115">
        <w:t xml:space="preserve">iew </w:t>
      </w:r>
      <w:r w:rsidR="008D26E4" w:rsidRPr="00FE4115">
        <w:t xml:space="preserve">Scan </w:t>
      </w:r>
      <w:r w:rsidRPr="00FE4115">
        <w:t>Coefficients</w:t>
      </w:r>
      <w:bookmarkEnd w:id="4"/>
    </w:p>
    <w:p w:rsidR="00D53BF4" w:rsidRDefault="00BD5BAE" w:rsidP="00EA1E2B">
      <w:pPr>
        <w:spacing w:line="276" w:lineRule="auto"/>
      </w:pPr>
      <w:r>
        <w:t xml:space="preserve">The ClearView scan coefficients are characterizations of the physical attributes of the scan images. </w:t>
      </w:r>
      <w:r w:rsidR="005E6842">
        <w:t xml:space="preserve">When a scan is conducted, the images from all 10 fingers are divided into 78 sectors. Each sector is then described using the </w:t>
      </w:r>
      <w:r w:rsidR="001E3AC1">
        <w:t>19</w:t>
      </w:r>
      <w:r w:rsidR="005E6842">
        <w:t xml:space="preserve"> ClearView scan coefficients.</w:t>
      </w:r>
    </w:p>
    <w:p w:rsidR="00D53BF4" w:rsidRDefault="00D53BF4" w:rsidP="00EA1E2B">
      <w:pPr>
        <w:spacing w:line="276" w:lineRule="auto"/>
      </w:pPr>
    </w:p>
    <w:p w:rsidR="00833548" w:rsidRDefault="00833548" w:rsidP="00EA1E2B">
      <w:pPr>
        <w:spacing w:line="276" w:lineRule="auto"/>
      </w:pPr>
      <w:r>
        <w:t xml:space="preserve">The scan coefficients are </w:t>
      </w:r>
      <w:r w:rsidR="00694B65">
        <w:t>listed</w:t>
      </w:r>
      <w:r>
        <w:t xml:space="preserve"> in Table </w:t>
      </w:r>
      <w:r w:rsidR="000E5F37">
        <w:t>3</w:t>
      </w:r>
      <w:r w:rsidR="00694B65">
        <w:t xml:space="preserve">, and are briefly </w:t>
      </w:r>
      <w:r w:rsidR="00694B65" w:rsidRPr="001B1EF1">
        <w:t>described in Appendix A</w:t>
      </w:r>
      <w:r w:rsidRPr="001B1EF1">
        <w:t>.</w:t>
      </w:r>
    </w:p>
    <w:p w:rsidR="007F4757" w:rsidRDefault="007F4757" w:rsidP="00EA1E2B">
      <w:pPr>
        <w:spacing w:line="276" w:lineRule="auto"/>
        <w:rPr>
          <w:b/>
        </w:rPr>
      </w:pPr>
    </w:p>
    <w:p w:rsidR="00B955A1" w:rsidRDefault="00B955A1" w:rsidP="00EA1E2B">
      <w:pPr>
        <w:spacing w:line="276" w:lineRule="auto"/>
        <w:rPr>
          <w:b/>
        </w:rPr>
      </w:pPr>
    </w:p>
    <w:p w:rsidR="00FA0898" w:rsidRDefault="00FA0898" w:rsidP="00EA1E2B">
      <w:pPr>
        <w:spacing w:line="276" w:lineRule="auto"/>
        <w:rPr>
          <w:b/>
        </w:rPr>
      </w:pPr>
    </w:p>
    <w:p w:rsidR="00FA0898" w:rsidRDefault="00FA0898" w:rsidP="00EA1E2B">
      <w:pPr>
        <w:spacing w:line="276" w:lineRule="auto"/>
        <w:rPr>
          <w:b/>
        </w:rPr>
      </w:pPr>
    </w:p>
    <w:p w:rsidR="00F34890" w:rsidRDefault="00F34890" w:rsidP="00EA1E2B">
      <w:pPr>
        <w:spacing w:line="276" w:lineRule="auto"/>
        <w:rPr>
          <w:b/>
        </w:rPr>
      </w:pPr>
    </w:p>
    <w:p w:rsidR="007F4757" w:rsidRPr="007F4757" w:rsidRDefault="007F4757" w:rsidP="00EA1E2B">
      <w:pPr>
        <w:spacing w:line="276" w:lineRule="auto"/>
        <w:rPr>
          <w:b/>
        </w:rPr>
      </w:pPr>
      <w:proofErr w:type="gramStart"/>
      <w:r w:rsidRPr="007F4757">
        <w:rPr>
          <w:b/>
        </w:rPr>
        <w:lastRenderedPageBreak/>
        <w:t xml:space="preserve">Table </w:t>
      </w:r>
      <w:r w:rsidR="008102F2">
        <w:rPr>
          <w:b/>
        </w:rPr>
        <w:t>3</w:t>
      </w:r>
      <w:r w:rsidRPr="007F4757">
        <w:rPr>
          <w:b/>
        </w:rPr>
        <w:t>.</w:t>
      </w:r>
      <w:proofErr w:type="gramEnd"/>
      <w:r w:rsidRPr="007F4757">
        <w:rPr>
          <w:b/>
        </w:rPr>
        <w:t xml:space="preserve"> ClearView Scan Coefficients</w:t>
      </w:r>
    </w:p>
    <w:tbl>
      <w:tblPr>
        <w:tblStyle w:val="LightList-Accent11"/>
        <w:tblW w:w="5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6"/>
      </w:tblGrid>
      <w:tr w:rsidR="00694B65" w:rsidRPr="00C54CDB" w:rsidTr="001B4ECD">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5916" w:type="dxa"/>
            <w:vAlign w:val="center"/>
          </w:tcPr>
          <w:p w:rsidR="00694B65" w:rsidRPr="00C54CDB" w:rsidRDefault="00694B65" w:rsidP="00EA1E2B">
            <w:pPr>
              <w:spacing w:line="276" w:lineRule="auto"/>
              <w:jc w:val="center"/>
              <w:rPr>
                <w:sz w:val="18"/>
                <w:szCs w:val="18"/>
              </w:rPr>
            </w:pPr>
            <w:r w:rsidRPr="00C54CDB">
              <w:rPr>
                <w:sz w:val="18"/>
                <w:szCs w:val="18"/>
              </w:rPr>
              <w:t>ClearView Scan Coefficient</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Average Intensity</w:t>
            </w:r>
          </w:p>
        </w:tc>
      </w:tr>
      <w:tr w:rsidR="00694B65" w:rsidRPr="00C54CDB" w:rsidTr="00694B65">
        <w:trPr>
          <w:trHeight w:val="267"/>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sz w:val="18"/>
                <w:szCs w:val="18"/>
              </w:rPr>
            </w:pPr>
            <w:r w:rsidRPr="00C54CDB">
              <w:rPr>
                <w:b w:val="0"/>
                <w:sz w:val="18"/>
                <w:szCs w:val="18"/>
              </w:rPr>
              <w:t xml:space="preserve">      Average Intensity (1)</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sz w:val="18"/>
                <w:szCs w:val="18"/>
              </w:rPr>
            </w:pPr>
            <w:r w:rsidRPr="00C54CDB">
              <w:rPr>
                <w:b w:val="0"/>
                <w:sz w:val="18"/>
                <w:szCs w:val="18"/>
              </w:rPr>
              <w:t xml:space="preserve">      Average Intensity (2)</w:t>
            </w:r>
          </w:p>
        </w:tc>
      </w:tr>
      <w:tr w:rsidR="00694B65" w:rsidRPr="00C54CDB" w:rsidTr="00694B65">
        <w:trPr>
          <w:trHeight w:val="251"/>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sz w:val="18"/>
                <w:szCs w:val="18"/>
              </w:rPr>
            </w:pPr>
            <w:r w:rsidRPr="00C54CDB">
              <w:rPr>
                <w:b w:val="0"/>
                <w:sz w:val="18"/>
                <w:szCs w:val="18"/>
              </w:rPr>
              <w:t xml:space="preserve">      Average Intensity (3)</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sz w:val="18"/>
                <w:szCs w:val="18"/>
              </w:rPr>
            </w:pPr>
            <w:r w:rsidRPr="00C54CDB">
              <w:rPr>
                <w:b w:val="0"/>
                <w:sz w:val="18"/>
                <w:szCs w:val="18"/>
              </w:rPr>
              <w:t xml:space="preserve">      Average Intensity (4)</w:t>
            </w:r>
          </w:p>
        </w:tc>
      </w:tr>
      <w:tr w:rsidR="00694B65" w:rsidRPr="00C54CDB" w:rsidTr="00694B65">
        <w:trPr>
          <w:trHeight w:val="297"/>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Break</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Entropy</w:t>
            </w:r>
          </w:p>
        </w:tc>
      </w:tr>
      <w:tr w:rsidR="00694B65" w:rsidRPr="00C54CDB" w:rsidTr="00694B65">
        <w:trPr>
          <w:trHeight w:val="251"/>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Fractal</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Form</w:t>
            </w:r>
          </w:p>
        </w:tc>
      </w:tr>
      <w:tr w:rsidR="00694B65" w:rsidRPr="00C54CDB" w:rsidTr="00694B65">
        <w:trPr>
          <w:trHeight w:val="267"/>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 xml:space="preserve">      Form (1)</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 xml:space="preserve">      Form (2)</w:t>
            </w:r>
          </w:p>
        </w:tc>
      </w:tr>
      <w:tr w:rsidR="00694B65" w:rsidRPr="00C54CDB" w:rsidTr="00694B65">
        <w:trPr>
          <w:trHeight w:val="251"/>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 xml:space="preserve">      Form (3)</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 xml:space="preserve">      Form (4)</w:t>
            </w:r>
          </w:p>
        </w:tc>
      </w:tr>
      <w:tr w:rsidR="00694B65" w:rsidRPr="00C54CDB" w:rsidTr="00694B65">
        <w:trPr>
          <w:trHeight w:val="267"/>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Form 2</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Form 2 Prime</w:t>
            </w:r>
          </w:p>
        </w:tc>
      </w:tr>
      <w:tr w:rsidR="00694B65" w:rsidRPr="00C54CDB" w:rsidTr="00694B65">
        <w:trPr>
          <w:trHeight w:val="251"/>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E157F" w:rsidP="00EA1E2B">
            <w:pPr>
              <w:spacing w:line="276" w:lineRule="auto"/>
              <w:rPr>
                <w:b w:val="0"/>
                <w:sz w:val="18"/>
                <w:szCs w:val="18"/>
              </w:rPr>
            </w:pPr>
            <w:r w:rsidRPr="00C54CDB">
              <w:rPr>
                <w:b w:val="0"/>
                <w:sz w:val="18"/>
                <w:szCs w:val="18"/>
              </w:rPr>
              <w:t>NS</w:t>
            </w:r>
            <w:r w:rsidR="00694B65" w:rsidRPr="00C54CDB">
              <w:rPr>
                <w:b w:val="0"/>
                <w:sz w:val="18"/>
                <w:szCs w:val="18"/>
              </w:rPr>
              <w:t xml:space="preserve"> Integer</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Normalized Area</w:t>
            </w:r>
          </w:p>
        </w:tc>
      </w:tr>
      <w:tr w:rsidR="00694B65" w:rsidRPr="00C54CDB" w:rsidTr="00694B65">
        <w:trPr>
          <w:trHeight w:val="267"/>
        </w:trPr>
        <w:tc>
          <w:tcPr>
            <w:cnfStyle w:val="001000000000" w:firstRow="0" w:lastRow="0" w:firstColumn="1" w:lastColumn="0" w:oddVBand="0" w:evenVBand="0" w:oddHBand="0" w:evenHBand="0" w:firstRowFirstColumn="0" w:firstRowLastColumn="0" w:lastRowFirstColumn="0" w:lastRowLastColumn="0"/>
            <w:tcW w:w="5916" w:type="dxa"/>
          </w:tcPr>
          <w:p w:rsidR="00694B65" w:rsidRPr="00C54CDB" w:rsidRDefault="00694B65" w:rsidP="00EA1E2B">
            <w:pPr>
              <w:spacing w:line="276" w:lineRule="auto"/>
              <w:rPr>
                <w:b w:val="0"/>
                <w:sz w:val="18"/>
                <w:szCs w:val="18"/>
              </w:rPr>
            </w:pPr>
            <w:r w:rsidRPr="00C54CDB">
              <w:rPr>
                <w:b w:val="0"/>
                <w:sz w:val="18"/>
                <w:szCs w:val="18"/>
              </w:rPr>
              <w:t>Ring Intensity</w:t>
            </w:r>
          </w:p>
        </w:tc>
      </w:tr>
      <w:tr w:rsidR="00694B65" w:rsidRPr="00C54CDB" w:rsidTr="00C3607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694B65" w:rsidRPr="00C54CDB" w:rsidRDefault="00694B65" w:rsidP="00EA1E2B">
            <w:pPr>
              <w:spacing w:line="276" w:lineRule="auto"/>
              <w:rPr>
                <w:b w:val="0"/>
                <w:sz w:val="18"/>
                <w:szCs w:val="18"/>
              </w:rPr>
            </w:pPr>
            <w:r w:rsidRPr="00C54CDB">
              <w:rPr>
                <w:b w:val="0"/>
                <w:sz w:val="18"/>
                <w:szCs w:val="18"/>
              </w:rPr>
              <w:t>Ring Thickness</w:t>
            </w:r>
          </w:p>
        </w:tc>
      </w:tr>
    </w:tbl>
    <w:p w:rsidR="00D77383" w:rsidRDefault="00D77383" w:rsidP="00EA1E2B">
      <w:pPr>
        <w:spacing w:line="276" w:lineRule="auto"/>
      </w:pPr>
    </w:p>
    <w:p w:rsidR="00D77383" w:rsidRDefault="00D77383" w:rsidP="00EA1E2B">
      <w:pPr>
        <w:spacing w:line="276" w:lineRule="auto"/>
      </w:pPr>
    </w:p>
    <w:p w:rsidR="006E03FA" w:rsidRPr="00FE4115" w:rsidRDefault="006E03FA" w:rsidP="00EA1E2B">
      <w:pPr>
        <w:pStyle w:val="Heading2"/>
        <w:spacing w:before="0" w:line="276" w:lineRule="auto"/>
      </w:pPr>
      <w:bookmarkStart w:id="5" w:name="_Toc315076964"/>
      <w:r w:rsidRPr="00FE4115">
        <w:t>Data Transformations</w:t>
      </w:r>
      <w:bookmarkEnd w:id="5"/>
    </w:p>
    <w:p w:rsidR="000923B7" w:rsidRDefault="000923B7" w:rsidP="00EA1E2B">
      <w:pPr>
        <w:spacing w:line="276" w:lineRule="auto"/>
      </w:pPr>
      <w:r>
        <w:t xml:space="preserve">Each of the individual scan coefficients </w:t>
      </w:r>
      <w:r w:rsidR="008C544A">
        <w:t>was</w:t>
      </w:r>
      <w:r>
        <w:t xml:space="preserve"> assessed for normality. If the distribution appeared skewed or there was evidence of kurtosis, a log transformation </w:t>
      </w:r>
      <w:r w:rsidR="00AE41F3">
        <w:t>w</w:t>
      </w:r>
      <w:r>
        <w:t xml:space="preserve">as implemented. For scan coefficients that had the potential </w:t>
      </w:r>
      <w:r w:rsidR="00C36079">
        <w:t>of</w:t>
      </w:r>
      <w:r>
        <w:t xml:space="preserve"> negative values, a value of 5 was added prior to taking the log. Additionally, one coefficient was dichotomized; the scan coefficient referred to as “BREAK” was given a value of 1 if the original value was non-zero, and a value for 0 if the original value was also 0.</w:t>
      </w:r>
      <w:r w:rsidR="00897FDA">
        <w:t xml:space="preserve"> This dichotomization </w:t>
      </w:r>
      <w:r w:rsidR="00993880">
        <w:t xml:space="preserve">of the BREAK scan coefficient </w:t>
      </w:r>
      <w:r w:rsidR="00897FDA">
        <w:t>was because most values were 0, with non-zero values covering a very wide range</w:t>
      </w:r>
      <w:r w:rsidR="00E76666">
        <w:t xml:space="preserve"> with no clear distribution</w:t>
      </w:r>
      <w:r w:rsidR="00897FDA">
        <w:t>.</w:t>
      </w:r>
    </w:p>
    <w:p w:rsidR="000923B7" w:rsidRDefault="000923B7" w:rsidP="00EA1E2B">
      <w:pPr>
        <w:spacing w:line="276" w:lineRule="auto"/>
      </w:pPr>
    </w:p>
    <w:p w:rsidR="000923B7" w:rsidRDefault="000923B7" w:rsidP="00EA1E2B">
      <w:pPr>
        <w:spacing w:line="276" w:lineRule="auto"/>
      </w:pPr>
      <w:r>
        <w:t xml:space="preserve">Table </w:t>
      </w:r>
      <w:r w:rsidR="000E5F37">
        <w:t>4</w:t>
      </w:r>
      <w:r>
        <w:t xml:space="preserve"> define</w:t>
      </w:r>
      <w:r w:rsidR="00BB2159">
        <w:t>s any transformations conducted</w:t>
      </w:r>
      <w:r w:rsidR="003B4705">
        <w:t xml:space="preserve"> on the ClearView scan coefficients, as well as the calculation of age and gender</w:t>
      </w:r>
      <w:r w:rsidR="00BB2159">
        <w:t>.</w:t>
      </w:r>
    </w:p>
    <w:p w:rsidR="000923B7" w:rsidRDefault="000923B7" w:rsidP="00EA1E2B">
      <w:pPr>
        <w:spacing w:line="276" w:lineRule="auto"/>
      </w:pPr>
    </w:p>
    <w:p w:rsidR="00B955A1" w:rsidRDefault="00B955A1" w:rsidP="00EA1E2B">
      <w:pPr>
        <w:spacing w:line="276" w:lineRule="auto"/>
        <w:rPr>
          <w:b/>
        </w:rPr>
      </w:pPr>
    </w:p>
    <w:p w:rsidR="00B955A1" w:rsidRDefault="00B955A1" w:rsidP="00EA1E2B">
      <w:pPr>
        <w:spacing w:line="276" w:lineRule="auto"/>
        <w:rPr>
          <w:b/>
        </w:rPr>
      </w:pPr>
    </w:p>
    <w:p w:rsidR="00B955A1" w:rsidRDefault="00B955A1" w:rsidP="00EA1E2B">
      <w:pPr>
        <w:spacing w:line="276" w:lineRule="auto"/>
        <w:rPr>
          <w:b/>
        </w:rPr>
      </w:pPr>
    </w:p>
    <w:p w:rsidR="00C54CDB" w:rsidRDefault="00C54CDB" w:rsidP="00EA1E2B">
      <w:pPr>
        <w:spacing w:line="276" w:lineRule="auto"/>
        <w:rPr>
          <w:b/>
        </w:rPr>
      </w:pPr>
    </w:p>
    <w:p w:rsidR="00C54CDB" w:rsidRDefault="00C54CDB" w:rsidP="00EA1E2B">
      <w:pPr>
        <w:spacing w:line="276" w:lineRule="auto"/>
        <w:rPr>
          <w:b/>
        </w:rPr>
      </w:pPr>
    </w:p>
    <w:p w:rsidR="00C54CDB" w:rsidRDefault="00C54CDB" w:rsidP="00EA1E2B">
      <w:pPr>
        <w:spacing w:line="276" w:lineRule="auto"/>
        <w:rPr>
          <w:b/>
        </w:rPr>
      </w:pPr>
    </w:p>
    <w:p w:rsidR="000923B7" w:rsidRDefault="000923B7" w:rsidP="00EA1E2B">
      <w:pPr>
        <w:spacing w:line="276" w:lineRule="auto"/>
        <w:rPr>
          <w:b/>
        </w:rPr>
      </w:pPr>
      <w:proofErr w:type="gramStart"/>
      <w:r w:rsidRPr="004D4F1F">
        <w:rPr>
          <w:b/>
        </w:rPr>
        <w:lastRenderedPageBreak/>
        <w:t xml:space="preserve">Table </w:t>
      </w:r>
      <w:r w:rsidR="000E5F37">
        <w:rPr>
          <w:b/>
        </w:rPr>
        <w:t>4</w:t>
      </w:r>
      <w:r w:rsidRPr="004D4F1F">
        <w:rPr>
          <w:b/>
        </w:rPr>
        <w:t>.</w:t>
      </w:r>
      <w:proofErr w:type="gramEnd"/>
      <w:r w:rsidR="004545F2">
        <w:rPr>
          <w:b/>
        </w:rPr>
        <w:t xml:space="preserve"> Transformations of ClearView Scan Coefficients</w:t>
      </w:r>
    </w:p>
    <w:tbl>
      <w:tblPr>
        <w:tblStyle w:val="LightList-Accent1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430"/>
        <w:gridCol w:w="4698"/>
      </w:tblGrid>
      <w:tr w:rsidR="003E74A0" w:rsidRPr="00C54CDB" w:rsidTr="00136D4B">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448" w:type="dxa"/>
            <w:tcBorders>
              <w:bottom w:val="single" w:sz="4" w:space="0" w:color="auto"/>
            </w:tcBorders>
            <w:vAlign w:val="center"/>
          </w:tcPr>
          <w:p w:rsidR="003E74A0" w:rsidRPr="00C54CDB" w:rsidRDefault="003E74A0" w:rsidP="00EA1E2B">
            <w:pPr>
              <w:spacing w:line="276" w:lineRule="auto"/>
              <w:jc w:val="center"/>
              <w:rPr>
                <w:sz w:val="18"/>
                <w:szCs w:val="18"/>
              </w:rPr>
            </w:pPr>
            <w:r w:rsidRPr="00C54CDB">
              <w:rPr>
                <w:sz w:val="18"/>
                <w:szCs w:val="18"/>
              </w:rPr>
              <w:t>ClearView Scan Coefficient</w:t>
            </w:r>
          </w:p>
        </w:tc>
        <w:tc>
          <w:tcPr>
            <w:tcW w:w="2430" w:type="dxa"/>
            <w:tcBorders>
              <w:bottom w:val="single" w:sz="4" w:space="0" w:color="auto"/>
            </w:tcBorders>
            <w:vAlign w:val="center"/>
          </w:tcPr>
          <w:p w:rsidR="003E74A0" w:rsidRPr="00C54CDB" w:rsidRDefault="001B4ECD" w:rsidP="00EA1E2B">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Variable Name</w:t>
            </w:r>
          </w:p>
        </w:tc>
        <w:tc>
          <w:tcPr>
            <w:tcW w:w="4698" w:type="dxa"/>
            <w:tcBorders>
              <w:bottom w:val="single" w:sz="4" w:space="0" w:color="auto"/>
            </w:tcBorders>
            <w:vAlign w:val="center"/>
          </w:tcPr>
          <w:p w:rsidR="003E74A0" w:rsidRPr="00C54CDB" w:rsidRDefault="001B4ECD" w:rsidP="00EA1E2B">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Data Transformation</w:t>
            </w:r>
          </w:p>
        </w:tc>
      </w:tr>
      <w:tr w:rsidR="0096496D" w:rsidRPr="00C54CDB" w:rsidTr="00136D4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single" w:sz="4" w:space="0" w:color="auto"/>
              <w:left w:val="single" w:sz="4" w:space="0" w:color="auto"/>
              <w:bottom w:val="single" w:sz="4" w:space="0" w:color="auto"/>
            </w:tcBorders>
          </w:tcPr>
          <w:p w:rsidR="0096496D" w:rsidRPr="00C54CDB" w:rsidRDefault="0096496D" w:rsidP="00EA1E2B">
            <w:pPr>
              <w:spacing w:line="276" w:lineRule="auto"/>
              <w:rPr>
                <w:b w:val="0"/>
                <w:sz w:val="18"/>
                <w:szCs w:val="18"/>
              </w:rPr>
            </w:pPr>
            <w:r w:rsidRPr="00C54CDB">
              <w:rPr>
                <w:b w:val="0"/>
                <w:sz w:val="18"/>
                <w:szCs w:val="18"/>
              </w:rPr>
              <w:t>Age</w:t>
            </w:r>
          </w:p>
        </w:tc>
        <w:tc>
          <w:tcPr>
            <w:tcW w:w="2430" w:type="dxa"/>
            <w:tcBorders>
              <w:top w:val="single" w:sz="4" w:space="0" w:color="auto"/>
              <w:bottom w:val="single" w:sz="4" w:space="0" w:color="auto"/>
            </w:tcBorders>
          </w:tcPr>
          <w:p w:rsidR="0096496D" w:rsidRPr="00C54CDB" w:rsidRDefault="0096496D" w:rsidP="00EA1E2B">
            <w:pPr>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C54CDB">
              <w:rPr>
                <w:bCs/>
                <w:sz w:val="18"/>
                <w:szCs w:val="18"/>
              </w:rPr>
              <w:t>AGE</w:t>
            </w:r>
          </w:p>
        </w:tc>
        <w:tc>
          <w:tcPr>
            <w:tcW w:w="4698" w:type="dxa"/>
            <w:tcBorders>
              <w:top w:val="single" w:sz="4" w:space="0" w:color="auto"/>
              <w:bottom w:val="single" w:sz="4" w:space="0" w:color="auto"/>
              <w:right w:val="single" w:sz="4" w:space="0" w:color="auto"/>
            </w:tcBorders>
          </w:tcPr>
          <w:p w:rsidR="0096496D" w:rsidRPr="00C54CDB" w:rsidRDefault="00D26265" w:rsidP="00EA1E2B">
            <w:pPr>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w:t>
            </w:r>
            <w:r w:rsidR="0096496D" w:rsidRPr="00C54CDB">
              <w:rPr>
                <w:bCs/>
                <w:sz w:val="18"/>
                <w:szCs w:val="18"/>
              </w:rPr>
              <w:t>SCAN_DATE - DOB</w:t>
            </w:r>
            <w:r>
              <w:rPr>
                <w:bCs/>
                <w:sz w:val="18"/>
                <w:szCs w:val="18"/>
              </w:rPr>
              <w:t>)</w:t>
            </w:r>
            <w:r w:rsidR="00397B1C">
              <w:rPr>
                <w:bCs/>
                <w:sz w:val="18"/>
                <w:szCs w:val="18"/>
              </w:rPr>
              <w:t>/365.25</w:t>
            </w:r>
          </w:p>
        </w:tc>
      </w:tr>
      <w:tr w:rsidR="0096496D" w:rsidRPr="00C54CDB" w:rsidTr="00136D4B">
        <w:trPr>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single" w:sz="4" w:space="0" w:color="auto"/>
            </w:tcBorders>
          </w:tcPr>
          <w:p w:rsidR="0096496D" w:rsidRPr="00C54CDB" w:rsidRDefault="00136D4B" w:rsidP="00EA1E2B">
            <w:pPr>
              <w:spacing w:line="276" w:lineRule="auto"/>
              <w:rPr>
                <w:b w:val="0"/>
                <w:sz w:val="18"/>
                <w:szCs w:val="18"/>
              </w:rPr>
            </w:pPr>
            <w:r w:rsidRPr="00C54CDB">
              <w:rPr>
                <w:b w:val="0"/>
                <w:sz w:val="18"/>
                <w:szCs w:val="18"/>
              </w:rPr>
              <w:t>Sex</w:t>
            </w:r>
          </w:p>
        </w:tc>
        <w:tc>
          <w:tcPr>
            <w:tcW w:w="2430" w:type="dxa"/>
            <w:tcBorders>
              <w:top w:val="single" w:sz="4" w:space="0" w:color="auto"/>
            </w:tcBorders>
          </w:tcPr>
          <w:p w:rsidR="0096496D" w:rsidRPr="00C54CDB" w:rsidRDefault="00136D4B" w:rsidP="00EA1E2B">
            <w:pPr>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C54CDB">
              <w:rPr>
                <w:bCs/>
                <w:sz w:val="18"/>
                <w:szCs w:val="18"/>
              </w:rPr>
              <w:t>MALE</w:t>
            </w:r>
          </w:p>
        </w:tc>
        <w:tc>
          <w:tcPr>
            <w:tcW w:w="4698" w:type="dxa"/>
            <w:tcBorders>
              <w:top w:val="single" w:sz="4" w:space="0" w:color="auto"/>
            </w:tcBorders>
          </w:tcPr>
          <w:p w:rsidR="0096496D" w:rsidRDefault="00136D4B" w:rsidP="00136D4B">
            <w:pPr>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C54CDB">
              <w:rPr>
                <w:bCs/>
                <w:sz w:val="18"/>
                <w:szCs w:val="18"/>
              </w:rPr>
              <w:t>MALE = 1 if SEX = ‘M’</w:t>
            </w:r>
          </w:p>
          <w:p w:rsidR="00AF5D67" w:rsidRPr="00C54CDB" w:rsidRDefault="00AF5D67" w:rsidP="00136D4B">
            <w:pPr>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C54CDB">
              <w:rPr>
                <w:bCs/>
                <w:sz w:val="18"/>
                <w:szCs w:val="18"/>
              </w:rPr>
              <w:t xml:space="preserve">MALE = </w:t>
            </w:r>
            <w:r>
              <w:rPr>
                <w:bCs/>
                <w:sz w:val="18"/>
                <w:szCs w:val="18"/>
              </w:rPr>
              <w:t>0</w:t>
            </w:r>
            <w:r w:rsidRPr="00C54CDB">
              <w:rPr>
                <w:bCs/>
                <w:sz w:val="18"/>
                <w:szCs w:val="18"/>
              </w:rPr>
              <w:t xml:space="preserve"> if SEX = ‘</w:t>
            </w:r>
            <w:r>
              <w:rPr>
                <w:bCs/>
                <w:sz w:val="18"/>
                <w:szCs w:val="18"/>
              </w:rPr>
              <w:t>F</w:t>
            </w:r>
            <w:r w:rsidRPr="00C54CDB">
              <w:rPr>
                <w:bCs/>
                <w:sz w:val="18"/>
                <w:szCs w:val="18"/>
              </w:rPr>
              <w:t>’</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Average Intensity</w:t>
            </w:r>
          </w:p>
        </w:tc>
        <w:tc>
          <w:tcPr>
            <w:tcW w:w="2430" w:type="dxa"/>
            <w:tcBorders>
              <w:top w:val="none" w:sz="0" w:space="0" w:color="auto"/>
              <w:bottom w:val="none" w:sz="0" w:space="0" w:color="auto"/>
            </w:tcBorders>
          </w:tcPr>
          <w:p w:rsidR="003E74A0" w:rsidRPr="00C54CDB" w:rsidRDefault="003E74A0"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AI</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r w:rsidR="003E74A0" w:rsidRPr="00C54CDB" w:rsidTr="001B4ECD">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sz w:val="18"/>
                <w:szCs w:val="18"/>
              </w:rPr>
            </w:pPr>
            <w:r w:rsidRPr="00C54CDB">
              <w:rPr>
                <w:b w:val="0"/>
                <w:sz w:val="18"/>
                <w:szCs w:val="18"/>
              </w:rPr>
              <w:t xml:space="preserve">      Average Intensity (1)</w:t>
            </w:r>
          </w:p>
        </w:tc>
        <w:tc>
          <w:tcPr>
            <w:tcW w:w="2430"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AI1</w:t>
            </w:r>
          </w:p>
        </w:tc>
        <w:tc>
          <w:tcPr>
            <w:tcW w:w="4698" w:type="dxa"/>
          </w:tcPr>
          <w:p w:rsidR="003E74A0" w:rsidRPr="00C54CDB" w:rsidRDefault="00DD3990" w:rsidP="00EA1E2B">
            <w:pPr>
              <w:spacing w:line="276" w:lineRule="auto"/>
              <w:cnfStyle w:val="000000000000" w:firstRow="0" w:lastRow="0" w:firstColumn="0" w:lastColumn="0" w:oddVBand="0" w:evenVBand="0" w:oddHBand="0" w:evenHBand="0" w:firstRowFirstColumn="0" w:firstRowLastColumn="0" w:lastRowFirstColumn="0" w:lastRowLastColumn="0"/>
              <w:rPr>
                <w:b/>
                <w:sz w:val="18"/>
                <w:szCs w:val="18"/>
              </w:rPr>
            </w:pPr>
            <w:r w:rsidRPr="00C54CDB">
              <w:rPr>
                <w:b/>
                <w:sz w:val="18"/>
                <w:szCs w:val="18"/>
              </w:rPr>
              <w:t>--</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sz w:val="18"/>
                <w:szCs w:val="18"/>
              </w:rPr>
            </w:pPr>
            <w:r w:rsidRPr="00C54CDB">
              <w:rPr>
                <w:b w:val="0"/>
                <w:sz w:val="18"/>
                <w:szCs w:val="18"/>
              </w:rPr>
              <w:t xml:space="preserve">      Average Intensity (2)</w:t>
            </w:r>
          </w:p>
        </w:tc>
        <w:tc>
          <w:tcPr>
            <w:tcW w:w="2430" w:type="dxa"/>
            <w:tcBorders>
              <w:top w:val="none" w:sz="0" w:space="0" w:color="auto"/>
              <w:bottom w:val="none" w:sz="0" w:space="0" w:color="auto"/>
            </w:tcBorders>
          </w:tcPr>
          <w:p w:rsidR="003E74A0" w:rsidRPr="00C54CDB" w:rsidRDefault="003E74A0"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AI2</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r w:rsidR="003E74A0" w:rsidRPr="00C54CDB" w:rsidTr="001B4ECD">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sz w:val="18"/>
                <w:szCs w:val="18"/>
              </w:rPr>
            </w:pPr>
            <w:r w:rsidRPr="00C54CDB">
              <w:rPr>
                <w:b w:val="0"/>
                <w:sz w:val="18"/>
                <w:szCs w:val="18"/>
              </w:rPr>
              <w:t xml:space="preserve">      Average Intensity (3)</w:t>
            </w:r>
          </w:p>
        </w:tc>
        <w:tc>
          <w:tcPr>
            <w:tcW w:w="2430"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AI3</w:t>
            </w:r>
          </w:p>
        </w:tc>
        <w:tc>
          <w:tcPr>
            <w:tcW w:w="4698"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LOG(AI3</w:t>
            </w:r>
            <w:r w:rsidR="00DB6845" w:rsidRPr="00C54CDB">
              <w:rPr>
                <w:sz w:val="18"/>
                <w:szCs w:val="18"/>
              </w:rPr>
              <w:t>+5</w:t>
            </w:r>
            <w:r w:rsidRPr="00C54CDB">
              <w:rPr>
                <w:sz w:val="18"/>
                <w:szCs w:val="18"/>
              </w:rPr>
              <w:t>)</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sz w:val="18"/>
                <w:szCs w:val="18"/>
              </w:rPr>
            </w:pPr>
            <w:r w:rsidRPr="00C54CDB">
              <w:rPr>
                <w:b w:val="0"/>
                <w:sz w:val="18"/>
                <w:szCs w:val="18"/>
              </w:rPr>
              <w:t xml:space="preserve">      Average Intensity (4)</w:t>
            </w:r>
          </w:p>
        </w:tc>
        <w:tc>
          <w:tcPr>
            <w:tcW w:w="2430" w:type="dxa"/>
            <w:tcBorders>
              <w:top w:val="none" w:sz="0" w:space="0" w:color="auto"/>
              <w:bottom w:val="none" w:sz="0" w:space="0" w:color="auto"/>
            </w:tcBorders>
          </w:tcPr>
          <w:p w:rsidR="003E74A0" w:rsidRPr="00C54CDB" w:rsidRDefault="003E74A0"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AI4</w:t>
            </w:r>
          </w:p>
        </w:tc>
        <w:tc>
          <w:tcPr>
            <w:tcW w:w="4698" w:type="dxa"/>
            <w:tcBorders>
              <w:top w:val="none" w:sz="0" w:space="0" w:color="auto"/>
              <w:bottom w:val="none" w:sz="0" w:space="0" w:color="auto"/>
              <w:right w:val="none" w:sz="0" w:space="0" w:color="auto"/>
            </w:tcBorders>
          </w:tcPr>
          <w:p w:rsidR="003E74A0" w:rsidRPr="00C54CDB" w:rsidRDefault="003E74A0"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LOG(AI4</w:t>
            </w:r>
            <w:r w:rsidR="002A3932" w:rsidRPr="00C54CDB">
              <w:rPr>
                <w:sz w:val="18"/>
                <w:szCs w:val="18"/>
              </w:rPr>
              <w:t xml:space="preserve"> </w:t>
            </w:r>
            <w:r w:rsidRPr="00C54CDB">
              <w:rPr>
                <w:sz w:val="18"/>
                <w:szCs w:val="18"/>
              </w:rPr>
              <w:t>+</w:t>
            </w:r>
            <w:r w:rsidR="002A3932" w:rsidRPr="00C54CDB">
              <w:rPr>
                <w:sz w:val="18"/>
                <w:szCs w:val="18"/>
              </w:rPr>
              <w:t xml:space="preserve"> </w:t>
            </w:r>
            <w:r w:rsidRPr="00C54CDB">
              <w:rPr>
                <w:sz w:val="18"/>
                <w:szCs w:val="18"/>
              </w:rPr>
              <w:t>5)</w:t>
            </w:r>
          </w:p>
        </w:tc>
      </w:tr>
      <w:tr w:rsidR="003E74A0" w:rsidRPr="00C54CDB" w:rsidTr="001B4ECD">
        <w:trPr>
          <w:trHeight w:val="297"/>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b w:val="0"/>
                <w:sz w:val="18"/>
                <w:szCs w:val="18"/>
              </w:rPr>
            </w:pPr>
            <w:r w:rsidRPr="00C54CDB">
              <w:rPr>
                <w:b w:val="0"/>
                <w:sz w:val="18"/>
                <w:szCs w:val="18"/>
              </w:rPr>
              <w:t>Break</w:t>
            </w:r>
          </w:p>
        </w:tc>
        <w:tc>
          <w:tcPr>
            <w:tcW w:w="2430" w:type="dxa"/>
          </w:tcPr>
          <w:p w:rsidR="003E74A0" w:rsidRPr="00C54CDB" w:rsidRDefault="008501EA"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BREAKCOEFFICIENT</w:t>
            </w:r>
          </w:p>
        </w:tc>
        <w:tc>
          <w:tcPr>
            <w:tcW w:w="4698"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if BREAKCOEFFICIENT = 0 then BREAKBIN = 0</w:t>
            </w:r>
          </w:p>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else if BREAKCOEFFICIENT &gt; 0 then BREAKBIN = 1</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Entropy</w:t>
            </w:r>
          </w:p>
        </w:tc>
        <w:tc>
          <w:tcPr>
            <w:tcW w:w="2430" w:type="dxa"/>
            <w:tcBorders>
              <w:top w:val="none" w:sz="0" w:space="0" w:color="auto"/>
              <w:bottom w:val="none" w:sz="0" w:space="0" w:color="auto"/>
            </w:tcBorders>
          </w:tcPr>
          <w:p w:rsidR="003E74A0"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ENTROPY</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r w:rsidR="003E74A0" w:rsidRPr="00C54CDB" w:rsidTr="001B4ECD">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b w:val="0"/>
                <w:sz w:val="18"/>
                <w:szCs w:val="18"/>
              </w:rPr>
            </w:pPr>
            <w:r w:rsidRPr="00C54CDB">
              <w:rPr>
                <w:b w:val="0"/>
                <w:sz w:val="18"/>
                <w:szCs w:val="18"/>
              </w:rPr>
              <w:t>Fractal</w:t>
            </w:r>
          </w:p>
        </w:tc>
        <w:tc>
          <w:tcPr>
            <w:tcW w:w="2430" w:type="dxa"/>
          </w:tcPr>
          <w:p w:rsidR="003E74A0" w:rsidRPr="00C54CDB" w:rsidRDefault="008501EA"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FRACTALCOEFFICIENT</w:t>
            </w:r>
          </w:p>
        </w:tc>
        <w:tc>
          <w:tcPr>
            <w:tcW w:w="4698" w:type="dxa"/>
          </w:tcPr>
          <w:p w:rsidR="003E74A0" w:rsidRPr="00C54CDB" w:rsidRDefault="00DD3990" w:rsidP="00EA1E2B">
            <w:pPr>
              <w:spacing w:line="276" w:lineRule="auto"/>
              <w:cnfStyle w:val="000000000000" w:firstRow="0" w:lastRow="0" w:firstColumn="0" w:lastColumn="0" w:oddVBand="0" w:evenVBand="0" w:oddHBand="0" w:evenHBand="0" w:firstRowFirstColumn="0" w:firstRowLastColumn="0" w:lastRowFirstColumn="0" w:lastRowLastColumn="0"/>
              <w:rPr>
                <w:b/>
                <w:sz w:val="18"/>
                <w:szCs w:val="18"/>
              </w:rPr>
            </w:pPr>
            <w:r w:rsidRPr="00C54CDB">
              <w:rPr>
                <w:b/>
                <w:sz w:val="18"/>
                <w:szCs w:val="18"/>
              </w:rPr>
              <w:t>--</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Form</w:t>
            </w:r>
          </w:p>
        </w:tc>
        <w:tc>
          <w:tcPr>
            <w:tcW w:w="2430" w:type="dxa"/>
            <w:tcBorders>
              <w:top w:val="none" w:sz="0" w:space="0" w:color="auto"/>
              <w:bottom w:val="none" w:sz="0" w:space="0" w:color="auto"/>
            </w:tcBorders>
          </w:tcPr>
          <w:p w:rsidR="003E74A0"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FORM1</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r w:rsidR="003E74A0" w:rsidRPr="00C54CDB" w:rsidTr="001B4ECD">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b w:val="0"/>
                <w:sz w:val="18"/>
                <w:szCs w:val="18"/>
              </w:rPr>
            </w:pPr>
            <w:r w:rsidRPr="00C54CDB">
              <w:rPr>
                <w:b w:val="0"/>
                <w:sz w:val="18"/>
                <w:szCs w:val="18"/>
              </w:rPr>
              <w:t xml:space="preserve">      Form (1)</w:t>
            </w:r>
          </w:p>
        </w:tc>
        <w:tc>
          <w:tcPr>
            <w:tcW w:w="2430" w:type="dxa"/>
          </w:tcPr>
          <w:p w:rsidR="003E74A0" w:rsidRPr="00C54CDB" w:rsidRDefault="008501EA"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FORM1_1</w:t>
            </w:r>
          </w:p>
        </w:tc>
        <w:tc>
          <w:tcPr>
            <w:tcW w:w="4698"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LOG(FORM1_1)</w:t>
            </w:r>
          </w:p>
        </w:tc>
      </w:tr>
      <w:tr w:rsidR="008501EA"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8501EA" w:rsidRPr="00C54CDB" w:rsidRDefault="008501EA" w:rsidP="00EA1E2B">
            <w:pPr>
              <w:spacing w:line="276" w:lineRule="auto"/>
              <w:rPr>
                <w:b w:val="0"/>
                <w:sz w:val="18"/>
                <w:szCs w:val="18"/>
              </w:rPr>
            </w:pPr>
            <w:r w:rsidRPr="00C54CDB">
              <w:rPr>
                <w:b w:val="0"/>
                <w:sz w:val="18"/>
                <w:szCs w:val="18"/>
              </w:rPr>
              <w:t xml:space="preserve">      Form (2)</w:t>
            </w:r>
          </w:p>
        </w:tc>
        <w:tc>
          <w:tcPr>
            <w:tcW w:w="2430" w:type="dxa"/>
            <w:tcBorders>
              <w:top w:val="none" w:sz="0" w:space="0" w:color="auto"/>
              <w:bottom w:val="none" w:sz="0" w:space="0" w:color="auto"/>
            </w:tcBorders>
          </w:tcPr>
          <w:p w:rsidR="008501EA"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FORM1_2</w:t>
            </w:r>
          </w:p>
        </w:tc>
        <w:tc>
          <w:tcPr>
            <w:tcW w:w="4698" w:type="dxa"/>
            <w:tcBorders>
              <w:top w:val="none" w:sz="0" w:space="0" w:color="auto"/>
              <w:bottom w:val="none" w:sz="0" w:space="0" w:color="auto"/>
              <w:right w:val="none" w:sz="0" w:space="0" w:color="auto"/>
            </w:tcBorders>
          </w:tcPr>
          <w:p w:rsidR="008501EA"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LOG(FORM1_2)</w:t>
            </w:r>
          </w:p>
        </w:tc>
      </w:tr>
      <w:tr w:rsidR="008501EA" w:rsidRPr="00C54CDB" w:rsidTr="001B4ECD">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8501EA" w:rsidRPr="00C54CDB" w:rsidRDefault="008501EA" w:rsidP="00EA1E2B">
            <w:pPr>
              <w:spacing w:line="276" w:lineRule="auto"/>
              <w:rPr>
                <w:b w:val="0"/>
                <w:sz w:val="18"/>
                <w:szCs w:val="18"/>
              </w:rPr>
            </w:pPr>
            <w:r w:rsidRPr="00C54CDB">
              <w:rPr>
                <w:b w:val="0"/>
                <w:sz w:val="18"/>
                <w:szCs w:val="18"/>
              </w:rPr>
              <w:t xml:space="preserve">      Form (3)</w:t>
            </w:r>
          </w:p>
        </w:tc>
        <w:tc>
          <w:tcPr>
            <w:tcW w:w="2430" w:type="dxa"/>
          </w:tcPr>
          <w:p w:rsidR="008501EA" w:rsidRPr="00C54CDB" w:rsidRDefault="008501EA"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FORM1_3</w:t>
            </w:r>
          </w:p>
        </w:tc>
        <w:tc>
          <w:tcPr>
            <w:tcW w:w="4698" w:type="dxa"/>
          </w:tcPr>
          <w:p w:rsidR="008501EA" w:rsidRPr="00C54CDB" w:rsidRDefault="008501EA"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LOG(FORM1_3</w:t>
            </w:r>
            <w:r w:rsidR="002A3932" w:rsidRPr="00C54CDB">
              <w:rPr>
                <w:sz w:val="18"/>
                <w:szCs w:val="18"/>
              </w:rPr>
              <w:t xml:space="preserve"> </w:t>
            </w:r>
            <w:r w:rsidRPr="00C54CDB">
              <w:rPr>
                <w:sz w:val="18"/>
                <w:szCs w:val="18"/>
              </w:rPr>
              <w:t>+</w:t>
            </w:r>
            <w:r w:rsidR="002A3932" w:rsidRPr="00C54CDB">
              <w:rPr>
                <w:sz w:val="18"/>
                <w:szCs w:val="18"/>
              </w:rPr>
              <w:t xml:space="preserve"> </w:t>
            </w:r>
            <w:r w:rsidRPr="00C54CDB">
              <w:rPr>
                <w:sz w:val="18"/>
                <w:szCs w:val="18"/>
              </w:rPr>
              <w:t>5)</w:t>
            </w:r>
          </w:p>
        </w:tc>
      </w:tr>
      <w:tr w:rsidR="008501EA"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8501EA" w:rsidRPr="00C54CDB" w:rsidRDefault="008501EA" w:rsidP="00EA1E2B">
            <w:pPr>
              <w:spacing w:line="276" w:lineRule="auto"/>
              <w:rPr>
                <w:b w:val="0"/>
                <w:sz w:val="18"/>
                <w:szCs w:val="18"/>
              </w:rPr>
            </w:pPr>
            <w:r w:rsidRPr="00C54CDB">
              <w:rPr>
                <w:b w:val="0"/>
                <w:sz w:val="18"/>
                <w:szCs w:val="18"/>
              </w:rPr>
              <w:t xml:space="preserve">      Form (4)</w:t>
            </w:r>
          </w:p>
        </w:tc>
        <w:tc>
          <w:tcPr>
            <w:tcW w:w="2430" w:type="dxa"/>
            <w:tcBorders>
              <w:top w:val="none" w:sz="0" w:space="0" w:color="auto"/>
              <w:bottom w:val="none" w:sz="0" w:space="0" w:color="auto"/>
            </w:tcBorders>
          </w:tcPr>
          <w:p w:rsidR="008501EA"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FORM1_4</w:t>
            </w:r>
          </w:p>
        </w:tc>
        <w:tc>
          <w:tcPr>
            <w:tcW w:w="4698" w:type="dxa"/>
            <w:tcBorders>
              <w:top w:val="none" w:sz="0" w:space="0" w:color="auto"/>
              <w:bottom w:val="none" w:sz="0" w:space="0" w:color="auto"/>
              <w:right w:val="none" w:sz="0" w:space="0" w:color="auto"/>
            </w:tcBorders>
          </w:tcPr>
          <w:p w:rsidR="008501EA" w:rsidRPr="00C54CDB" w:rsidRDefault="008501EA"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LOG(FORM1_4</w:t>
            </w:r>
            <w:r w:rsidR="002A3932" w:rsidRPr="00C54CDB">
              <w:rPr>
                <w:sz w:val="18"/>
                <w:szCs w:val="18"/>
              </w:rPr>
              <w:t xml:space="preserve"> </w:t>
            </w:r>
            <w:r w:rsidRPr="00C54CDB">
              <w:rPr>
                <w:sz w:val="18"/>
                <w:szCs w:val="18"/>
              </w:rPr>
              <w:t>+</w:t>
            </w:r>
            <w:r w:rsidR="002A3932" w:rsidRPr="00C54CDB">
              <w:rPr>
                <w:sz w:val="18"/>
                <w:szCs w:val="18"/>
              </w:rPr>
              <w:t xml:space="preserve"> </w:t>
            </w:r>
            <w:r w:rsidRPr="00C54CDB">
              <w:rPr>
                <w:sz w:val="18"/>
                <w:szCs w:val="18"/>
              </w:rPr>
              <w:t>5)</w:t>
            </w:r>
          </w:p>
        </w:tc>
      </w:tr>
      <w:tr w:rsidR="003E74A0" w:rsidRPr="00C54CDB" w:rsidTr="001B4ECD">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b w:val="0"/>
                <w:sz w:val="18"/>
                <w:szCs w:val="18"/>
              </w:rPr>
            </w:pPr>
            <w:r w:rsidRPr="00C54CDB">
              <w:rPr>
                <w:b w:val="0"/>
                <w:sz w:val="18"/>
                <w:szCs w:val="18"/>
              </w:rPr>
              <w:t>Form 2</w:t>
            </w:r>
          </w:p>
        </w:tc>
        <w:tc>
          <w:tcPr>
            <w:tcW w:w="2430"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FORM2</w:t>
            </w:r>
          </w:p>
        </w:tc>
        <w:tc>
          <w:tcPr>
            <w:tcW w:w="4698"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LOG(FORM2)</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Form 2 Prime</w:t>
            </w:r>
          </w:p>
        </w:tc>
        <w:tc>
          <w:tcPr>
            <w:tcW w:w="2430" w:type="dxa"/>
            <w:tcBorders>
              <w:top w:val="none" w:sz="0" w:space="0" w:color="auto"/>
              <w:bottom w:val="none" w:sz="0" w:space="0" w:color="auto"/>
            </w:tcBorders>
          </w:tcPr>
          <w:p w:rsidR="003E74A0" w:rsidRPr="00C54CDB" w:rsidRDefault="003E74A0"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FORM2PRIME</w:t>
            </w:r>
          </w:p>
        </w:tc>
        <w:tc>
          <w:tcPr>
            <w:tcW w:w="4698" w:type="dxa"/>
            <w:tcBorders>
              <w:top w:val="none" w:sz="0" w:space="0" w:color="auto"/>
              <w:bottom w:val="none" w:sz="0" w:space="0" w:color="auto"/>
              <w:right w:val="none" w:sz="0" w:space="0" w:color="auto"/>
            </w:tcBorders>
          </w:tcPr>
          <w:p w:rsidR="003E74A0" w:rsidRPr="00C54CDB" w:rsidRDefault="00EC1854"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sz w:val="18"/>
                <w:szCs w:val="18"/>
              </w:rPr>
              <w:t>LOG(FORM2PRIME)</w:t>
            </w:r>
          </w:p>
        </w:tc>
      </w:tr>
      <w:tr w:rsidR="003E74A0" w:rsidRPr="00C54CDB" w:rsidTr="001B4ECD">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6E157F" w:rsidP="00EA1E2B">
            <w:pPr>
              <w:spacing w:line="276" w:lineRule="auto"/>
              <w:rPr>
                <w:b w:val="0"/>
                <w:sz w:val="18"/>
                <w:szCs w:val="18"/>
              </w:rPr>
            </w:pPr>
            <w:r w:rsidRPr="00C54CDB">
              <w:rPr>
                <w:b w:val="0"/>
                <w:sz w:val="18"/>
                <w:szCs w:val="18"/>
              </w:rPr>
              <w:t>NS</w:t>
            </w:r>
            <w:r w:rsidR="003E74A0" w:rsidRPr="00C54CDB">
              <w:rPr>
                <w:b w:val="0"/>
                <w:sz w:val="18"/>
                <w:szCs w:val="18"/>
              </w:rPr>
              <w:t xml:space="preserve"> Integer</w:t>
            </w:r>
          </w:p>
        </w:tc>
        <w:tc>
          <w:tcPr>
            <w:tcW w:w="2430" w:type="dxa"/>
          </w:tcPr>
          <w:p w:rsidR="003E74A0" w:rsidRPr="00C54CDB" w:rsidRDefault="006E157F"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N</w:t>
            </w:r>
            <w:r w:rsidR="003E74A0" w:rsidRPr="00C54CDB">
              <w:rPr>
                <w:sz w:val="18"/>
                <w:szCs w:val="18"/>
              </w:rPr>
              <w:t>SINTEGER</w:t>
            </w:r>
          </w:p>
        </w:tc>
        <w:tc>
          <w:tcPr>
            <w:tcW w:w="4698" w:type="dxa"/>
          </w:tcPr>
          <w:p w:rsidR="003E74A0" w:rsidRPr="00C54CDB" w:rsidRDefault="003E74A0" w:rsidP="00EA1E2B">
            <w:pPr>
              <w:spacing w:line="276" w:lineRule="auto"/>
              <w:cnfStyle w:val="000000000000" w:firstRow="0" w:lastRow="0" w:firstColumn="0" w:lastColumn="0" w:oddVBand="0" w:evenVBand="0" w:oddHBand="0" w:evenHBand="0" w:firstRowFirstColumn="0" w:firstRowLastColumn="0" w:lastRowFirstColumn="0" w:lastRowLastColumn="0"/>
              <w:rPr>
                <w:b/>
                <w:sz w:val="18"/>
                <w:szCs w:val="18"/>
              </w:rPr>
            </w:pPr>
            <w:r w:rsidRPr="00C54CDB">
              <w:rPr>
                <w:sz w:val="18"/>
                <w:szCs w:val="18"/>
              </w:rPr>
              <w:t>LOG(</w:t>
            </w:r>
            <w:r w:rsidR="006E157F" w:rsidRPr="00C54CDB">
              <w:rPr>
                <w:sz w:val="18"/>
                <w:szCs w:val="18"/>
              </w:rPr>
              <w:t>N</w:t>
            </w:r>
            <w:r w:rsidRPr="00C54CDB">
              <w:rPr>
                <w:sz w:val="18"/>
                <w:szCs w:val="18"/>
              </w:rPr>
              <w:t>SINTEGER</w:t>
            </w:r>
            <w:r w:rsidR="002A3932" w:rsidRPr="00C54CDB">
              <w:rPr>
                <w:sz w:val="18"/>
                <w:szCs w:val="18"/>
              </w:rPr>
              <w:t xml:space="preserve"> </w:t>
            </w:r>
            <w:r w:rsidRPr="00C54CDB">
              <w:rPr>
                <w:sz w:val="18"/>
                <w:szCs w:val="18"/>
              </w:rPr>
              <w:t>+</w:t>
            </w:r>
            <w:r w:rsidR="002A3932" w:rsidRPr="00C54CDB">
              <w:rPr>
                <w:sz w:val="18"/>
                <w:szCs w:val="18"/>
              </w:rPr>
              <w:t xml:space="preserve"> </w:t>
            </w:r>
            <w:r w:rsidRPr="00C54CDB">
              <w:rPr>
                <w:sz w:val="18"/>
                <w:szCs w:val="18"/>
              </w:rPr>
              <w:t>5)</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Normalized Area</w:t>
            </w:r>
          </w:p>
        </w:tc>
        <w:tc>
          <w:tcPr>
            <w:tcW w:w="2430" w:type="dxa"/>
            <w:tcBorders>
              <w:top w:val="none" w:sz="0" w:space="0" w:color="auto"/>
              <w:bottom w:val="none" w:sz="0" w:space="0" w:color="auto"/>
            </w:tcBorders>
          </w:tcPr>
          <w:p w:rsidR="003E74A0" w:rsidRPr="00C54CDB" w:rsidRDefault="00BF30A9"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NORMALIZEDAREA</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r w:rsidR="003E74A0" w:rsidRPr="00C54CDB" w:rsidTr="001B4ECD">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3E74A0" w:rsidRPr="00C54CDB" w:rsidRDefault="003E74A0" w:rsidP="00EA1E2B">
            <w:pPr>
              <w:spacing w:line="276" w:lineRule="auto"/>
              <w:rPr>
                <w:b w:val="0"/>
                <w:sz w:val="18"/>
                <w:szCs w:val="18"/>
              </w:rPr>
            </w:pPr>
            <w:r w:rsidRPr="00C54CDB">
              <w:rPr>
                <w:b w:val="0"/>
                <w:sz w:val="18"/>
                <w:szCs w:val="18"/>
              </w:rPr>
              <w:t>Ring Intensity</w:t>
            </w:r>
          </w:p>
        </w:tc>
        <w:tc>
          <w:tcPr>
            <w:tcW w:w="2430" w:type="dxa"/>
          </w:tcPr>
          <w:p w:rsidR="003E74A0" w:rsidRPr="00C54CDB" w:rsidRDefault="00BF30A9" w:rsidP="00EA1E2B">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RINGINTENSITY</w:t>
            </w:r>
          </w:p>
        </w:tc>
        <w:tc>
          <w:tcPr>
            <w:tcW w:w="4698" w:type="dxa"/>
          </w:tcPr>
          <w:p w:rsidR="003E74A0" w:rsidRPr="00C54CDB" w:rsidRDefault="00DD3990" w:rsidP="00EA1E2B">
            <w:pPr>
              <w:spacing w:line="276" w:lineRule="auto"/>
              <w:cnfStyle w:val="000000000000" w:firstRow="0" w:lastRow="0" w:firstColumn="0" w:lastColumn="0" w:oddVBand="0" w:evenVBand="0" w:oddHBand="0" w:evenHBand="0" w:firstRowFirstColumn="0" w:firstRowLastColumn="0" w:lastRowFirstColumn="0" w:lastRowLastColumn="0"/>
              <w:rPr>
                <w:b/>
                <w:sz w:val="18"/>
                <w:szCs w:val="18"/>
              </w:rPr>
            </w:pPr>
            <w:r w:rsidRPr="00C54CDB">
              <w:rPr>
                <w:b/>
                <w:sz w:val="18"/>
                <w:szCs w:val="18"/>
              </w:rPr>
              <w:t>--</w:t>
            </w:r>
          </w:p>
        </w:tc>
      </w:tr>
      <w:tr w:rsidR="003E74A0" w:rsidRPr="00C54CDB" w:rsidTr="001B4ECD">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3E74A0" w:rsidRPr="00C54CDB" w:rsidRDefault="003E74A0" w:rsidP="00EA1E2B">
            <w:pPr>
              <w:spacing w:line="276" w:lineRule="auto"/>
              <w:rPr>
                <w:b w:val="0"/>
                <w:sz w:val="18"/>
                <w:szCs w:val="18"/>
              </w:rPr>
            </w:pPr>
            <w:r w:rsidRPr="00C54CDB">
              <w:rPr>
                <w:b w:val="0"/>
                <w:sz w:val="18"/>
                <w:szCs w:val="18"/>
              </w:rPr>
              <w:t>Ring Thickness</w:t>
            </w:r>
          </w:p>
        </w:tc>
        <w:tc>
          <w:tcPr>
            <w:tcW w:w="2430" w:type="dxa"/>
            <w:tcBorders>
              <w:top w:val="none" w:sz="0" w:space="0" w:color="auto"/>
              <w:bottom w:val="none" w:sz="0" w:space="0" w:color="auto"/>
            </w:tcBorders>
          </w:tcPr>
          <w:p w:rsidR="003E74A0" w:rsidRPr="00C54CDB" w:rsidRDefault="00BF30A9" w:rsidP="00EA1E2B">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RINGTHICKNESS</w:t>
            </w:r>
          </w:p>
        </w:tc>
        <w:tc>
          <w:tcPr>
            <w:tcW w:w="4698" w:type="dxa"/>
            <w:tcBorders>
              <w:top w:val="none" w:sz="0" w:space="0" w:color="auto"/>
              <w:bottom w:val="none" w:sz="0" w:space="0" w:color="auto"/>
              <w:right w:val="none" w:sz="0" w:space="0" w:color="auto"/>
            </w:tcBorders>
          </w:tcPr>
          <w:p w:rsidR="003E74A0" w:rsidRPr="00C54CDB" w:rsidRDefault="00DD3990" w:rsidP="00EA1E2B">
            <w:pPr>
              <w:spacing w:line="276" w:lineRule="auto"/>
              <w:cnfStyle w:val="000000100000" w:firstRow="0" w:lastRow="0" w:firstColumn="0" w:lastColumn="0" w:oddVBand="0" w:evenVBand="0" w:oddHBand="1" w:evenHBand="0" w:firstRowFirstColumn="0" w:firstRowLastColumn="0" w:lastRowFirstColumn="0" w:lastRowLastColumn="0"/>
              <w:rPr>
                <w:b/>
                <w:sz w:val="18"/>
                <w:szCs w:val="18"/>
              </w:rPr>
            </w:pPr>
            <w:r w:rsidRPr="00C54CDB">
              <w:rPr>
                <w:b/>
                <w:sz w:val="18"/>
                <w:szCs w:val="18"/>
              </w:rPr>
              <w:t>--</w:t>
            </w:r>
          </w:p>
        </w:tc>
      </w:tr>
    </w:tbl>
    <w:p w:rsidR="007B32E6" w:rsidRDefault="007B32E6" w:rsidP="00EA1E2B">
      <w:pPr>
        <w:spacing w:line="276" w:lineRule="auto"/>
      </w:pPr>
    </w:p>
    <w:p w:rsidR="00C02CC6" w:rsidRPr="00FE4115" w:rsidRDefault="00C02CC6" w:rsidP="00EA1E2B">
      <w:pPr>
        <w:spacing w:line="276" w:lineRule="auto"/>
      </w:pPr>
    </w:p>
    <w:p w:rsidR="00C129F7" w:rsidRDefault="00C129F7" w:rsidP="00EA1E2B">
      <w:pPr>
        <w:spacing w:line="276" w:lineRule="auto"/>
      </w:pPr>
    </w:p>
    <w:p w:rsidR="00E47463" w:rsidRDefault="00E47463" w:rsidP="00EA1E2B">
      <w:pPr>
        <w:pStyle w:val="Heading1"/>
        <w:spacing w:before="0" w:line="276" w:lineRule="auto"/>
      </w:pPr>
      <w:bookmarkStart w:id="6" w:name="_Toc315076965"/>
      <w:r>
        <w:t>Statistical Methods</w:t>
      </w:r>
      <w:bookmarkEnd w:id="6"/>
    </w:p>
    <w:p w:rsidR="00E47463" w:rsidRDefault="003A7C14" w:rsidP="00EA1E2B">
      <w:pPr>
        <w:pStyle w:val="Heading2"/>
        <w:spacing w:before="0" w:line="276" w:lineRule="auto"/>
      </w:pPr>
      <w:bookmarkStart w:id="7" w:name="_Toc315076966"/>
      <w:r>
        <w:t>Modeling Procedures</w:t>
      </w:r>
      <w:bookmarkEnd w:id="7"/>
    </w:p>
    <w:p w:rsidR="00F83A28" w:rsidRDefault="008D6FD2" w:rsidP="00EA1E2B">
      <w:pPr>
        <w:spacing w:line="276" w:lineRule="auto"/>
      </w:pPr>
      <w:r>
        <w:t xml:space="preserve">A number of statistical </w:t>
      </w:r>
      <w:r w:rsidR="00DB1099">
        <w:t>modeling</w:t>
      </w:r>
      <w:r w:rsidR="002C5756">
        <w:t xml:space="preserve"> </w:t>
      </w:r>
      <w:r>
        <w:t xml:space="preserve">procedures were implemented during the course of </w:t>
      </w:r>
      <w:r w:rsidR="002C5756">
        <w:t>algorithm development</w:t>
      </w:r>
      <w:r>
        <w:t>.</w:t>
      </w:r>
      <w:r w:rsidR="00481A06">
        <w:t xml:space="preserve"> The filtered and not filtered ClearView scan sets were </w:t>
      </w:r>
      <w:r w:rsidR="001F1394">
        <w:t xml:space="preserve">modeled </w:t>
      </w:r>
      <w:r w:rsidR="00481A06">
        <w:t>separately, as were the 5 independent diagnosis groups.</w:t>
      </w:r>
    </w:p>
    <w:p w:rsidR="004A7871" w:rsidRDefault="004A7871" w:rsidP="00EA1E2B">
      <w:pPr>
        <w:spacing w:line="276" w:lineRule="auto"/>
      </w:pPr>
    </w:p>
    <w:p w:rsidR="00715729" w:rsidRDefault="004A7871" w:rsidP="00EA1E2B">
      <w:pPr>
        <w:spacing w:line="276" w:lineRule="auto"/>
      </w:pPr>
      <w:r>
        <w:t xml:space="preserve">These </w:t>
      </w:r>
      <w:r w:rsidR="00AE5330">
        <w:t xml:space="preserve">statistical </w:t>
      </w:r>
      <w:r>
        <w:t>methodologies were each considered as candidates for defining the algorithm</w:t>
      </w:r>
      <w:r w:rsidR="00AE5330">
        <w:t>.</w:t>
      </w:r>
      <w:r w:rsidR="006D7294">
        <w:t xml:space="preserve"> This section </w:t>
      </w:r>
      <w:r w:rsidR="00EA7B4A">
        <w:t xml:space="preserve">describes </w:t>
      </w:r>
      <w:r w:rsidR="009F3DB5">
        <w:t xml:space="preserve">the </w:t>
      </w:r>
      <w:r w:rsidR="00EA7B4A">
        <w:t xml:space="preserve">5 </w:t>
      </w:r>
      <w:r w:rsidR="009F3DB5">
        <w:t xml:space="preserve">statistical methods </w:t>
      </w:r>
      <w:r w:rsidR="00EA7B4A">
        <w:t>utilized</w:t>
      </w:r>
      <w:r w:rsidR="009F3DB5">
        <w:t>.</w:t>
      </w:r>
      <w:r w:rsidR="003156AD">
        <w:t xml:space="preserve"> </w:t>
      </w:r>
      <w:r w:rsidR="00715729">
        <w:t xml:space="preserve">While this Section (3.1) describes the basics of each statistical method, Sections 3.2 and 3.3 further describe cross-validation and </w:t>
      </w:r>
      <w:r w:rsidR="00801A52">
        <w:t>methods used to evaluate and compare models.</w:t>
      </w:r>
    </w:p>
    <w:p w:rsidR="000E227C" w:rsidRDefault="000E227C" w:rsidP="00EA1E2B">
      <w:pPr>
        <w:spacing w:line="276" w:lineRule="auto"/>
      </w:pPr>
    </w:p>
    <w:p w:rsidR="008D6FD2" w:rsidRDefault="00395BC7" w:rsidP="00EA1E2B">
      <w:pPr>
        <w:pStyle w:val="Heading3"/>
        <w:spacing w:before="0" w:line="276" w:lineRule="auto"/>
      </w:pPr>
      <w:bookmarkStart w:id="8" w:name="_Toc315076967"/>
      <w:r w:rsidRPr="00395BC7">
        <w:lastRenderedPageBreak/>
        <w:t>Logistic Regression</w:t>
      </w:r>
      <w:bookmarkEnd w:id="8"/>
    </w:p>
    <w:p w:rsidR="00395BC7" w:rsidRDefault="00BC6B9E" w:rsidP="00EA1E2B">
      <w:pPr>
        <w:spacing w:line="276" w:lineRule="auto"/>
      </w:pPr>
      <w:r>
        <w:t xml:space="preserve">Logistic regression was utilized as a statistical approach to the algorithm modeling. </w:t>
      </w:r>
      <w:r w:rsidR="00163115">
        <w:t>For this method, the dependent variable was t</w:t>
      </w:r>
      <w:r w:rsidR="00CA75D2">
        <w:t>he binary representation of subjects</w:t>
      </w:r>
      <w:r w:rsidR="00BA0993">
        <w:t>’</w:t>
      </w:r>
      <w:r w:rsidR="00CA75D2">
        <w:t xml:space="preserve"> health </w:t>
      </w:r>
      <w:r w:rsidR="001F1394">
        <w:t xml:space="preserve">status </w:t>
      </w:r>
      <w:r w:rsidR="00CA75D2">
        <w:t xml:space="preserve">with respect to each of the 5 diagnosis groups. </w:t>
      </w:r>
      <w:r w:rsidR="0001343B">
        <w:t>For exa</w:t>
      </w:r>
      <w:r w:rsidR="009623BC">
        <w:t>m</w:t>
      </w:r>
      <w:r w:rsidR="0001343B">
        <w:t>ple</w:t>
      </w:r>
      <w:r w:rsidR="00CA75D2">
        <w:t>, if a subject had a qualifying diagnosis with respect to the cardiovascular system, that subject h</w:t>
      </w:r>
      <w:r w:rsidR="00D831FC">
        <w:t>ad a dependent variable of CV=1.</w:t>
      </w:r>
    </w:p>
    <w:p w:rsidR="009D133E" w:rsidRDefault="009D133E" w:rsidP="00EA1E2B">
      <w:pPr>
        <w:spacing w:line="276" w:lineRule="auto"/>
      </w:pPr>
    </w:p>
    <w:p w:rsidR="009D133E" w:rsidRDefault="009D133E" w:rsidP="00EA1E2B">
      <w:pPr>
        <w:spacing w:line="276" w:lineRule="auto"/>
      </w:pPr>
      <w:r>
        <w:t xml:space="preserve">The data for the logistic regression modeling was set-up such that each subject had 78 observations – one </w:t>
      </w:r>
      <w:r w:rsidR="003137ED">
        <w:t xml:space="preserve">observation per sector. Each sector had values for each of the </w:t>
      </w:r>
      <w:r w:rsidR="001E3AC1">
        <w:t>19</w:t>
      </w:r>
      <w:r w:rsidR="003137ED">
        <w:t xml:space="preserve"> ClearView scan coefficients</w:t>
      </w:r>
      <w:r w:rsidR="00094FF8">
        <w:t xml:space="preserve"> as the main effects for inclusion in the model as predictors</w:t>
      </w:r>
      <w:r w:rsidR="003137ED">
        <w:t xml:space="preserve">. </w:t>
      </w:r>
      <w:r w:rsidR="001929B3">
        <w:t>Additional predictors includ</w:t>
      </w:r>
      <w:r w:rsidR="00094FF8">
        <w:t>ing</w:t>
      </w:r>
      <w:r w:rsidR="001929B3">
        <w:t xml:space="preserve"> age (continuous</w:t>
      </w:r>
      <w:r w:rsidR="000F7F40">
        <w:t>)</w:t>
      </w:r>
      <w:r w:rsidR="00094FF8">
        <w:t xml:space="preserve"> and</w:t>
      </w:r>
      <w:r w:rsidR="000F7F40">
        <w:t xml:space="preserve"> gender </w:t>
      </w:r>
      <w:r w:rsidR="002D511B">
        <w:t>were initially considered</w:t>
      </w:r>
      <w:r w:rsidR="00094FF8">
        <w:t>; however, due of the potential for over-fitting the model to the development dataset, the demographic variables (age, gender) were excluded from the model</w:t>
      </w:r>
      <w:r w:rsidR="001929B3">
        <w:t>.</w:t>
      </w:r>
      <w:r w:rsidR="00564C42">
        <w:t xml:space="preserve"> </w:t>
      </w:r>
    </w:p>
    <w:p w:rsidR="00564C42" w:rsidRDefault="00564C42" w:rsidP="00EA1E2B">
      <w:pPr>
        <w:spacing w:line="276" w:lineRule="auto"/>
      </w:pPr>
    </w:p>
    <w:p w:rsidR="00E75B28" w:rsidRDefault="00E75B28" w:rsidP="00E75B28">
      <w:pPr>
        <w:spacing w:line="276" w:lineRule="auto"/>
      </w:pPr>
      <w:r>
        <w:t>In some instances, preliminary logistic models were executed using main effects and the correlations between some predictors were assessed before implementing the stepwise model selection. With the large number of potential predictors, attention was paid to minimize multicollinearity. If 2 predictors were highly correlated and the model did not benefit from the inclusion of both variables, the stronger predictor was used while the other predictor was not considered for inclusion of the model.</w:t>
      </w:r>
    </w:p>
    <w:p w:rsidR="00E75B28" w:rsidRDefault="00E75B28" w:rsidP="00EA1E2B">
      <w:pPr>
        <w:spacing w:line="276" w:lineRule="auto"/>
      </w:pPr>
    </w:p>
    <w:p w:rsidR="00D01591" w:rsidRDefault="00ED0030" w:rsidP="00EA1E2B">
      <w:pPr>
        <w:spacing w:line="276" w:lineRule="auto"/>
      </w:pPr>
      <w:r>
        <w:t xml:space="preserve">A stepwise model selection procedure was implemented with α = 0.10 significance levels used to </w:t>
      </w:r>
      <w:r w:rsidR="00BF3089">
        <w:t xml:space="preserve">determine </w:t>
      </w:r>
      <w:r>
        <w:t xml:space="preserve">both entry and exit from the model. </w:t>
      </w:r>
    </w:p>
    <w:p w:rsidR="00715729" w:rsidRDefault="00715729" w:rsidP="00EA1E2B">
      <w:pPr>
        <w:spacing w:line="276" w:lineRule="auto"/>
      </w:pPr>
    </w:p>
    <w:p w:rsidR="001F0C2C" w:rsidRDefault="001F0C2C" w:rsidP="00EA1E2B">
      <w:pPr>
        <w:pStyle w:val="Heading3"/>
        <w:spacing w:before="0" w:line="276" w:lineRule="auto"/>
      </w:pPr>
      <w:bookmarkStart w:id="9" w:name="_Toc315076968"/>
      <w:r>
        <w:t>Naïve Bayes</w:t>
      </w:r>
      <w:r w:rsidR="00B42236">
        <w:t xml:space="preserve"> Classifier</w:t>
      </w:r>
      <w:bookmarkEnd w:id="9"/>
    </w:p>
    <w:p w:rsidR="00D77260" w:rsidRPr="00D77260" w:rsidRDefault="00B42236" w:rsidP="00EA1E2B">
      <w:pPr>
        <w:spacing w:line="276" w:lineRule="auto"/>
      </w:pPr>
      <w:r>
        <w:t xml:space="preserve">Naïve </w:t>
      </w:r>
      <w:r w:rsidR="00183946">
        <w:t>b</w:t>
      </w:r>
      <w:r w:rsidR="00723FD6">
        <w:t xml:space="preserve">ayes classifiers were also used in </w:t>
      </w:r>
      <w:r w:rsidR="00B15322">
        <w:t>the algorithm</w:t>
      </w:r>
      <w:r w:rsidR="00723FD6">
        <w:t xml:space="preserve"> modeling</w:t>
      </w:r>
      <w:r w:rsidR="00A27334">
        <w:t xml:space="preserve">, as a potential statistical </w:t>
      </w:r>
      <w:r w:rsidR="00712DDF">
        <w:t>method</w:t>
      </w:r>
      <w:r w:rsidR="00723FD6">
        <w:t>.</w:t>
      </w:r>
      <w:r w:rsidR="00BA65A4">
        <w:t xml:space="preserve"> While naïve </w:t>
      </w:r>
      <w:r w:rsidR="00183946">
        <w:t>b</w:t>
      </w:r>
      <w:r w:rsidR="00BA65A4">
        <w:t xml:space="preserve">ayes classifiers require an often unrealistic assumption of independence of the predictors, the procedure has been shown to perform quite well even when this assumption is violated. </w:t>
      </w:r>
      <w:r w:rsidR="00D12908">
        <w:t xml:space="preserve">In particular, the naïve </w:t>
      </w:r>
      <w:r w:rsidR="00691D8B">
        <w:t>b</w:t>
      </w:r>
      <w:r w:rsidR="00D12908">
        <w:t>ayes classifier can be highly effect</w:t>
      </w:r>
      <w:r w:rsidR="000C1737">
        <w:t>ive for high dimension problems.</w:t>
      </w:r>
    </w:p>
    <w:p w:rsidR="00715729" w:rsidRDefault="00715729" w:rsidP="00EA1E2B">
      <w:pPr>
        <w:spacing w:line="276" w:lineRule="auto"/>
      </w:pPr>
    </w:p>
    <w:p w:rsidR="00B8361B" w:rsidRDefault="00B8361B" w:rsidP="00EA1E2B">
      <w:pPr>
        <w:spacing w:line="276" w:lineRule="auto"/>
      </w:pPr>
      <w:r>
        <w:t xml:space="preserve">For analyses with naïve </w:t>
      </w:r>
      <w:r w:rsidR="001E67A1">
        <w:t>b</w:t>
      </w:r>
      <w:r>
        <w:t xml:space="preserve">ayes classifiers, the data was set-up in a wide format. </w:t>
      </w:r>
      <w:r w:rsidR="00693509">
        <w:t>Each subject had 1,</w:t>
      </w:r>
      <w:r w:rsidR="001E3AC1">
        <w:t>482</w:t>
      </w:r>
      <w:r w:rsidR="00693509">
        <w:t xml:space="preserve"> predictors (</w:t>
      </w:r>
      <w:r w:rsidR="001E3AC1">
        <w:t>19</w:t>
      </w:r>
      <w:r w:rsidR="00693509">
        <w:t xml:space="preserve"> scan coefficients x 78 sectors)</w:t>
      </w:r>
      <w:r w:rsidR="00623AE1">
        <w:t xml:space="preserve"> for both the filtered and unfiltered scans</w:t>
      </w:r>
      <w:r w:rsidR="00693509">
        <w:t>. The predictors were set-up to create unique sector-scan coefficient variables. For example, sector1_averageintensity, sector2_averageintensity, etc.</w:t>
      </w:r>
    </w:p>
    <w:p w:rsidR="00967683" w:rsidRDefault="00967683" w:rsidP="00EA1E2B">
      <w:pPr>
        <w:spacing w:line="276" w:lineRule="auto"/>
      </w:pPr>
    </w:p>
    <w:p w:rsidR="00967683" w:rsidRDefault="00967683" w:rsidP="00EA1E2B">
      <w:pPr>
        <w:spacing w:line="276" w:lineRule="auto"/>
      </w:pPr>
      <w:r>
        <w:t xml:space="preserve">To conduct the naïve </w:t>
      </w:r>
      <w:r w:rsidR="00853A17">
        <w:t>b</w:t>
      </w:r>
      <w:r>
        <w:t>a</w:t>
      </w:r>
      <w:r w:rsidR="00365908">
        <w:t xml:space="preserve">yes </w:t>
      </w:r>
      <w:r w:rsidR="004841F6">
        <w:t>regression</w:t>
      </w:r>
      <w:r w:rsidR="00365908">
        <w:t>:</w:t>
      </w:r>
    </w:p>
    <w:p w:rsidR="00365908" w:rsidRPr="00365908" w:rsidRDefault="00365908" w:rsidP="00EA1E2B">
      <w:pPr>
        <w:pStyle w:val="ListParagraph"/>
        <w:numPr>
          <w:ilvl w:val="0"/>
          <w:numId w:val="9"/>
        </w:numPr>
        <w:spacing w:line="276" w:lineRule="auto"/>
      </w:pPr>
      <w:r w:rsidRPr="00365908">
        <w:t xml:space="preserve">Fit a </w:t>
      </w:r>
      <w:r w:rsidR="00B53097">
        <w:t xml:space="preserve">univariate general </w:t>
      </w:r>
      <w:r w:rsidRPr="00365908">
        <w:t xml:space="preserve">linear regression of </w:t>
      </w:r>
      <w:r w:rsidRPr="00365908">
        <w:rPr>
          <w:i/>
        </w:rPr>
        <w:t>Y</w:t>
      </w:r>
      <w:r w:rsidR="005F2357">
        <w:rPr>
          <w:i/>
        </w:rPr>
        <w:t xml:space="preserve"> (dependent variable)</w:t>
      </w:r>
      <w:r w:rsidRPr="00365908">
        <w:t xml:space="preserve"> on each </w:t>
      </w:r>
      <w:r w:rsidR="005F2357">
        <w:t>of the 1</w:t>
      </w:r>
      <w:r w:rsidR="00B04F64">
        <w:t>,</w:t>
      </w:r>
      <w:r w:rsidR="003A0B3A">
        <w:t>482</w:t>
      </w:r>
      <w:r w:rsidR="005F2357">
        <w:rPr>
          <w:i/>
        </w:rPr>
        <w:t xml:space="preserve"> predictors (X)</w:t>
      </w:r>
      <w:r w:rsidRPr="00365908">
        <w:t xml:space="preserve">.  If </w:t>
      </w:r>
      <w:r w:rsidR="00B53097">
        <w:t xml:space="preserve">the </w:t>
      </w:r>
      <w:r w:rsidR="00B04F64">
        <w:t xml:space="preserve">regression </w:t>
      </w:r>
      <w:r w:rsidR="00B53097">
        <w:t xml:space="preserve">coefficient is not statistically significantly different from 0, </w:t>
      </w:r>
      <w:r w:rsidRPr="00365908">
        <w:t>set the</w:t>
      </w:r>
      <w:r w:rsidR="00B04F64">
        <w:t xml:space="preserve"> regression</w:t>
      </w:r>
      <w:r w:rsidRPr="00365908">
        <w:t xml:space="preserve"> coefficient to </w:t>
      </w:r>
      <w:r w:rsidR="00771A61">
        <w:t>0</w:t>
      </w:r>
      <w:r w:rsidRPr="00365908">
        <w:t>.</w:t>
      </w:r>
      <w:r w:rsidR="005F2357">
        <w:t xml:space="preserve">  If the coefficient is statistically significantly different from 0, the coefficient will be used in the next step.</w:t>
      </w:r>
    </w:p>
    <w:p w:rsidR="00365908" w:rsidRPr="00365908" w:rsidRDefault="0022052B" w:rsidP="00EA1E2B">
      <w:pPr>
        <w:pStyle w:val="ListParagraph"/>
        <w:numPr>
          <w:ilvl w:val="0"/>
          <w:numId w:val="9"/>
        </w:numPr>
        <w:spacing w:line="276" w:lineRule="auto"/>
      </w:pPr>
      <w:r>
        <w:t xml:space="preserve">Create a vector of all resulting univariate </w:t>
      </w:r>
      <w:r w:rsidR="001F7748">
        <w:t xml:space="preserve">regression </w:t>
      </w:r>
      <w:r>
        <w:t>coefficients</w:t>
      </w:r>
      <w:r w:rsidR="00365908" w:rsidRPr="00365908">
        <w:t>.</w:t>
      </w:r>
    </w:p>
    <w:p w:rsidR="00365908" w:rsidRPr="00365908" w:rsidRDefault="00501D0E" w:rsidP="00EA1E2B">
      <w:pPr>
        <w:pStyle w:val="ListParagraph"/>
        <w:numPr>
          <w:ilvl w:val="0"/>
          <w:numId w:val="9"/>
        </w:numPr>
        <w:spacing w:line="276" w:lineRule="auto"/>
      </w:pPr>
      <w:r>
        <w:lastRenderedPageBreak/>
        <w:t xml:space="preserve">Use </w:t>
      </w:r>
      <w:r w:rsidRPr="00365908">
        <w:t>this</w:t>
      </w:r>
      <w:r w:rsidR="00365908" w:rsidRPr="00365908">
        <w:t xml:space="preserve"> coefficient vector </w:t>
      </w:r>
      <w:r w:rsidR="005F2357">
        <w:t xml:space="preserve">and the actual observations for each </w:t>
      </w:r>
      <w:r>
        <w:t>predictor to</w:t>
      </w:r>
      <w:r w:rsidR="005F2357">
        <w:t xml:space="preserve"> get an</w:t>
      </w:r>
      <w:r w:rsidR="00365908" w:rsidRPr="00365908">
        <w:t xml:space="preserve"> </w:t>
      </w:r>
      <w:r w:rsidR="00CB7F49">
        <w:t>initial</w:t>
      </w:r>
      <w:r w:rsidR="00365908" w:rsidRPr="00365908">
        <w:t xml:space="preserve"> predict</w:t>
      </w:r>
      <w:r w:rsidR="00460A70">
        <w:t>ed value</w:t>
      </w:r>
      <w:r w:rsidR="005F2357">
        <w:t xml:space="preserve"> for each subject</w:t>
      </w:r>
      <w:r w:rsidR="00365908" w:rsidRPr="00365908">
        <w:t>. </w:t>
      </w:r>
    </w:p>
    <w:p w:rsidR="00365908" w:rsidRPr="00365908" w:rsidRDefault="00365908" w:rsidP="00EA1E2B">
      <w:pPr>
        <w:pStyle w:val="ListParagraph"/>
        <w:numPr>
          <w:ilvl w:val="0"/>
          <w:numId w:val="9"/>
        </w:numPr>
        <w:spacing w:line="276" w:lineRule="auto"/>
      </w:pPr>
      <w:proofErr w:type="gramStart"/>
      <w:r w:rsidRPr="00365908">
        <w:t>Regress</w:t>
      </w:r>
      <w:proofErr w:type="gramEnd"/>
      <w:r w:rsidRPr="00365908">
        <w:t xml:space="preserve"> </w:t>
      </w:r>
      <w:r w:rsidR="00021168">
        <w:t>the</w:t>
      </w:r>
      <w:r w:rsidR="005F2357">
        <w:t xml:space="preserve"> set of</w:t>
      </w:r>
      <w:r w:rsidRPr="00365908">
        <w:t xml:space="preserve"> </w:t>
      </w:r>
      <w:r w:rsidR="00021168" w:rsidRPr="00021168">
        <w:rPr>
          <w:i/>
        </w:rPr>
        <w:t>Y</w:t>
      </w:r>
      <w:r w:rsidR="00021168">
        <w:t>-values</w:t>
      </w:r>
      <w:r w:rsidRPr="00365908">
        <w:t xml:space="preserve"> on </w:t>
      </w:r>
      <w:r w:rsidR="005F2357">
        <w:t xml:space="preserve">the set of </w:t>
      </w:r>
      <w:r w:rsidR="006C1553">
        <w:t>initial predicted value</w:t>
      </w:r>
      <w:r w:rsidR="005F2357">
        <w:t>s</w:t>
      </w:r>
      <w:r w:rsidRPr="00365908">
        <w:t>. </w:t>
      </w:r>
      <w:r w:rsidR="006C1553">
        <w:t>The resulting regression coefficient becomes the</w:t>
      </w:r>
      <w:r w:rsidRPr="00365908">
        <w:t xml:space="preserve"> scaling factor.</w:t>
      </w:r>
    </w:p>
    <w:p w:rsidR="00365908" w:rsidRPr="00365908" w:rsidRDefault="00365908" w:rsidP="00EA1E2B">
      <w:pPr>
        <w:pStyle w:val="ListParagraph"/>
        <w:numPr>
          <w:ilvl w:val="0"/>
          <w:numId w:val="9"/>
        </w:numPr>
        <w:spacing w:line="276" w:lineRule="auto"/>
      </w:pPr>
      <w:r w:rsidRPr="00365908">
        <w:t xml:space="preserve">Rescale each of the </w:t>
      </w:r>
      <w:r w:rsidR="00DF769D">
        <w:t xml:space="preserve">original </w:t>
      </w:r>
      <w:r w:rsidR="00501D0E">
        <w:t xml:space="preserve">regression </w:t>
      </w:r>
      <w:r w:rsidRPr="00365908">
        <w:t>coefficients</w:t>
      </w:r>
      <w:r w:rsidR="00501D0E">
        <w:t xml:space="preserve"> from step 2</w:t>
      </w:r>
      <w:r w:rsidRPr="00365908">
        <w:t xml:space="preserve"> by </w:t>
      </w:r>
      <w:r w:rsidR="005F2357">
        <w:t xml:space="preserve">multiplying the </w:t>
      </w:r>
      <w:r w:rsidR="00853936">
        <w:t>coefficients</w:t>
      </w:r>
      <w:r w:rsidR="005F2357">
        <w:t xml:space="preserve"> by </w:t>
      </w:r>
      <w:r w:rsidRPr="00365908">
        <w:t>th</w:t>
      </w:r>
      <w:r w:rsidR="002C6B97">
        <w:t>e</w:t>
      </w:r>
      <w:r w:rsidRPr="00365908">
        <w:t xml:space="preserve"> scaling factor</w:t>
      </w:r>
      <w:r w:rsidR="00D22FC4">
        <w:t xml:space="preserve"> to obtain the final model</w:t>
      </w:r>
      <w:r w:rsidR="005F2357">
        <w:t xml:space="preserve"> coefficients</w:t>
      </w:r>
      <w:r w:rsidRPr="00365908">
        <w:t>.</w:t>
      </w:r>
    </w:p>
    <w:p w:rsidR="00365908" w:rsidRDefault="00365908" w:rsidP="00EA1E2B">
      <w:pPr>
        <w:spacing w:line="276" w:lineRule="auto"/>
        <w:rPr>
          <w:rFonts w:eastAsia="Times New Roman"/>
          <w:color w:val="1F497D"/>
        </w:rPr>
      </w:pPr>
      <w:r w:rsidRPr="00365908">
        <w:rPr>
          <w:rFonts w:eastAsia="Times New Roman"/>
          <w:color w:val="1F497D"/>
        </w:rPr>
        <w:t> </w:t>
      </w:r>
    </w:p>
    <w:p w:rsidR="003B6979" w:rsidRDefault="003B6979" w:rsidP="00EA1E2B">
      <w:pPr>
        <w:pStyle w:val="Heading3"/>
        <w:spacing w:before="0" w:line="276" w:lineRule="auto"/>
      </w:pPr>
      <w:bookmarkStart w:id="10" w:name="_Toc315076969"/>
      <w:r>
        <w:t>Ridge Regression, LASSO, and LARS</w:t>
      </w:r>
      <w:bookmarkEnd w:id="10"/>
    </w:p>
    <w:p w:rsidR="003B6979" w:rsidRDefault="003B6979" w:rsidP="00EA1E2B">
      <w:pPr>
        <w:spacing w:line="276" w:lineRule="auto"/>
        <w:rPr>
          <w:rFonts w:eastAsia="Times New Roman"/>
        </w:rPr>
      </w:pPr>
      <w:r>
        <w:rPr>
          <w:rFonts w:eastAsia="Times New Roman"/>
        </w:rPr>
        <w:t xml:space="preserve">In addition to the logistic and naïve </w:t>
      </w:r>
      <w:r w:rsidR="006B7374">
        <w:rPr>
          <w:rFonts w:eastAsia="Times New Roman"/>
        </w:rPr>
        <w:t>b</w:t>
      </w:r>
      <w:r>
        <w:rPr>
          <w:rFonts w:eastAsia="Times New Roman"/>
        </w:rPr>
        <w:t>ayes regression methods described above, ridge regression, LASSO, and LARS methods were also considered</w:t>
      </w:r>
      <w:r w:rsidR="001F1100">
        <w:rPr>
          <w:rFonts w:eastAsia="Times New Roman"/>
        </w:rPr>
        <w:t xml:space="preserve"> as possible statistical me</w:t>
      </w:r>
      <w:r w:rsidR="006033CC">
        <w:rPr>
          <w:rFonts w:eastAsia="Times New Roman"/>
        </w:rPr>
        <w:t>thods for defining the algorithm</w:t>
      </w:r>
      <w:r>
        <w:rPr>
          <w:rFonts w:eastAsia="Times New Roman"/>
        </w:rPr>
        <w:t>.</w:t>
      </w:r>
    </w:p>
    <w:p w:rsidR="003B6979" w:rsidRDefault="003B6979" w:rsidP="00EA1E2B">
      <w:pPr>
        <w:spacing w:line="276" w:lineRule="auto"/>
        <w:rPr>
          <w:rFonts w:eastAsia="Times New Roman"/>
        </w:rPr>
      </w:pPr>
    </w:p>
    <w:p w:rsidR="003B6979" w:rsidRDefault="003B6979" w:rsidP="00EA1E2B">
      <w:pPr>
        <w:spacing w:line="276" w:lineRule="auto"/>
        <w:rPr>
          <w:rFonts w:eastAsia="Times New Roman"/>
        </w:rPr>
      </w:pPr>
      <w:r>
        <w:rPr>
          <w:rFonts w:eastAsia="Times New Roman"/>
        </w:rPr>
        <w:t xml:space="preserve">Ridge regression, LASSO, and LARS are </w:t>
      </w:r>
      <w:r w:rsidR="00F50A3E">
        <w:rPr>
          <w:rFonts w:eastAsia="Times New Roman"/>
        </w:rPr>
        <w:t xml:space="preserve">all </w:t>
      </w:r>
      <w:r>
        <w:rPr>
          <w:rFonts w:eastAsia="Times New Roman"/>
        </w:rPr>
        <w:t>methods for dealing with variable selection in high dimensional situations.</w:t>
      </w:r>
      <w:r w:rsidR="00671ABC">
        <w:rPr>
          <w:rFonts w:eastAsia="Times New Roman"/>
        </w:rPr>
        <w:t xml:space="preserve"> While the methodology is different for each method, all 3 sort through a volume of data to determine those predictors that are most informative. </w:t>
      </w:r>
    </w:p>
    <w:p w:rsidR="00771A61" w:rsidRDefault="00771A61" w:rsidP="00EA1E2B">
      <w:pPr>
        <w:spacing w:line="276" w:lineRule="auto"/>
        <w:rPr>
          <w:rFonts w:eastAsia="Times New Roman"/>
        </w:rPr>
      </w:pPr>
    </w:p>
    <w:p w:rsidR="00771A61" w:rsidRDefault="00771A61" w:rsidP="00EA1E2B">
      <w:pPr>
        <w:spacing w:line="276" w:lineRule="auto"/>
        <w:rPr>
          <w:rFonts w:eastAsia="Times New Roman"/>
        </w:rPr>
      </w:pPr>
      <w:r>
        <w:rPr>
          <w:rFonts w:eastAsia="Times New Roman"/>
        </w:rPr>
        <w:t>The ridge regression, LASSO, and LARS methods are computationally intense, and were implemented by outside consultants</w:t>
      </w:r>
      <w:r w:rsidR="002F3F22">
        <w:rPr>
          <w:rFonts w:eastAsia="Times New Roman"/>
        </w:rPr>
        <w:t>.</w:t>
      </w:r>
    </w:p>
    <w:p w:rsidR="001C5F19" w:rsidRDefault="001C5F19" w:rsidP="00EA1E2B">
      <w:pPr>
        <w:spacing w:line="276" w:lineRule="auto"/>
        <w:rPr>
          <w:rFonts w:eastAsia="Times New Roman"/>
        </w:rPr>
      </w:pPr>
    </w:p>
    <w:p w:rsidR="001C5F19" w:rsidRPr="00365908" w:rsidRDefault="00384486" w:rsidP="00EA1E2B">
      <w:pPr>
        <w:spacing w:line="276" w:lineRule="auto"/>
        <w:rPr>
          <w:rFonts w:eastAsia="Times New Roman"/>
        </w:rPr>
      </w:pPr>
      <w:r>
        <w:rPr>
          <w:rFonts w:eastAsia="Times New Roman"/>
        </w:rPr>
        <w:t xml:space="preserve">In the end, naïve </w:t>
      </w:r>
      <w:r w:rsidR="00D5221D">
        <w:rPr>
          <w:rFonts w:eastAsia="Times New Roman"/>
        </w:rPr>
        <w:t>b</w:t>
      </w:r>
      <w:r>
        <w:rPr>
          <w:rFonts w:eastAsia="Times New Roman"/>
        </w:rPr>
        <w:t>ayes regression was selected over ridge regression, LASSO, LARS</w:t>
      </w:r>
      <w:r w:rsidR="00347046">
        <w:rPr>
          <w:rFonts w:eastAsia="Times New Roman"/>
        </w:rPr>
        <w:t>, and logistic regression for the primary model</w:t>
      </w:r>
      <w:r>
        <w:rPr>
          <w:rFonts w:eastAsia="Times New Roman"/>
        </w:rPr>
        <w:t xml:space="preserve">. All </w:t>
      </w:r>
      <w:r w:rsidR="00347046">
        <w:rPr>
          <w:rFonts w:eastAsia="Times New Roman"/>
        </w:rPr>
        <w:t>5</w:t>
      </w:r>
      <w:r>
        <w:rPr>
          <w:rFonts w:eastAsia="Times New Roman"/>
        </w:rPr>
        <w:t xml:space="preserve"> methods performed well, but the naïve </w:t>
      </w:r>
      <w:r w:rsidR="000F4611">
        <w:rPr>
          <w:rFonts w:eastAsia="Times New Roman"/>
        </w:rPr>
        <w:t>b</w:t>
      </w:r>
      <w:r>
        <w:rPr>
          <w:rFonts w:eastAsia="Times New Roman"/>
        </w:rPr>
        <w:t>ayes regression was most computationally efficient.</w:t>
      </w:r>
      <w:r w:rsidR="007232EB">
        <w:rPr>
          <w:rFonts w:eastAsia="Times New Roman"/>
        </w:rPr>
        <w:t xml:space="preserve"> In addition to the naïve bayes classification, logistic regression was utilized as a part of the detailed algorithm.</w:t>
      </w:r>
    </w:p>
    <w:p w:rsidR="004754F9" w:rsidRDefault="004754F9" w:rsidP="00EA1E2B">
      <w:pPr>
        <w:spacing w:line="276" w:lineRule="auto"/>
      </w:pPr>
    </w:p>
    <w:p w:rsidR="004754F9" w:rsidRPr="00FE4115" w:rsidRDefault="004754F9" w:rsidP="00EA1E2B">
      <w:pPr>
        <w:pStyle w:val="Heading2"/>
        <w:spacing w:before="0" w:line="276" w:lineRule="auto"/>
      </w:pPr>
      <w:bookmarkStart w:id="11" w:name="_Toc315076970"/>
      <w:r w:rsidRPr="00FE4115">
        <w:t>Cross-Validation</w:t>
      </w:r>
      <w:bookmarkEnd w:id="11"/>
    </w:p>
    <w:p w:rsidR="004754F9" w:rsidRDefault="004754F9" w:rsidP="00EA1E2B">
      <w:pPr>
        <w:spacing w:line="276" w:lineRule="auto"/>
      </w:pPr>
      <w:r>
        <w:t>In order to minimize over-fitting, cross-validation was used as part of the modeling process.</w:t>
      </w:r>
      <w:r w:rsidR="00F62E24">
        <w:t xml:space="preserve"> Cross-validation allowed for an estimation of model performance when used outside of the training dataset.</w:t>
      </w:r>
    </w:p>
    <w:p w:rsidR="00B435BD" w:rsidRDefault="00B435BD" w:rsidP="00EA1E2B">
      <w:pPr>
        <w:spacing w:line="276" w:lineRule="auto"/>
      </w:pPr>
    </w:p>
    <w:p w:rsidR="00B435BD" w:rsidRDefault="00B435BD" w:rsidP="00EA1E2B">
      <w:pPr>
        <w:spacing w:line="276" w:lineRule="auto"/>
      </w:pPr>
      <w:r>
        <w:t xml:space="preserve">Two types of cross-validation were implemented. The first method was leave-one-out cross-validation (LOOCV). This method removes a single observation, and then fits the model using all remaining observations. This process is repeated for every observation in the dataset. </w:t>
      </w:r>
      <w:r w:rsidR="00D00AD8">
        <w:t xml:space="preserve">Essentially, the single observations serve as the validation set </w:t>
      </w:r>
      <w:proofErr w:type="gramStart"/>
      <w:r w:rsidR="00D00AD8">
        <w:t>at each iteration</w:t>
      </w:r>
      <w:proofErr w:type="gramEnd"/>
      <w:r w:rsidR="00D00AD8">
        <w:t>.</w:t>
      </w:r>
      <w:r w:rsidR="0032118B">
        <w:t xml:space="preserve"> The second type of cross-validation used was a generalization of LOOCV, referred to as </w:t>
      </w:r>
      <w:r w:rsidR="0071795D">
        <w:t>6</w:t>
      </w:r>
      <w:r w:rsidR="0032118B">
        <w:t>-fold cross-validation</w:t>
      </w:r>
      <w:r w:rsidR="00DE12FC">
        <w:t xml:space="preserve"> (generally, as </w:t>
      </w:r>
      <w:r w:rsidR="00DE12FC" w:rsidRPr="00DE12FC">
        <w:rPr>
          <w:i/>
        </w:rPr>
        <w:t>k</w:t>
      </w:r>
      <w:r w:rsidR="00DE12FC">
        <w:t>-fold cross-validation)</w:t>
      </w:r>
      <w:r w:rsidR="0032118B">
        <w:t xml:space="preserve">. </w:t>
      </w:r>
      <w:r w:rsidR="00E6320F">
        <w:t xml:space="preserve">For this type of validation, the full training dataset was divided into </w:t>
      </w:r>
      <w:r w:rsidR="0071795D">
        <w:t>6</w:t>
      </w:r>
      <w:r w:rsidR="00E6320F">
        <w:t xml:space="preserve"> groups. The model was fit after removing 1 group, using the remaining </w:t>
      </w:r>
      <w:r w:rsidR="0071795D">
        <w:t>5</w:t>
      </w:r>
      <w:r w:rsidR="00E6320F">
        <w:t xml:space="preserve"> groups. </w:t>
      </w:r>
      <w:r w:rsidR="00C001D5">
        <w:t>This process was repeated</w:t>
      </w:r>
      <w:r w:rsidR="00F213CE">
        <w:t xml:space="preserve"> 5 more times</w:t>
      </w:r>
      <w:r w:rsidR="00C001D5">
        <w:t>, such that the models were fit 6 times</w:t>
      </w:r>
      <w:r w:rsidR="00F213CE">
        <w:t xml:space="preserve"> with each group excluded once</w:t>
      </w:r>
      <w:r w:rsidR="00CC0A82">
        <w:t>. T</w:t>
      </w:r>
      <w:r w:rsidR="00C001D5">
        <w:t>h</w:t>
      </w:r>
      <w:r w:rsidR="00CC0A82">
        <w:t xml:space="preserve">e regression coefficients from each of the 6 </w:t>
      </w:r>
      <w:r w:rsidR="00D473D7">
        <w:t>iterations</w:t>
      </w:r>
      <w:r w:rsidR="00CC0A82">
        <w:t xml:space="preserve"> were</w:t>
      </w:r>
      <w:r w:rsidR="00C001D5">
        <w:t xml:space="preserve"> averaged to obtain the final model.</w:t>
      </w:r>
    </w:p>
    <w:p w:rsidR="007A5EAB" w:rsidRDefault="007A5EAB" w:rsidP="00EA1E2B">
      <w:pPr>
        <w:spacing w:line="276" w:lineRule="auto"/>
      </w:pPr>
    </w:p>
    <w:p w:rsidR="00CF7840" w:rsidRDefault="00CF7840" w:rsidP="00EA1E2B">
      <w:pPr>
        <w:spacing w:line="276" w:lineRule="auto"/>
      </w:pPr>
      <w:r>
        <w:lastRenderedPageBreak/>
        <w:t xml:space="preserve">The LOOCV method is computationally costly. </w:t>
      </w:r>
      <w:r w:rsidR="000138A5">
        <w:t xml:space="preserve">For this reason, it was not implemented for the naïve </w:t>
      </w:r>
      <w:r w:rsidR="0013348E">
        <w:t>b</w:t>
      </w:r>
      <w:r w:rsidR="00F31C2D">
        <w:t xml:space="preserve">ayes modeling. The 6-fold cross-validation method was used for all naïve </w:t>
      </w:r>
      <w:r w:rsidR="002F2C94">
        <w:t>b</w:t>
      </w:r>
      <w:r w:rsidR="00F31C2D">
        <w:t>ayes modeling; LOOCV was used for all other procedures.</w:t>
      </w:r>
    </w:p>
    <w:p w:rsidR="007A5EAB" w:rsidRDefault="007A5EAB" w:rsidP="00EA1E2B">
      <w:pPr>
        <w:spacing w:line="276" w:lineRule="auto"/>
      </w:pPr>
    </w:p>
    <w:p w:rsidR="00F83A28" w:rsidRPr="00F83A28" w:rsidRDefault="008720AD" w:rsidP="00EA1E2B">
      <w:pPr>
        <w:pStyle w:val="Heading2"/>
        <w:spacing w:before="0" w:line="276" w:lineRule="auto"/>
      </w:pPr>
      <w:bookmarkStart w:id="12" w:name="_Toc315076971"/>
      <w:r>
        <w:t xml:space="preserve">Model </w:t>
      </w:r>
      <w:r w:rsidR="00CC779C">
        <w:t>Evaluation</w:t>
      </w:r>
      <w:bookmarkEnd w:id="12"/>
    </w:p>
    <w:p w:rsidR="0031450E" w:rsidRDefault="00B632FB" w:rsidP="00EA1E2B">
      <w:pPr>
        <w:spacing w:line="276" w:lineRule="auto"/>
      </w:pPr>
      <w:r>
        <w:t>The various models were compared using area under the receiver operating characteristic curves (</w:t>
      </w:r>
      <w:r w:rsidR="00A72FD1">
        <w:t xml:space="preserve">ROC </w:t>
      </w:r>
      <w:r>
        <w:t>AUC).</w:t>
      </w:r>
      <w:r w:rsidR="00CA0700">
        <w:t xml:space="preserve"> The ROC curve is the plot of the sensitivity vs. 1-specificity, and the AUC is the probability that the model will rank a randomly chosen case (dependent variable = 1) higher than a randomly chosen control (dependent variable = 0).</w:t>
      </w:r>
      <w:r w:rsidR="009D62F0">
        <w:t xml:space="preserve"> </w:t>
      </w:r>
      <w:r w:rsidR="003B5F28">
        <w:t xml:space="preserve">While there are additional statistics for evaluating predictive models, comparing AUCs is </w:t>
      </w:r>
      <w:r w:rsidR="00F213CE">
        <w:t xml:space="preserve">a </w:t>
      </w:r>
      <w:r w:rsidR="003B5F28">
        <w:t>strong method – particularly when the model does not result in a binary predicted value.</w:t>
      </w:r>
    </w:p>
    <w:p w:rsidR="009D62F0" w:rsidRDefault="009D62F0" w:rsidP="00EA1E2B">
      <w:pPr>
        <w:spacing w:line="276" w:lineRule="auto"/>
      </w:pPr>
    </w:p>
    <w:p w:rsidR="00FC7272" w:rsidRDefault="000F64ED" w:rsidP="00EA1E2B">
      <w:pPr>
        <w:spacing w:line="276" w:lineRule="auto"/>
      </w:pPr>
      <w:r>
        <w:t>When looking across</w:t>
      </w:r>
      <w:r w:rsidR="004D44A5">
        <w:t xml:space="preserve"> naïve bayes and logistic regression</w:t>
      </w:r>
      <w:r>
        <w:t xml:space="preserve"> </w:t>
      </w:r>
      <w:r w:rsidR="009924D9">
        <w:t xml:space="preserve">statistical modeling </w:t>
      </w:r>
      <w:r>
        <w:t>methodologies, the models with higher AUC values were chosen.</w:t>
      </w:r>
      <w:r w:rsidR="00FC7272">
        <w:t xml:space="preserve"> The final AUC values of the selected models are presented in </w:t>
      </w:r>
      <w:r w:rsidR="001B2B6E">
        <w:t xml:space="preserve">Tables 5 and 6 </w:t>
      </w:r>
      <w:r w:rsidR="00FC7272">
        <w:t>below.</w:t>
      </w:r>
    </w:p>
    <w:p w:rsidR="0016212C" w:rsidRDefault="0016212C" w:rsidP="00EA1E2B">
      <w:pPr>
        <w:spacing w:line="276" w:lineRule="auto"/>
      </w:pPr>
    </w:p>
    <w:p w:rsidR="00EA310B" w:rsidRDefault="00EA310B" w:rsidP="00EA310B">
      <w:pPr>
        <w:spacing w:line="276" w:lineRule="auto"/>
        <w:rPr>
          <w:b/>
        </w:rPr>
      </w:pPr>
      <w:proofErr w:type="gramStart"/>
      <w:r w:rsidRPr="004D4F1F">
        <w:rPr>
          <w:b/>
        </w:rPr>
        <w:t xml:space="preserve">Table </w:t>
      </w:r>
      <w:r>
        <w:rPr>
          <w:b/>
        </w:rPr>
        <w:t>5</w:t>
      </w:r>
      <w:r w:rsidRPr="004D4F1F">
        <w:rPr>
          <w:b/>
        </w:rPr>
        <w:t>.</w:t>
      </w:r>
      <w:proofErr w:type="gramEnd"/>
      <w:r>
        <w:rPr>
          <w:b/>
        </w:rPr>
        <w:t xml:space="preserve"> Logist</w:t>
      </w:r>
      <w:r w:rsidR="001E1419">
        <w:rPr>
          <w:b/>
        </w:rPr>
        <w:t>ic Regression Model Metrics</w:t>
      </w:r>
    </w:p>
    <w:tbl>
      <w:tblPr>
        <w:tblStyle w:val="LightList-Accent1"/>
        <w:tblW w:w="0" w:type="auto"/>
        <w:tblLook w:val="04A0" w:firstRow="1" w:lastRow="0" w:firstColumn="1" w:lastColumn="0" w:noHBand="0" w:noVBand="1"/>
      </w:tblPr>
      <w:tblGrid>
        <w:gridCol w:w="1829"/>
        <w:gridCol w:w="1580"/>
        <w:gridCol w:w="1580"/>
      </w:tblGrid>
      <w:tr w:rsidR="003674F3" w:rsidRPr="00C54CDB" w:rsidTr="00D11565">
        <w:trPr>
          <w:cnfStyle w:val="100000000000" w:firstRow="1" w:lastRow="0" w:firstColumn="0" w:lastColumn="0" w:oddVBand="0" w:evenVBand="0" w:oddHBand="0"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1829" w:type="dxa"/>
            <w:vAlign w:val="center"/>
          </w:tcPr>
          <w:p w:rsidR="003674F3" w:rsidRPr="00C54CDB" w:rsidRDefault="003674F3" w:rsidP="004E28A8">
            <w:pPr>
              <w:jc w:val="center"/>
              <w:rPr>
                <w:sz w:val="18"/>
                <w:szCs w:val="18"/>
              </w:rPr>
            </w:pPr>
          </w:p>
        </w:tc>
        <w:tc>
          <w:tcPr>
            <w:tcW w:w="1580" w:type="dxa"/>
            <w:vAlign w:val="center"/>
          </w:tcPr>
          <w:p w:rsidR="003674F3" w:rsidRPr="00C54CDB" w:rsidRDefault="00DB36AE"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With Filter</w:t>
            </w:r>
          </w:p>
          <w:p w:rsidR="00417941" w:rsidRPr="00C54CDB" w:rsidRDefault="00417941"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AUC</w:t>
            </w:r>
          </w:p>
        </w:tc>
        <w:tc>
          <w:tcPr>
            <w:tcW w:w="1580" w:type="dxa"/>
            <w:vAlign w:val="center"/>
          </w:tcPr>
          <w:p w:rsidR="003674F3" w:rsidRPr="00C54CDB" w:rsidRDefault="003674F3"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Without Filter</w:t>
            </w:r>
          </w:p>
          <w:p w:rsidR="00417941" w:rsidRPr="00C54CDB" w:rsidRDefault="00417941"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AUC</w:t>
            </w:r>
          </w:p>
        </w:tc>
      </w:tr>
      <w:tr w:rsidR="003674F3" w:rsidRPr="00C54CDB" w:rsidTr="004E28A8">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29" w:type="dxa"/>
          </w:tcPr>
          <w:p w:rsidR="003674F3" w:rsidRPr="00C54CDB" w:rsidRDefault="002B7801" w:rsidP="004E28A8">
            <w:pPr>
              <w:rPr>
                <w:sz w:val="18"/>
                <w:szCs w:val="18"/>
              </w:rPr>
            </w:pPr>
            <w:r w:rsidRPr="00C54CDB">
              <w:rPr>
                <w:sz w:val="18"/>
                <w:szCs w:val="18"/>
              </w:rPr>
              <w:t>Cardiovascular</w:t>
            </w:r>
          </w:p>
        </w:tc>
        <w:tc>
          <w:tcPr>
            <w:tcW w:w="1580" w:type="dxa"/>
          </w:tcPr>
          <w:p w:rsidR="003674F3" w:rsidRPr="00C54CDB" w:rsidRDefault="003674F3" w:rsidP="00EA31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0.897</w:t>
            </w:r>
          </w:p>
        </w:tc>
        <w:tc>
          <w:tcPr>
            <w:tcW w:w="1580" w:type="dxa"/>
          </w:tcPr>
          <w:p w:rsidR="003674F3" w:rsidRPr="00C54CDB" w:rsidRDefault="003674F3" w:rsidP="004E28A8">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0.892</w:t>
            </w:r>
          </w:p>
        </w:tc>
      </w:tr>
      <w:tr w:rsidR="003674F3" w:rsidRPr="00C54CDB" w:rsidTr="004E28A8">
        <w:trPr>
          <w:trHeight w:val="250"/>
        </w:trPr>
        <w:tc>
          <w:tcPr>
            <w:cnfStyle w:val="001000000000" w:firstRow="0" w:lastRow="0" w:firstColumn="1" w:lastColumn="0" w:oddVBand="0" w:evenVBand="0" w:oddHBand="0" w:evenHBand="0" w:firstRowFirstColumn="0" w:firstRowLastColumn="0" w:lastRowFirstColumn="0" w:lastRowLastColumn="0"/>
            <w:tcW w:w="1829" w:type="dxa"/>
          </w:tcPr>
          <w:p w:rsidR="003674F3" w:rsidRPr="00C54CDB" w:rsidRDefault="003674F3" w:rsidP="004E28A8">
            <w:pPr>
              <w:rPr>
                <w:sz w:val="18"/>
                <w:szCs w:val="18"/>
              </w:rPr>
            </w:pPr>
            <w:r w:rsidRPr="00C54CDB">
              <w:rPr>
                <w:sz w:val="18"/>
                <w:szCs w:val="18"/>
              </w:rPr>
              <w:t>GI</w:t>
            </w:r>
            <w:r w:rsidR="002B7801" w:rsidRPr="00C54CDB">
              <w:rPr>
                <w:sz w:val="18"/>
                <w:szCs w:val="18"/>
              </w:rPr>
              <w:t>/Endocrine</w:t>
            </w:r>
          </w:p>
        </w:tc>
        <w:tc>
          <w:tcPr>
            <w:tcW w:w="1580" w:type="dxa"/>
          </w:tcPr>
          <w:p w:rsidR="003674F3" w:rsidRPr="00C54CDB" w:rsidRDefault="003674F3" w:rsidP="00EA31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0.823</w:t>
            </w:r>
          </w:p>
        </w:tc>
        <w:tc>
          <w:tcPr>
            <w:tcW w:w="1580" w:type="dxa"/>
          </w:tcPr>
          <w:p w:rsidR="003674F3" w:rsidRPr="00C54CDB" w:rsidRDefault="003674F3" w:rsidP="004E28A8">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0.828</w:t>
            </w:r>
          </w:p>
        </w:tc>
      </w:tr>
      <w:tr w:rsidR="003674F3" w:rsidRPr="00C54CDB" w:rsidTr="004E28A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829" w:type="dxa"/>
          </w:tcPr>
          <w:p w:rsidR="003674F3" w:rsidRPr="00C54CDB" w:rsidRDefault="002B7801" w:rsidP="004E28A8">
            <w:pPr>
              <w:rPr>
                <w:sz w:val="18"/>
                <w:szCs w:val="18"/>
              </w:rPr>
            </w:pPr>
            <w:r w:rsidRPr="00C54CDB">
              <w:rPr>
                <w:sz w:val="18"/>
                <w:szCs w:val="18"/>
              </w:rPr>
              <w:t>Renal</w:t>
            </w:r>
          </w:p>
        </w:tc>
        <w:tc>
          <w:tcPr>
            <w:tcW w:w="1580" w:type="dxa"/>
          </w:tcPr>
          <w:p w:rsidR="003674F3" w:rsidRPr="00C54CDB" w:rsidRDefault="003674F3" w:rsidP="00EA31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0.896</w:t>
            </w:r>
          </w:p>
        </w:tc>
        <w:tc>
          <w:tcPr>
            <w:tcW w:w="1580" w:type="dxa"/>
          </w:tcPr>
          <w:p w:rsidR="003674F3" w:rsidRPr="00C54CDB" w:rsidRDefault="003674F3" w:rsidP="004E28A8">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0.899</w:t>
            </w:r>
          </w:p>
        </w:tc>
      </w:tr>
      <w:tr w:rsidR="003674F3" w:rsidRPr="00C54CDB" w:rsidTr="004E28A8">
        <w:trPr>
          <w:trHeight w:val="250"/>
        </w:trPr>
        <w:tc>
          <w:tcPr>
            <w:cnfStyle w:val="001000000000" w:firstRow="0" w:lastRow="0" w:firstColumn="1" w:lastColumn="0" w:oddVBand="0" w:evenVBand="0" w:oddHBand="0" w:evenHBand="0" w:firstRowFirstColumn="0" w:firstRowLastColumn="0" w:lastRowFirstColumn="0" w:lastRowLastColumn="0"/>
            <w:tcW w:w="1829" w:type="dxa"/>
          </w:tcPr>
          <w:p w:rsidR="003674F3" w:rsidRPr="00C54CDB" w:rsidRDefault="002B7801" w:rsidP="004E28A8">
            <w:pPr>
              <w:rPr>
                <w:sz w:val="18"/>
                <w:szCs w:val="18"/>
              </w:rPr>
            </w:pPr>
            <w:r w:rsidRPr="00C54CDB">
              <w:rPr>
                <w:sz w:val="18"/>
                <w:szCs w:val="18"/>
              </w:rPr>
              <w:t>Hepatic</w:t>
            </w:r>
          </w:p>
        </w:tc>
        <w:tc>
          <w:tcPr>
            <w:tcW w:w="1580" w:type="dxa"/>
          </w:tcPr>
          <w:p w:rsidR="003674F3" w:rsidRPr="00C54CDB" w:rsidRDefault="003674F3" w:rsidP="00EA31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0.879</w:t>
            </w:r>
          </w:p>
        </w:tc>
        <w:tc>
          <w:tcPr>
            <w:tcW w:w="1580" w:type="dxa"/>
          </w:tcPr>
          <w:p w:rsidR="003674F3" w:rsidRPr="00C54CDB" w:rsidRDefault="003674F3" w:rsidP="004E28A8">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0.879</w:t>
            </w:r>
          </w:p>
        </w:tc>
      </w:tr>
      <w:tr w:rsidR="003674F3" w:rsidRPr="00C54CDB" w:rsidTr="004E28A8">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29" w:type="dxa"/>
          </w:tcPr>
          <w:p w:rsidR="003674F3" w:rsidRPr="00C54CDB" w:rsidRDefault="003674F3" w:rsidP="004E28A8">
            <w:pPr>
              <w:rPr>
                <w:sz w:val="18"/>
                <w:szCs w:val="18"/>
              </w:rPr>
            </w:pPr>
            <w:r w:rsidRPr="00C54CDB">
              <w:rPr>
                <w:sz w:val="18"/>
                <w:szCs w:val="18"/>
              </w:rPr>
              <w:t>Respiratory</w:t>
            </w:r>
          </w:p>
        </w:tc>
        <w:tc>
          <w:tcPr>
            <w:tcW w:w="1580" w:type="dxa"/>
          </w:tcPr>
          <w:p w:rsidR="003674F3" w:rsidRPr="00C54CDB" w:rsidRDefault="003674F3" w:rsidP="00EA31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0.852</w:t>
            </w:r>
          </w:p>
        </w:tc>
        <w:tc>
          <w:tcPr>
            <w:tcW w:w="1580" w:type="dxa"/>
          </w:tcPr>
          <w:p w:rsidR="003674F3" w:rsidRPr="00C54CDB" w:rsidRDefault="003674F3" w:rsidP="004E28A8">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0.846</w:t>
            </w:r>
          </w:p>
        </w:tc>
      </w:tr>
    </w:tbl>
    <w:p w:rsidR="0041665A" w:rsidRDefault="0041665A" w:rsidP="0041665A"/>
    <w:p w:rsidR="00D11565" w:rsidRDefault="00D11565" w:rsidP="0041665A"/>
    <w:p w:rsidR="00CC27C0" w:rsidRDefault="00CC27C0" w:rsidP="00CC27C0">
      <w:pPr>
        <w:spacing w:line="276" w:lineRule="auto"/>
        <w:rPr>
          <w:b/>
        </w:rPr>
      </w:pPr>
      <w:proofErr w:type="gramStart"/>
      <w:r w:rsidRPr="004D4F1F">
        <w:rPr>
          <w:b/>
        </w:rPr>
        <w:t xml:space="preserve">Table </w:t>
      </w:r>
      <w:r>
        <w:rPr>
          <w:b/>
        </w:rPr>
        <w:t>6</w:t>
      </w:r>
      <w:r w:rsidRPr="004D4F1F">
        <w:rPr>
          <w:b/>
        </w:rPr>
        <w:t>.</w:t>
      </w:r>
      <w:proofErr w:type="gramEnd"/>
      <w:r>
        <w:rPr>
          <w:b/>
        </w:rPr>
        <w:t xml:space="preserve"> Naïve Bayes</w:t>
      </w:r>
      <w:r w:rsidR="001E1419">
        <w:rPr>
          <w:b/>
        </w:rPr>
        <w:t xml:space="preserve"> Model Metrics</w:t>
      </w:r>
    </w:p>
    <w:tbl>
      <w:tblPr>
        <w:tblStyle w:val="LightList-Accent1"/>
        <w:tblW w:w="0" w:type="auto"/>
        <w:tblLook w:val="04A0" w:firstRow="1" w:lastRow="0" w:firstColumn="1" w:lastColumn="0" w:noHBand="0" w:noVBand="1"/>
      </w:tblPr>
      <w:tblGrid>
        <w:gridCol w:w="1596"/>
        <w:gridCol w:w="1596"/>
        <w:gridCol w:w="1596"/>
      </w:tblGrid>
      <w:tr w:rsidR="00B5375C" w:rsidRPr="00C54CDB" w:rsidTr="00D11565">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596" w:type="dxa"/>
            <w:vAlign w:val="center"/>
          </w:tcPr>
          <w:p w:rsidR="00B5375C" w:rsidRPr="00C54CDB" w:rsidRDefault="00B5375C" w:rsidP="00D11565">
            <w:pPr>
              <w:jc w:val="center"/>
              <w:rPr>
                <w:sz w:val="18"/>
                <w:szCs w:val="18"/>
              </w:rPr>
            </w:pPr>
          </w:p>
        </w:tc>
        <w:tc>
          <w:tcPr>
            <w:tcW w:w="1596" w:type="dxa"/>
            <w:vAlign w:val="center"/>
          </w:tcPr>
          <w:p w:rsidR="00B5375C" w:rsidRPr="00C54CDB" w:rsidRDefault="00B5375C"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With Filter</w:t>
            </w:r>
          </w:p>
          <w:p w:rsidR="00417941" w:rsidRPr="00C54CDB" w:rsidRDefault="00417941"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AUC</w:t>
            </w:r>
          </w:p>
        </w:tc>
        <w:tc>
          <w:tcPr>
            <w:tcW w:w="1596" w:type="dxa"/>
            <w:vAlign w:val="center"/>
          </w:tcPr>
          <w:p w:rsidR="00B5375C" w:rsidRPr="00C54CDB" w:rsidRDefault="00B5375C"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Without Filter</w:t>
            </w:r>
          </w:p>
          <w:p w:rsidR="00417941" w:rsidRPr="00C54CDB" w:rsidRDefault="00417941" w:rsidP="00D11565">
            <w:pPr>
              <w:jc w:val="center"/>
              <w:cnfStyle w:val="100000000000" w:firstRow="1" w:lastRow="0" w:firstColumn="0" w:lastColumn="0" w:oddVBand="0" w:evenVBand="0" w:oddHBand="0" w:evenHBand="0" w:firstRowFirstColumn="0" w:firstRowLastColumn="0" w:lastRowFirstColumn="0" w:lastRowLastColumn="0"/>
              <w:rPr>
                <w:sz w:val="18"/>
                <w:szCs w:val="18"/>
              </w:rPr>
            </w:pPr>
            <w:r w:rsidRPr="00C54CDB">
              <w:rPr>
                <w:sz w:val="18"/>
                <w:szCs w:val="18"/>
              </w:rPr>
              <w:t>AUC</w:t>
            </w:r>
          </w:p>
        </w:tc>
      </w:tr>
      <w:tr w:rsidR="0019717E" w:rsidRPr="00C54CDB" w:rsidTr="004E2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9717E" w:rsidRPr="00C54CDB" w:rsidRDefault="0019717E" w:rsidP="004E28A8">
            <w:pPr>
              <w:rPr>
                <w:sz w:val="18"/>
                <w:szCs w:val="18"/>
              </w:rPr>
            </w:pPr>
            <w:r w:rsidRPr="00C54CDB">
              <w:rPr>
                <w:sz w:val="18"/>
                <w:szCs w:val="18"/>
              </w:rPr>
              <w:t>Cardiovascular</w:t>
            </w:r>
          </w:p>
        </w:tc>
        <w:tc>
          <w:tcPr>
            <w:tcW w:w="1596" w:type="dxa"/>
          </w:tcPr>
          <w:p w:rsidR="0019717E" w:rsidRPr="00C54CDB" w:rsidRDefault="0019717E" w:rsidP="00C00722">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0.838</w:t>
            </w:r>
          </w:p>
        </w:tc>
        <w:tc>
          <w:tcPr>
            <w:tcW w:w="1596" w:type="dxa"/>
          </w:tcPr>
          <w:p w:rsidR="0019717E" w:rsidRPr="00C54CDB" w:rsidRDefault="0019717E" w:rsidP="004F2A56">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0.792</w:t>
            </w:r>
          </w:p>
        </w:tc>
      </w:tr>
      <w:tr w:rsidR="0019717E" w:rsidRPr="00C54CDB" w:rsidTr="004E28A8">
        <w:tc>
          <w:tcPr>
            <w:cnfStyle w:val="001000000000" w:firstRow="0" w:lastRow="0" w:firstColumn="1" w:lastColumn="0" w:oddVBand="0" w:evenVBand="0" w:oddHBand="0" w:evenHBand="0" w:firstRowFirstColumn="0" w:firstRowLastColumn="0" w:lastRowFirstColumn="0" w:lastRowLastColumn="0"/>
            <w:tcW w:w="1596" w:type="dxa"/>
          </w:tcPr>
          <w:p w:rsidR="0019717E" w:rsidRPr="00C54CDB" w:rsidRDefault="0019717E" w:rsidP="004E28A8">
            <w:pPr>
              <w:rPr>
                <w:sz w:val="18"/>
                <w:szCs w:val="18"/>
              </w:rPr>
            </w:pPr>
            <w:r w:rsidRPr="00C54CDB">
              <w:rPr>
                <w:sz w:val="18"/>
                <w:szCs w:val="18"/>
              </w:rPr>
              <w:t>GI/Endocrine</w:t>
            </w:r>
          </w:p>
        </w:tc>
        <w:tc>
          <w:tcPr>
            <w:tcW w:w="1596" w:type="dxa"/>
          </w:tcPr>
          <w:p w:rsidR="0019717E" w:rsidRPr="00C54CDB" w:rsidRDefault="0019717E" w:rsidP="00C00722">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0.860</w:t>
            </w:r>
          </w:p>
        </w:tc>
        <w:tc>
          <w:tcPr>
            <w:tcW w:w="1596" w:type="dxa"/>
          </w:tcPr>
          <w:p w:rsidR="0019717E" w:rsidRPr="00C54CDB" w:rsidRDefault="0019717E" w:rsidP="004F2A56">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0.824</w:t>
            </w:r>
          </w:p>
        </w:tc>
      </w:tr>
      <w:tr w:rsidR="0019717E" w:rsidRPr="00C54CDB" w:rsidTr="004E2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9717E" w:rsidRPr="00C54CDB" w:rsidRDefault="0019717E" w:rsidP="004E28A8">
            <w:pPr>
              <w:rPr>
                <w:sz w:val="18"/>
                <w:szCs w:val="18"/>
              </w:rPr>
            </w:pPr>
            <w:r w:rsidRPr="00C54CDB">
              <w:rPr>
                <w:sz w:val="18"/>
                <w:szCs w:val="18"/>
              </w:rPr>
              <w:t>Renal</w:t>
            </w:r>
          </w:p>
        </w:tc>
        <w:tc>
          <w:tcPr>
            <w:tcW w:w="1596" w:type="dxa"/>
          </w:tcPr>
          <w:p w:rsidR="0019717E" w:rsidRPr="00C54CDB" w:rsidRDefault="0019717E" w:rsidP="00C00722">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0.884</w:t>
            </w:r>
          </w:p>
        </w:tc>
        <w:tc>
          <w:tcPr>
            <w:tcW w:w="1596" w:type="dxa"/>
          </w:tcPr>
          <w:p w:rsidR="0019717E" w:rsidRPr="00C54CDB" w:rsidRDefault="0019717E" w:rsidP="004F2A56">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0.847</w:t>
            </w:r>
          </w:p>
        </w:tc>
      </w:tr>
      <w:tr w:rsidR="0019717E" w:rsidRPr="00C54CDB" w:rsidTr="004E28A8">
        <w:tc>
          <w:tcPr>
            <w:cnfStyle w:val="001000000000" w:firstRow="0" w:lastRow="0" w:firstColumn="1" w:lastColumn="0" w:oddVBand="0" w:evenVBand="0" w:oddHBand="0" w:evenHBand="0" w:firstRowFirstColumn="0" w:firstRowLastColumn="0" w:lastRowFirstColumn="0" w:lastRowLastColumn="0"/>
            <w:tcW w:w="1596" w:type="dxa"/>
          </w:tcPr>
          <w:p w:rsidR="0019717E" w:rsidRPr="00C54CDB" w:rsidRDefault="0019717E" w:rsidP="004E28A8">
            <w:pPr>
              <w:rPr>
                <w:sz w:val="18"/>
                <w:szCs w:val="18"/>
              </w:rPr>
            </w:pPr>
            <w:r w:rsidRPr="00C54CDB">
              <w:rPr>
                <w:sz w:val="18"/>
                <w:szCs w:val="18"/>
              </w:rPr>
              <w:t>Hepatic</w:t>
            </w:r>
          </w:p>
        </w:tc>
        <w:tc>
          <w:tcPr>
            <w:tcW w:w="1596" w:type="dxa"/>
          </w:tcPr>
          <w:p w:rsidR="0019717E" w:rsidRPr="00C54CDB" w:rsidRDefault="0019717E" w:rsidP="00C00722">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0.849</w:t>
            </w:r>
          </w:p>
        </w:tc>
        <w:tc>
          <w:tcPr>
            <w:tcW w:w="1596" w:type="dxa"/>
          </w:tcPr>
          <w:p w:rsidR="0019717E" w:rsidRPr="00C54CDB" w:rsidRDefault="0019717E" w:rsidP="004F2A56">
            <w:pPr>
              <w:cnfStyle w:val="000000000000" w:firstRow="0" w:lastRow="0" w:firstColumn="0" w:lastColumn="0" w:oddVBand="0" w:evenVBand="0" w:oddHBand="0" w:evenHBand="0" w:firstRowFirstColumn="0" w:firstRowLastColumn="0" w:lastRowFirstColumn="0" w:lastRowLastColumn="0"/>
              <w:rPr>
                <w:sz w:val="18"/>
                <w:szCs w:val="18"/>
              </w:rPr>
            </w:pPr>
            <w:r w:rsidRPr="00C54CDB">
              <w:rPr>
                <w:sz w:val="18"/>
                <w:szCs w:val="18"/>
              </w:rPr>
              <w:t>0.850</w:t>
            </w:r>
          </w:p>
        </w:tc>
      </w:tr>
      <w:tr w:rsidR="0019717E" w:rsidRPr="00C54CDB" w:rsidTr="004E2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9717E" w:rsidRPr="00C54CDB" w:rsidRDefault="0019717E" w:rsidP="004E28A8">
            <w:pPr>
              <w:rPr>
                <w:sz w:val="18"/>
                <w:szCs w:val="18"/>
              </w:rPr>
            </w:pPr>
            <w:r w:rsidRPr="00C54CDB">
              <w:rPr>
                <w:sz w:val="18"/>
                <w:szCs w:val="18"/>
              </w:rPr>
              <w:t>Respiratory</w:t>
            </w:r>
          </w:p>
        </w:tc>
        <w:tc>
          <w:tcPr>
            <w:tcW w:w="1596" w:type="dxa"/>
          </w:tcPr>
          <w:p w:rsidR="0019717E" w:rsidRPr="00C54CDB" w:rsidRDefault="0019717E" w:rsidP="00C00722">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0.828</w:t>
            </w:r>
          </w:p>
        </w:tc>
        <w:tc>
          <w:tcPr>
            <w:tcW w:w="1596" w:type="dxa"/>
          </w:tcPr>
          <w:p w:rsidR="0019717E" w:rsidRPr="00C54CDB" w:rsidRDefault="0019717E" w:rsidP="004F2A56">
            <w:pPr>
              <w:cnfStyle w:val="000000100000" w:firstRow="0" w:lastRow="0" w:firstColumn="0" w:lastColumn="0" w:oddVBand="0" w:evenVBand="0" w:oddHBand="1" w:evenHBand="0" w:firstRowFirstColumn="0" w:firstRowLastColumn="0" w:lastRowFirstColumn="0" w:lastRowLastColumn="0"/>
              <w:rPr>
                <w:sz w:val="18"/>
                <w:szCs w:val="18"/>
              </w:rPr>
            </w:pPr>
            <w:r w:rsidRPr="00C54CDB">
              <w:rPr>
                <w:sz w:val="18"/>
                <w:szCs w:val="18"/>
              </w:rPr>
              <w:t>0.800</w:t>
            </w:r>
          </w:p>
        </w:tc>
      </w:tr>
    </w:tbl>
    <w:p w:rsidR="0041665A" w:rsidRDefault="0041665A" w:rsidP="0041665A"/>
    <w:p w:rsidR="0041665A" w:rsidRDefault="0041665A" w:rsidP="0041665A"/>
    <w:p w:rsidR="0041665A" w:rsidRDefault="0041665A" w:rsidP="00EA1E2B">
      <w:pPr>
        <w:spacing w:line="276" w:lineRule="auto"/>
      </w:pPr>
    </w:p>
    <w:p w:rsidR="00F34890" w:rsidRDefault="00F34890" w:rsidP="00EA1E2B">
      <w:pPr>
        <w:spacing w:line="276" w:lineRule="auto"/>
      </w:pPr>
    </w:p>
    <w:p w:rsidR="00F34890" w:rsidRDefault="00F34890" w:rsidP="00EA1E2B">
      <w:pPr>
        <w:spacing w:line="276" w:lineRule="auto"/>
      </w:pPr>
    </w:p>
    <w:p w:rsidR="004421E5" w:rsidRDefault="004421E5" w:rsidP="004421E5">
      <w:pPr>
        <w:pStyle w:val="Heading1"/>
        <w:spacing w:before="0" w:line="276" w:lineRule="auto"/>
      </w:pPr>
      <w:bookmarkStart w:id="13" w:name="_Toc315076972"/>
      <w:r>
        <w:lastRenderedPageBreak/>
        <w:t>Calculation of the ClearView Response Scale</w:t>
      </w:r>
      <w:bookmarkEnd w:id="13"/>
    </w:p>
    <w:p w:rsidR="004421E5" w:rsidRDefault="00E20C61" w:rsidP="004421E5">
      <w:pPr>
        <w:spacing w:line="276" w:lineRule="auto"/>
      </w:pPr>
      <w:r>
        <w:t xml:space="preserve">The last step in finalizing the ClearView algorithm was to define the Response Scales. </w:t>
      </w:r>
    </w:p>
    <w:p w:rsidR="0016212C" w:rsidRDefault="0016212C" w:rsidP="00EA1E2B">
      <w:pPr>
        <w:spacing w:line="276" w:lineRule="auto"/>
      </w:pPr>
    </w:p>
    <w:p w:rsidR="00DF3755" w:rsidRDefault="00DF3755" w:rsidP="00DF3755">
      <w:pPr>
        <w:pStyle w:val="Heading2"/>
        <w:spacing w:before="0" w:line="276" w:lineRule="auto"/>
      </w:pPr>
      <w:bookmarkStart w:id="14" w:name="_Toc315076973"/>
      <w:r>
        <w:t>Epic Score Validator</w:t>
      </w:r>
      <w:bookmarkEnd w:id="14"/>
    </w:p>
    <w:p w:rsidR="002E411D" w:rsidRDefault="002E411D" w:rsidP="00DF3755">
      <w:pPr>
        <w:spacing w:line="276" w:lineRule="auto"/>
      </w:pPr>
      <w:r>
        <w:t>Before describing the Response Scale, it should be noted that i</w:t>
      </w:r>
      <w:r w:rsidR="00DF3755">
        <w:t xml:space="preserve">n addition to the statistical methods described within this document, a separate scoring mechanism was developed by Dr. Nancy Rizzo. This mechanism </w:t>
      </w:r>
      <w:r w:rsidR="003E4C59">
        <w:t>is based upon the manual review of thousands of scans, and utilizes logic that looks for outliers</w:t>
      </w:r>
      <w:r w:rsidR="00002D37">
        <w:t>, and</w:t>
      </w:r>
      <w:r w:rsidR="003E4C59">
        <w:t xml:space="preserve"> then weights and compiles the ClearView scan coefficients into a single value per sector. </w:t>
      </w:r>
      <w:r w:rsidR="00533A60">
        <w:t xml:space="preserve">The single value per </w:t>
      </w:r>
      <w:r w:rsidR="00F50A3E">
        <w:t xml:space="preserve">sector </w:t>
      </w:r>
      <w:r w:rsidR="00533A60">
        <w:t>ranges from 0 to 25.</w:t>
      </w:r>
    </w:p>
    <w:p w:rsidR="002E411D" w:rsidRDefault="002E411D" w:rsidP="00DF3755">
      <w:pPr>
        <w:spacing w:line="276" w:lineRule="auto"/>
      </w:pPr>
    </w:p>
    <w:p w:rsidR="00DF3755" w:rsidRDefault="002E411D" w:rsidP="00DF3755">
      <w:pPr>
        <w:spacing w:line="276" w:lineRule="auto"/>
      </w:pPr>
      <w:r>
        <w:t>The details of this mechanism are not described in this document, and will be refer</w:t>
      </w:r>
      <w:r w:rsidR="005606DF">
        <w:t>red to as the ‘score validator.’</w:t>
      </w:r>
    </w:p>
    <w:p w:rsidR="00CF790C" w:rsidRDefault="00CF790C" w:rsidP="00DF3755">
      <w:pPr>
        <w:spacing w:line="276" w:lineRule="auto"/>
      </w:pPr>
    </w:p>
    <w:p w:rsidR="008572E7" w:rsidRDefault="00CF790C" w:rsidP="00CF790C">
      <w:pPr>
        <w:pStyle w:val="Heading2"/>
        <w:spacing w:before="0" w:line="276" w:lineRule="auto"/>
      </w:pPr>
      <w:bookmarkStart w:id="15" w:name="_Toc315076974"/>
      <w:r>
        <w:t xml:space="preserve">Sector </w:t>
      </w:r>
      <w:r w:rsidR="007A2DE3">
        <w:t>Scores</w:t>
      </w:r>
      <w:bookmarkEnd w:id="15"/>
    </w:p>
    <w:p w:rsidR="00D43D1D" w:rsidRDefault="00D43D1D" w:rsidP="00D43D1D">
      <w:pPr>
        <w:pStyle w:val="Heading3"/>
      </w:pPr>
      <w:bookmarkStart w:id="16" w:name="_Toc315076975"/>
      <w:r>
        <w:t>Logistic Regression Scoring</w:t>
      </w:r>
      <w:bookmarkEnd w:id="16"/>
    </w:p>
    <w:p w:rsidR="001D76AF" w:rsidRDefault="00C70196" w:rsidP="00D43D1D">
      <w:r>
        <w:t xml:space="preserve">The logistic regression modeling described </w:t>
      </w:r>
      <w:r w:rsidR="00125D8C">
        <w:t>in Section</w:t>
      </w:r>
      <w:r w:rsidR="009C7957">
        <w:t xml:space="preserve"> 3.1.1</w:t>
      </w:r>
      <w:r w:rsidR="00125D8C">
        <w:t xml:space="preserve"> </w:t>
      </w:r>
      <w:r>
        <w:t xml:space="preserve">above resulted in </w:t>
      </w:r>
      <w:r w:rsidR="00130EAD">
        <w:t>5</w:t>
      </w:r>
      <w:r>
        <w:t xml:space="preserve"> separate models, </w:t>
      </w:r>
      <w:r w:rsidR="00130EAD">
        <w:t>1</w:t>
      </w:r>
      <w:r>
        <w:t xml:space="preserve"> for each of the </w:t>
      </w:r>
      <w:r w:rsidR="00130EAD">
        <w:t>5</w:t>
      </w:r>
      <w:r>
        <w:t xml:space="preserve"> major </w:t>
      </w:r>
      <w:r w:rsidR="002D3231">
        <w:t>diagnosis groups</w:t>
      </w:r>
      <w:r>
        <w:t xml:space="preserve">. </w:t>
      </w:r>
      <w:r w:rsidR="001D76AF">
        <w:t xml:space="preserve">These </w:t>
      </w:r>
      <w:r w:rsidR="00130EAD">
        <w:t>5</w:t>
      </w:r>
      <w:r w:rsidR="001D76AF">
        <w:t xml:space="preserve"> models were compiled into a single score for each of the 78 sectors</w:t>
      </w:r>
      <w:r w:rsidR="007A459B">
        <w:t>, and then scaled to produce a value ranging from 0-25</w:t>
      </w:r>
      <w:r w:rsidR="001D76AF">
        <w:t xml:space="preserve">. </w:t>
      </w:r>
    </w:p>
    <w:p w:rsidR="004E45AF" w:rsidRDefault="004E45AF" w:rsidP="00D43D1D"/>
    <w:p w:rsidR="004E45AF" w:rsidRDefault="004E45AF" w:rsidP="00D43D1D">
      <w:r w:rsidRPr="00D17427">
        <w:t>To</w:t>
      </w:r>
      <w:r w:rsidR="00CC28FF">
        <w:t xml:space="preserve"> </w:t>
      </w:r>
      <w:r w:rsidR="00D17427">
        <w:t>compile</w:t>
      </w:r>
      <w:r w:rsidRPr="00D17427">
        <w:t xml:space="preserve"> the single score per sector, </w:t>
      </w:r>
      <w:r w:rsidR="00B24472">
        <w:t xml:space="preserve">the </w:t>
      </w:r>
      <w:r w:rsidR="008F5538">
        <w:t xml:space="preserve">5 separate predicted values </w:t>
      </w:r>
      <w:r w:rsidR="00C1055C">
        <w:t>(</w:t>
      </w:r>
      <w:r w:rsidR="008F5538">
        <w:t>for the d</w:t>
      </w:r>
      <w:r w:rsidR="00C1055C">
        <w:t>ata with and without the filter) were summed</w:t>
      </w:r>
      <w:r w:rsidR="00B56F00">
        <w:t xml:space="preserve"> to produce a single score for filtered data, and a single score for the unfiltered data.</w:t>
      </w:r>
    </w:p>
    <w:p w:rsidR="00B56F00" w:rsidRDefault="00B56F00" w:rsidP="00D43D1D"/>
    <w:p w:rsidR="000757EA" w:rsidRPr="00D17427" w:rsidRDefault="00B56F00" w:rsidP="00D43D1D">
      <w:r>
        <w:t>Finally, these single scores were transformed</w:t>
      </w:r>
      <w:r w:rsidR="000757EA">
        <w:t xml:space="preserve"> to a 0-25 scale </w:t>
      </w:r>
      <w:proofErr w:type="gramStart"/>
      <w:r w:rsidR="000757EA">
        <w:t>by</w:t>
      </w:r>
      <w:r w:rsidR="00FF30C5">
        <w:t xml:space="preserve"> </w:t>
      </w:r>
      <w:proofErr w:type="gramEnd"/>
      <m:oMath>
        <m:d>
          <m:dPr>
            <m:ctrlPr>
              <w:rPr>
                <w:rFonts w:ascii="Cambria Math" w:hAnsi="Cambria Math"/>
                <w:i/>
                <w:sz w:val="18"/>
                <w:szCs w:val="18"/>
              </w:rPr>
            </m:ctrlPr>
          </m:dPr>
          <m:e>
            <m:f>
              <m:fPr>
                <m:type m:val="skw"/>
                <m:ctrlPr>
                  <w:rPr>
                    <w:rFonts w:ascii="Cambria Math" w:hAnsi="Cambria Math"/>
                    <w:i/>
                    <w:sz w:val="18"/>
                    <w:szCs w:val="18"/>
                  </w:rPr>
                </m:ctrlPr>
              </m:fPr>
              <m:num>
                <m:r>
                  <w:rPr>
                    <w:rFonts w:ascii="Cambria Math" w:hAnsi="Cambria Math"/>
                    <w:sz w:val="18"/>
                    <w:szCs w:val="18"/>
                  </w:rPr>
                  <m:t>score</m:t>
                </m:r>
              </m:num>
              <m:den>
                <m:r>
                  <w:rPr>
                    <w:rFonts w:ascii="Cambria Math" w:hAnsi="Cambria Math"/>
                    <w:sz w:val="18"/>
                    <w:szCs w:val="18"/>
                  </w:rPr>
                  <m:t>3.5</m:t>
                </m:r>
              </m:den>
            </m:f>
          </m:e>
        </m:d>
        <m:r>
          <w:rPr>
            <w:rFonts w:ascii="Cambria Math" w:hAnsi="Cambria Math"/>
            <w:sz w:val="18"/>
            <w:szCs w:val="18"/>
          </w:rPr>
          <m:t>*35</m:t>
        </m:r>
      </m:oMath>
      <w:r w:rsidR="00D66B6E">
        <w:rPr>
          <w:rFonts w:eastAsiaTheme="minorEastAsia"/>
          <w:sz w:val="18"/>
          <w:szCs w:val="18"/>
        </w:rPr>
        <w:t xml:space="preserve">, </w:t>
      </w:r>
      <w:r w:rsidR="00D66B6E" w:rsidRPr="00D17427">
        <w:t>with any values &gt;25 set to 25.</w:t>
      </w:r>
    </w:p>
    <w:p w:rsidR="003467FD" w:rsidRDefault="003467FD" w:rsidP="00D43D1D"/>
    <w:p w:rsidR="00580D91" w:rsidRDefault="00580D91" w:rsidP="00580D91">
      <w:pPr>
        <w:pStyle w:val="Heading3"/>
      </w:pPr>
      <w:bookmarkStart w:id="17" w:name="_Toc315076976"/>
      <w:r>
        <w:t>Sector Scoring</w:t>
      </w:r>
      <w:bookmarkEnd w:id="17"/>
    </w:p>
    <w:p w:rsidR="00D43D1D" w:rsidRDefault="00360979" w:rsidP="008572E7">
      <w:pPr>
        <w:spacing w:line="276" w:lineRule="auto"/>
      </w:pPr>
      <w:r>
        <w:t xml:space="preserve">Based upon Dr. Rizzo’s work </w:t>
      </w:r>
      <w:r w:rsidR="00C54CDB">
        <w:t xml:space="preserve">with </w:t>
      </w:r>
      <w:r>
        <w:t>bioelectrophysiology,</w:t>
      </w:r>
      <w:r w:rsidR="00C54CDB">
        <w:t xml:space="preserve"> and ClearView in particular,</w:t>
      </w:r>
      <w:r>
        <w:t xml:space="preserve"> each of the 78 sectors has been mapped to </w:t>
      </w:r>
      <w:r w:rsidR="005B05B2">
        <w:t>1</w:t>
      </w:r>
      <w:r>
        <w:t xml:space="preserve"> of 47 </w:t>
      </w:r>
      <w:r w:rsidR="006D70C9">
        <w:t xml:space="preserve">organs or systems of the body. </w:t>
      </w:r>
      <w:r w:rsidR="00076082">
        <w:t>This mapping is presented in Appendix</w:t>
      </w:r>
      <w:r w:rsidR="00881024">
        <w:t xml:space="preserve"> B</w:t>
      </w:r>
      <w:r w:rsidR="00076082">
        <w:t>.</w:t>
      </w:r>
    </w:p>
    <w:p w:rsidR="00975FC3" w:rsidRDefault="00975FC3" w:rsidP="008572E7">
      <w:pPr>
        <w:spacing w:line="276" w:lineRule="auto"/>
      </w:pPr>
    </w:p>
    <w:p w:rsidR="00975FC3" w:rsidRDefault="00975FC3" w:rsidP="008572E7">
      <w:pPr>
        <w:spacing w:line="276" w:lineRule="auto"/>
      </w:pPr>
      <w:r>
        <w:t xml:space="preserve">After mapping both the logistic regression model results and the score validator results to the 78 sectors to the 47 organs, a comparison was conducted between the 2 scores </w:t>
      </w:r>
      <w:r w:rsidR="002D3231">
        <w:t xml:space="preserve">that </w:t>
      </w:r>
      <w:r>
        <w:t xml:space="preserve">were </w:t>
      </w:r>
      <w:r w:rsidR="002D3231">
        <w:t xml:space="preserve">calculated </w:t>
      </w:r>
      <w:r>
        <w:t xml:space="preserve">per sector. </w:t>
      </w:r>
      <w:r w:rsidR="00C366B1">
        <w:t xml:space="preserve">The greater of the 2 values was selected as the final score for that sector. </w:t>
      </w:r>
    </w:p>
    <w:p w:rsidR="00C366B1" w:rsidRDefault="00C366B1" w:rsidP="008572E7">
      <w:pPr>
        <w:spacing w:line="276" w:lineRule="auto"/>
      </w:pPr>
    </w:p>
    <w:p w:rsidR="00C366B1" w:rsidRDefault="00C366B1" w:rsidP="008572E7">
      <w:pPr>
        <w:spacing w:line="276" w:lineRule="auto"/>
      </w:pPr>
      <w:r>
        <w:t>Thus, each of the 47 organs had a</w:t>
      </w:r>
      <w:r w:rsidR="00FE4E3F">
        <w:t xml:space="preserve"> corresponding 0-25 score. Note that this score is analogous to more traditional GSR values, and represent the detailed components of the primary model results.</w:t>
      </w:r>
    </w:p>
    <w:p w:rsidR="001376ED" w:rsidRDefault="001376ED" w:rsidP="008572E7">
      <w:pPr>
        <w:spacing w:line="276" w:lineRule="auto"/>
      </w:pPr>
    </w:p>
    <w:p w:rsidR="001376ED" w:rsidRDefault="001376ED" w:rsidP="001376ED">
      <w:pPr>
        <w:pStyle w:val="Heading2"/>
        <w:spacing w:before="0" w:line="276" w:lineRule="auto"/>
      </w:pPr>
      <w:bookmarkStart w:id="18" w:name="_Toc315076977"/>
      <w:r>
        <w:lastRenderedPageBreak/>
        <w:t>Primary Scores</w:t>
      </w:r>
      <w:bookmarkEnd w:id="18"/>
    </w:p>
    <w:p w:rsidR="003A7C14" w:rsidRDefault="007F161B" w:rsidP="008572E7">
      <w:pPr>
        <w:spacing w:line="276" w:lineRule="auto"/>
      </w:pPr>
      <w:r>
        <w:t xml:space="preserve">Naïve bayes models results were used to generate the 5 primary </w:t>
      </w:r>
      <w:r w:rsidR="0021639E">
        <w:t>Response Scale</w:t>
      </w:r>
      <w:r w:rsidR="005B05B2">
        <w:t xml:space="preserve"> results (for scans with and without the filter).</w:t>
      </w:r>
    </w:p>
    <w:p w:rsidR="007A53ED" w:rsidRDefault="007A53ED" w:rsidP="008572E7">
      <w:pPr>
        <w:spacing w:line="276" w:lineRule="auto"/>
      </w:pPr>
    </w:p>
    <w:p w:rsidR="007A53ED" w:rsidRDefault="007A53ED" w:rsidP="008572E7">
      <w:pPr>
        <w:spacing w:line="276" w:lineRule="auto"/>
      </w:pPr>
      <w:r>
        <w:t>To transform the</w:t>
      </w:r>
      <w:r w:rsidR="006B4F3A">
        <w:t xml:space="preserve"> 5 naïve bayes</w:t>
      </w:r>
      <w:r>
        <w:t xml:space="preserve"> model results to a Response Scale ranging from 0 to 5, </w:t>
      </w:r>
      <w:r w:rsidR="008529CD">
        <w:t xml:space="preserve">the following </w:t>
      </w:r>
      <w:r w:rsidR="00B335CA">
        <w:t>calculation</w:t>
      </w:r>
      <w:r w:rsidR="00632F13">
        <w:t>s</w:t>
      </w:r>
      <w:r w:rsidR="00B335CA">
        <w:t xml:space="preserve"> </w:t>
      </w:r>
      <w:r w:rsidR="008529CD">
        <w:t>w</w:t>
      </w:r>
      <w:r w:rsidR="00632F13">
        <w:t>ere</w:t>
      </w:r>
      <w:r w:rsidR="008529CD">
        <w:t xml:space="preserve"> implemented</w:t>
      </w:r>
      <w:r w:rsidR="00632F13">
        <w:t xml:space="preserve"> for each of the models</w:t>
      </w:r>
      <w:r w:rsidR="002D3231">
        <w:t>.  First, the coefficients from the naïve bayes models for each diagnosis group were used to calculate a new score (</w:t>
      </w:r>
      <w:r w:rsidR="002D3231" w:rsidRPr="008107C0">
        <w:rPr>
          <w:i/>
        </w:rPr>
        <w:t>newdx</w:t>
      </w:r>
      <w:r w:rsidR="002D3231">
        <w:t>) for the diagnosis group of interest. The coeffici</w:t>
      </w:r>
      <w:r w:rsidR="00780A0E">
        <w:t>ents are in Table 7.  Next, the</w:t>
      </w:r>
      <w:r w:rsidR="002D3231">
        <w:t xml:space="preserve"> score was scaled to 0-5</w:t>
      </w:r>
      <w:r w:rsidR="00780A0E">
        <w:t xml:space="preserve"> for the final Re</w:t>
      </w:r>
      <w:r w:rsidR="003D5304">
        <w:t>s</w:t>
      </w:r>
      <w:r w:rsidR="00780A0E">
        <w:t>ponse Scale</w:t>
      </w:r>
      <w:r w:rsidR="002D3231">
        <w:t>.</w:t>
      </w:r>
    </w:p>
    <w:p w:rsidR="005B05B2" w:rsidRDefault="005B05B2" w:rsidP="008572E7">
      <w:pPr>
        <w:spacing w:line="276" w:lineRule="auto"/>
      </w:pPr>
    </w:p>
    <w:p w:rsidR="007638B5" w:rsidRDefault="007638B5" w:rsidP="00CC04A7">
      <w:pPr>
        <w:rPr>
          <w:b/>
        </w:rPr>
      </w:pPr>
    </w:p>
    <w:p w:rsidR="00CC04A7" w:rsidRDefault="00CC04A7" w:rsidP="00CC04A7">
      <w:pPr>
        <w:rPr>
          <w:b/>
        </w:rPr>
      </w:pPr>
      <w:r>
        <w:rPr>
          <w:b/>
        </w:rPr>
        <w:t xml:space="preserve">Table 7: Conversion of Naïve Bayes Model Output to </w:t>
      </w:r>
      <w:r w:rsidR="00880014">
        <w:rPr>
          <w:b/>
        </w:rPr>
        <w:t>Response Scale</w:t>
      </w:r>
    </w:p>
    <w:tbl>
      <w:tblPr>
        <w:tblStyle w:val="LightList-Accent11"/>
        <w:tblW w:w="8615" w:type="dxa"/>
        <w:tblLook w:val="04A0" w:firstRow="1" w:lastRow="0" w:firstColumn="1" w:lastColumn="0" w:noHBand="0" w:noVBand="1"/>
      </w:tblPr>
      <w:tblGrid>
        <w:gridCol w:w="903"/>
        <w:gridCol w:w="1236"/>
        <w:gridCol w:w="1056"/>
        <w:gridCol w:w="180"/>
        <w:gridCol w:w="873"/>
        <w:gridCol w:w="1080"/>
        <w:gridCol w:w="1051"/>
        <w:gridCol w:w="1118"/>
        <w:gridCol w:w="1118"/>
      </w:tblGrid>
      <w:tr w:rsidR="00CC04A7" w:rsidRPr="00777484" w:rsidTr="0077748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tcPr>
          <w:p w:rsidR="00CC04A7" w:rsidRPr="00777484" w:rsidRDefault="00CC04A7">
            <w:pPr>
              <w:rPr>
                <w:rFonts w:asciiTheme="minorHAnsi" w:eastAsia="Times New Roman" w:hAnsiTheme="minorHAnsi" w:cstheme="minorHAnsi"/>
                <w:color w:val="000000"/>
                <w:sz w:val="18"/>
                <w:szCs w:val="18"/>
              </w:rPr>
            </w:pPr>
          </w:p>
        </w:tc>
        <w:tc>
          <w:tcPr>
            <w:tcW w:w="1236" w:type="dxa"/>
            <w:noWrap/>
            <w:hideMark/>
          </w:tcPr>
          <w:p w:rsidR="00CC04A7" w:rsidRPr="00777484" w:rsidRDefault="00CC04A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1236" w:type="dxa"/>
            <w:gridSpan w:val="2"/>
            <w:noWrap/>
            <w:hideMark/>
          </w:tcPr>
          <w:p w:rsidR="00CC04A7" w:rsidRPr="00777484" w:rsidRDefault="00CC04A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0" w:type="dxa"/>
            <w:gridSpan w:val="5"/>
            <w:noWrap/>
            <w:hideMark/>
          </w:tcPr>
          <w:p w:rsidR="00CC04A7" w:rsidRPr="00777484" w:rsidRDefault="00CC04A7" w:rsidP="00E24A3C">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F23307">
              <w:rPr>
                <w:rFonts w:asciiTheme="minorHAnsi" w:eastAsia="Times New Roman" w:hAnsiTheme="minorHAnsi" w:cstheme="minorHAnsi"/>
                <w:sz w:val="18"/>
                <w:szCs w:val="18"/>
              </w:rPr>
              <w:t xml:space="preserve">Original Naïve Bayes Model Output Per </w:t>
            </w:r>
            <w:r w:rsidR="00E24A3C">
              <w:rPr>
                <w:rFonts w:asciiTheme="minorHAnsi" w:eastAsia="Times New Roman" w:hAnsiTheme="minorHAnsi" w:cstheme="minorHAnsi"/>
                <w:sz w:val="18"/>
                <w:szCs w:val="18"/>
              </w:rPr>
              <w:t>Diagnosis</w:t>
            </w:r>
            <w:r w:rsidR="00E24A3C" w:rsidRPr="00F23307">
              <w:rPr>
                <w:rFonts w:asciiTheme="minorHAnsi" w:eastAsia="Times New Roman" w:hAnsiTheme="minorHAnsi" w:cstheme="minorHAnsi"/>
                <w:sz w:val="18"/>
                <w:szCs w:val="18"/>
              </w:rPr>
              <w:t xml:space="preserve"> </w:t>
            </w:r>
            <w:r w:rsidRPr="00F23307">
              <w:rPr>
                <w:rFonts w:asciiTheme="minorHAnsi" w:eastAsia="Times New Roman" w:hAnsiTheme="minorHAnsi" w:cstheme="minorHAnsi"/>
                <w:sz w:val="18"/>
                <w:szCs w:val="18"/>
              </w:rPr>
              <w:t>Group</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638B5" w:rsidRDefault="00CC04A7" w:rsidP="00DB6413">
            <w:pPr>
              <w:jc w:val="right"/>
              <w:rPr>
                <w:rFonts w:asciiTheme="minorHAnsi" w:eastAsia="Times New Roman" w:hAnsiTheme="minorHAnsi" w:cstheme="minorHAnsi"/>
                <w:color w:val="000000"/>
                <w:sz w:val="18"/>
                <w:szCs w:val="18"/>
              </w:rPr>
            </w:pPr>
            <w:r w:rsidRPr="007638B5">
              <w:rPr>
                <w:rFonts w:asciiTheme="minorHAnsi" w:eastAsia="Times New Roman" w:hAnsiTheme="minorHAnsi" w:cstheme="minorHAnsi"/>
                <w:color w:val="000000"/>
                <w:sz w:val="18"/>
                <w:szCs w:val="18"/>
              </w:rPr>
              <w:t>Filtered</w:t>
            </w:r>
          </w:p>
        </w:tc>
        <w:tc>
          <w:tcPr>
            <w:tcW w:w="1236" w:type="dxa"/>
            <w:noWrap/>
            <w:hideMark/>
          </w:tcPr>
          <w:p w:rsidR="00CC04A7" w:rsidRPr="00777484" w:rsidRDefault="00CC04A7"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Dependent</w:t>
            </w:r>
          </w:p>
        </w:tc>
        <w:tc>
          <w:tcPr>
            <w:tcW w:w="1056" w:type="dxa"/>
            <w:noWrap/>
            <w:hideMark/>
          </w:tcPr>
          <w:p w:rsidR="00CC04A7" w:rsidRPr="00777484" w:rsidRDefault="00CC04A7"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Intercept</w:t>
            </w:r>
          </w:p>
        </w:tc>
        <w:tc>
          <w:tcPr>
            <w:tcW w:w="1053" w:type="dxa"/>
            <w:gridSpan w:val="2"/>
            <w:noWrap/>
            <w:hideMark/>
          </w:tcPr>
          <w:p w:rsidR="00CC04A7" w:rsidRPr="00777484" w:rsidRDefault="00DB6413"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Pr>
                <w:rFonts w:asciiTheme="minorHAnsi" w:eastAsia="Times New Roman" w:hAnsiTheme="minorHAnsi" w:cstheme="minorHAnsi"/>
                <w:b/>
                <w:color w:val="000000"/>
                <w:sz w:val="18"/>
                <w:szCs w:val="18"/>
              </w:rPr>
              <w:t>CV</w:t>
            </w:r>
          </w:p>
        </w:tc>
        <w:tc>
          <w:tcPr>
            <w:tcW w:w="1080" w:type="dxa"/>
            <w:noWrap/>
            <w:hideMark/>
          </w:tcPr>
          <w:p w:rsidR="00CC04A7" w:rsidRPr="00777484" w:rsidRDefault="00DB6413"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Pr>
                <w:rFonts w:asciiTheme="minorHAnsi" w:eastAsia="Times New Roman" w:hAnsiTheme="minorHAnsi" w:cstheme="minorHAnsi"/>
                <w:b/>
                <w:color w:val="000000"/>
                <w:sz w:val="18"/>
                <w:szCs w:val="18"/>
              </w:rPr>
              <w:t>GI</w:t>
            </w:r>
          </w:p>
        </w:tc>
        <w:tc>
          <w:tcPr>
            <w:tcW w:w="1051" w:type="dxa"/>
            <w:noWrap/>
            <w:hideMark/>
          </w:tcPr>
          <w:p w:rsidR="00CC04A7" w:rsidRPr="00777484" w:rsidRDefault="00DB6413"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Pr>
                <w:rFonts w:asciiTheme="minorHAnsi" w:eastAsia="Times New Roman" w:hAnsiTheme="minorHAnsi" w:cstheme="minorHAnsi"/>
                <w:b/>
                <w:color w:val="000000"/>
                <w:sz w:val="18"/>
                <w:szCs w:val="18"/>
              </w:rPr>
              <w:t>Hepatic</w:t>
            </w:r>
          </w:p>
        </w:tc>
        <w:tc>
          <w:tcPr>
            <w:tcW w:w="1118" w:type="dxa"/>
            <w:noWrap/>
            <w:hideMark/>
          </w:tcPr>
          <w:p w:rsidR="00CC04A7" w:rsidRPr="00777484" w:rsidRDefault="00DB6413"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Pr>
                <w:rFonts w:asciiTheme="minorHAnsi" w:eastAsia="Times New Roman" w:hAnsiTheme="minorHAnsi" w:cstheme="minorHAnsi"/>
                <w:b/>
                <w:color w:val="000000"/>
                <w:sz w:val="18"/>
                <w:szCs w:val="18"/>
              </w:rPr>
              <w:t>Renal</w:t>
            </w:r>
          </w:p>
        </w:tc>
        <w:tc>
          <w:tcPr>
            <w:tcW w:w="1118" w:type="dxa"/>
            <w:noWrap/>
            <w:hideMark/>
          </w:tcPr>
          <w:p w:rsidR="00CC04A7" w:rsidRPr="00777484" w:rsidRDefault="00DB6413" w:rsidP="00DB6413">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Pr>
                <w:rFonts w:asciiTheme="minorHAnsi" w:eastAsia="Times New Roman" w:hAnsiTheme="minorHAnsi" w:cstheme="minorHAnsi"/>
                <w:b/>
                <w:color w:val="000000"/>
                <w:sz w:val="18"/>
                <w:szCs w:val="18"/>
              </w:rPr>
              <w:t>Respiratory</w:t>
            </w: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0</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cv</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-6.91</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-3.43</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0.00</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-2.03</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11.54</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0.00</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0</w:t>
            </w:r>
          </w:p>
        </w:tc>
        <w:tc>
          <w:tcPr>
            <w:tcW w:w="1236" w:type="dxa"/>
            <w:noWrap/>
            <w:hideMark/>
          </w:tcPr>
          <w:p w:rsidR="00CC04A7" w:rsidRPr="00777484" w:rsidRDefault="00CC04A7">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gi</w:t>
            </w:r>
          </w:p>
        </w:tc>
        <w:tc>
          <w:tcPr>
            <w:tcW w:w="1056"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-10.42</w:t>
            </w:r>
          </w:p>
        </w:tc>
        <w:tc>
          <w:tcPr>
            <w:tcW w:w="1053" w:type="dxa"/>
            <w:gridSpan w:val="2"/>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-29.41</w:t>
            </w:r>
          </w:p>
        </w:tc>
        <w:tc>
          <w:tcPr>
            <w:tcW w:w="1080"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33.35</w:t>
            </w:r>
          </w:p>
        </w:tc>
        <w:tc>
          <w:tcPr>
            <w:tcW w:w="1051"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8.97</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-22.88</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16.08</w:t>
            </w: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0</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kid</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-12.54</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-38.64</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30.71</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12.39</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-26.59</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34.98</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0</w:t>
            </w:r>
          </w:p>
        </w:tc>
        <w:tc>
          <w:tcPr>
            <w:tcW w:w="1236" w:type="dxa"/>
            <w:noWrap/>
            <w:hideMark/>
          </w:tcPr>
          <w:p w:rsidR="00CC04A7" w:rsidRPr="00777484" w:rsidRDefault="00CC04A7">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liv</w:t>
            </w:r>
          </w:p>
        </w:tc>
        <w:tc>
          <w:tcPr>
            <w:tcW w:w="1056"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-4.42</w:t>
            </w:r>
          </w:p>
        </w:tc>
        <w:tc>
          <w:tcPr>
            <w:tcW w:w="1053" w:type="dxa"/>
            <w:gridSpan w:val="2"/>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0.00</w:t>
            </w:r>
          </w:p>
        </w:tc>
        <w:tc>
          <w:tcPr>
            <w:tcW w:w="1080"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-7.85</w:t>
            </w:r>
          </w:p>
        </w:tc>
        <w:tc>
          <w:tcPr>
            <w:tcW w:w="1051"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-3.30</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12.63</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0.00</w:t>
            </w: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0</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resp</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-3.72</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2.58</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-13.53</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-4.05</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13.97</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5.79</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tcPr>
          <w:p w:rsidR="00CC04A7" w:rsidRPr="00777484" w:rsidRDefault="00CC04A7">
            <w:pPr>
              <w:jc w:val="right"/>
              <w:rPr>
                <w:rFonts w:asciiTheme="minorHAnsi" w:eastAsia="Times New Roman" w:hAnsiTheme="minorHAnsi" w:cstheme="minorHAnsi"/>
                <w:color w:val="000000"/>
                <w:sz w:val="18"/>
                <w:szCs w:val="18"/>
              </w:rPr>
            </w:pPr>
          </w:p>
        </w:tc>
        <w:tc>
          <w:tcPr>
            <w:tcW w:w="1236"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56"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53" w:type="dxa"/>
            <w:gridSpan w:val="2"/>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80"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051"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118"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1118" w:type="dxa"/>
            <w:noWrap/>
            <w:hideMark/>
          </w:tcPr>
          <w:p w:rsidR="00CC04A7" w:rsidRPr="00777484" w:rsidRDefault="00CC04A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1</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cv</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5.88</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-5.07</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2.03</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-5.06</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10.30</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3.17</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1</w:t>
            </w:r>
          </w:p>
        </w:tc>
        <w:tc>
          <w:tcPr>
            <w:tcW w:w="1236" w:type="dxa"/>
            <w:noWrap/>
            <w:hideMark/>
          </w:tcPr>
          <w:p w:rsidR="00CC04A7" w:rsidRPr="00777484" w:rsidRDefault="00CC04A7">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gi</w:t>
            </w:r>
          </w:p>
        </w:tc>
        <w:tc>
          <w:tcPr>
            <w:tcW w:w="1056"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-4.83</w:t>
            </w:r>
          </w:p>
        </w:tc>
        <w:tc>
          <w:tcPr>
            <w:tcW w:w="1053" w:type="dxa"/>
            <w:gridSpan w:val="2"/>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-11.24</w:t>
            </w:r>
          </w:p>
        </w:tc>
        <w:tc>
          <w:tcPr>
            <w:tcW w:w="1080"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13.38</w:t>
            </w:r>
          </w:p>
        </w:tc>
        <w:tc>
          <w:tcPr>
            <w:tcW w:w="1051"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-1.07</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-1.37</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1.79</w:t>
            </w: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1</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kid</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2.18</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-9.60</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2.54</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-4.64</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8.93</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7.95</w:t>
            </w:r>
          </w:p>
        </w:tc>
      </w:tr>
      <w:tr w:rsidR="00CC04A7" w:rsidRPr="00777484" w:rsidTr="007774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1</w:t>
            </w:r>
          </w:p>
        </w:tc>
        <w:tc>
          <w:tcPr>
            <w:tcW w:w="1236" w:type="dxa"/>
            <w:noWrap/>
            <w:hideMark/>
          </w:tcPr>
          <w:p w:rsidR="00CC04A7" w:rsidRPr="00777484" w:rsidRDefault="00CC04A7">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liv</w:t>
            </w:r>
          </w:p>
        </w:tc>
        <w:tc>
          <w:tcPr>
            <w:tcW w:w="1056"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-0.82</w:t>
            </w:r>
          </w:p>
        </w:tc>
        <w:tc>
          <w:tcPr>
            <w:tcW w:w="1053" w:type="dxa"/>
            <w:gridSpan w:val="2"/>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-14.73</w:t>
            </w:r>
          </w:p>
        </w:tc>
        <w:tc>
          <w:tcPr>
            <w:tcW w:w="1080"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13.95</w:t>
            </w:r>
          </w:p>
        </w:tc>
        <w:tc>
          <w:tcPr>
            <w:tcW w:w="1051"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11.87</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-3.55</w:t>
            </w:r>
          </w:p>
        </w:tc>
        <w:tc>
          <w:tcPr>
            <w:tcW w:w="1118" w:type="dxa"/>
            <w:noWrap/>
            <w:hideMark/>
          </w:tcPr>
          <w:p w:rsidR="00CC04A7" w:rsidRPr="00777484" w:rsidRDefault="00CC04A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0.00</w:t>
            </w:r>
          </w:p>
        </w:tc>
      </w:tr>
      <w:tr w:rsidR="00CC04A7" w:rsidRPr="00777484" w:rsidTr="00777484">
        <w:trPr>
          <w:trHeight w:val="300"/>
        </w:trPr>
        <w:tc>
          <w:tcPr>
            <w:cnfStyle w:val="001000000000" w:firstRow="0" w:lastRow="0" w:firstColumn="1" w:lastColumn="0" w:oddVBand="0" w:evenVBand="0" w:oddHBand="0" w:evenHBand="0" w:firstRowFirstColumn="0" w:firstRowLastColumn="0" w:lastRowFirstColumn="0" w:lastRowLastColumn="0"/>
            <w:tcW w:w="903" w:type="dxa"/>
            <w:hideMark/>
          </w:tcPr>
          <w:p w:rsidR="00CC04A7" w:rsidRPr="00777484" w:rsidRDefault="00CC04A7">
            <w:pPr>
              <w:jc w:val="right"/>
              <w:rPr>
                <w:rFonts w:asciiTheme="minorHAnsi" w:eastAsia="Times New Roman" w:hAnsiTheme="minorHAnsi" w:cstheme="minorHAnsi"/>
                <w:color w:val="000000"/>
                <w:sz w:val="18"/>
                <w:szCs w:val="18"/>
              </w:rPr>
            </w:pPr>
            <w:r w:rsidRPr="00777484">
              <w:rPr>
                <w:rFonts w:asciiTheme="minorHAnsi" w:eastAsia="Times New Roman" w:hAnsiTheme="minorHAnsi" w:cstheme="minorHAnsi"/>
                <w:color w:val="000000"/>
                <w:sz w:val="18"/>
                <w:szCs w:val="18"/>
              </w:rPr>
              <w:t>1</w:t>
            </w:r>
          </w:p>
        </w:tc>
        <w:tc>
          <w:tcPr>
            <w:tcW w:w="1236" w:type="dxa"/>
            <w:noWrap/>
            <w:hideMark/>
          </w:tcPr>
          <w:p w:rsidR="00CC04A7" w:rsidRPr="00777484" w:rsidRDefault="00CC04A7">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000000"/>
                <w:sz w:val="18"/>
                <w:szCs w:val="18"/>
              </w:rPr>
            </w:pPr>
            <w:r w:rsidRPr="00777484">
              <w:rPr>
                <w:rFonts w:asciiTheme="minorHAnsi" w:eastAsia="Times New Roman" w:hAnsiTheme="minorHAnsi" w:cstheme="minorHAnsi"/>
                <w:b/>
                <w:color w:val="000000"/>
                <w:sz w:val="18"/>
                <w:szCs w:val="18"/>
              </w:rPr>
              <w:t>resp</w:t>
            </w:r>
          </w:p>
        </w:tc>
        <w:tc>
          <w:tcPr>
            <w:tcW w:w="1056"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1.82</w:t>
            </w:r>
          </w:p>
        </w:tc>
        <w:tc>
          <w:tcPr>
            <w:tcW w:w="1053" w:type="dxa"/>
            <w:gridSpan w:val="2"/>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-7.25</w:t>
            </w:r>
          </w:p>
        </w:tc>
        <w:tc>
          <w:tcPr>
            <w:tcW w:w="1080"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2.19</w:t>
            </w:r>
          </w:p>
        </w:tc>
        <w:tc>
          <w:tcPr>
            <w:tcW w:w="1051"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-6.90</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7.55</w:t>
            </w:r>
          </w:p>
        </w:tc>
        <w:tc>
          <w:tcPr>
            <w:tcW w:w="1118" w:type="dxa"/>
            <w:noWrap/>
            <w:hideMark/>
          </w:tcPr>
          <w:p w:rsidR="00CC04A7" w:rsidRPr="00777484" w:rsidRDefault="00CC04A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777484">
              <w:rPr>
                <w:rFonts w:asciiTheme="minorHAnsi" w:hAnsiTheme="minorHAnsi" w:cstheme="minorHAnsi"/>
                <w:color w:val="000000"/>
                <w:sz w:val="18"/>
                <w:szCs w:val="18"/>
              </w:rPr>
              <w:t>7.59</w:t>
            </w:r>
          </w:p>
        </w:tc>
      </w:tr>
    </w:tbl>
    <w:p w:rsidR="00CC04A7" w:rsidRDefault="00CC04A7" w:rsidP="00B23B76"/>
    <w:p w:rsidR="00CC04A7" w:rsidRPr="00B23B76" w:rsidRDefault="00B23B76" w:rsidP="00B23B76">
      <w:r w:rsidRPr="00B23B76">
        <w:t>As an example, for the Cardiovascular Response Scale for the filtered data:</w:t>
      </w:r>
    </w:p>
    <w:p w:rsidR="00CC04A7" w:rsidRDefault="00CC04A7" w:rsidP="00A90DDF">
      <w:pPr>
        <w:ind w:firstLine="720"/>
        <w:rPr>
          <w:sz w:val="20"/>
          <w:szCs w:val="20"/>
        </w:rPr>
      </w:pPr>
      <w:proofErr w:type="gramStart"/>
      <w:r>
        <w:rPr>
          <w:i/>
          <w:sz w:val="20"/>
          <w:szCs w:val="20"/>
        </w:rPr>
        <w:t>newcv</w:t>
      </w:r>
      <w:proofErr w:type="gramEnd"/>
      <w:r>
        <w:rPr>
          <w:sz w:val="20"/>
          <w:szCs w:val="20"/>
        </w:rPr>
        <w:t xml:space="preserve"> = 5.88 + (</w:t>
      </w:r>
      <w:r>
        <w:rPr>
          <w:i/>
          <w:sz w:val="20"/>
          <w:szCs w:val="20"/>
        </w:rPr>
        <w:t>nbcv</w:t>
      </w:r>
      <w:r>
        <w:rPr>
          <w:sz w:val="20"/>
          <w:szCs w:val="20"/>
        </w:rPr>
        <w:t>)* (-5.07) + (</w:t>
      </w:r>
      <w:r>
        <w:rPr>
          <w:i/>
          <w:sz w:val="20"/>
          <w:szCs w:val="20"/>
        </w:rPr>
        <w:t>nbgi</w:t>
      </w:r>
      <w:r>
        <w:rPr>
          <w:sz w:val="20"/>
          <w:szCs w:val="20"/>
        </w:rPr>
        <w:t>)*( 2.03) + (</w:t>
      </w:r>
      <w:r>
        <w:rPr>
          <w:i/>
          <w:sz w:val="20"/>
          <w:szCs w:val="20"/>
        </w:rPr>
        <w:t>nbliv</w:t>
      </w:r>
      <w:r>
        <w:rPr>
          <w:sz w:val="20"/>
          <w:szCs w:val="20"/>
        </w:rPr>
        <w:t>)* (-5.06) + (</w:t>
      </w:r>
      <w:r>
        <w:rPr>
          <w:i/>
          <w:sz w:val="20"/>
          <w:szCs w:val="20"/>
        </w:rPr>
        <w:t>nbkid</w:t>
      </w:r>
      <w:r>
        <w:rPr>
          <w:sz w:val="20"/>
          <w:szCs w:val="20"/>
        </w:rPr>
        <w:t>)*(10.30)+(</w:t>
      </w:r>
      <w:r>
        <w:rPr>
          <w:i/>
          <w:sz w:val="20"/>
          <w:szCs w:val="20"/>
        </w:rPr>
        <w:t>nbresp</w:t>
      </w:r>
      <w:r>
        <w:rPr>
          <w:sz w:val="20"/>
          <w:szCs w:val="20"/>
        </w:rPr>
        <w:t>)*(3.17)</w:t>
      </w:r>
      <w:r w:rsidR="006B4F3A">
        <w:rPr>
          <w:sz w:val="20"/>
          <w:szCs w:val="20"/>
        </w:rPr>
        <w:t>,</w:t>
      </w:r>
    </w:p>
    <w:p w:rsidR="00E918C6" w:rsidRDefault="00E918C6" w:rsidP="00F23307">
      <w:pPr>
        <w:rPr>
          <w:sz w:val="20"/>
          <w:szCs w:val="20"/>
        </w:rPr>
      </w:pPr>
    </w:p>
    <w:p w:rsidR="006B4F3A" w:rsidRPr="00E918C6" w:rsidRDefault="006B4F3A" w:rsidP="00F23307">
      <w:proofErr w:type="gramStart"/>
      <w:r w:rsidRPr="00E918C6">
        <w:t>where</w:t>
      </w:r>
      <w:proofErr w:type="gramEnd"/>
      <w:r w:rsidRPr="00E918C6">
        <w:t xml:space="preserve"> </w:t>
      </w:r>
      <w:r w:rsidRPr="00E918C6">
        <w:rPr>
          <w:i/>
        </w:rPr>
        <w:t>newcv</w:t>
      </w:r>
      <w:r w:rsidR="00F23307" w:rsidRPr="00E918C6">
        <w:t xml:space="preserve"> is an intermediary score</w:t>
      </w:r>
      <w:r w:rsidRPr="00E918C6">
        <w:t xml:space="preserve">, and </w:t>
      </w:r>
      <w:r w:rsidRPr="00E918C6">
        <w:rPr>
          <w:i/>
        </w:rPr>
        <w:t>nbcv</w:t>
      </w:r>
      <w:r w:rsidRPr="00E918C6">
        <w:t xml:space="preserve">, </w:t>
      </w:r>
      <w:r w:rsidRPr="00E918C6">
        <w:rPr>
          <w:i/>
        </w:rPr>
        <w:t>nbgi</w:t>
      </w:r>
      <w:r w:rsidRPr="00E918C6">
        <w:t xml:space="preserve">, </w:t>
      </w:r>
      <w:r w:rsidRPr="00E918C6">
        <w:rPr>
          <w:i/>
        </w:rPr>
        <w:t>nbliv</w:t>
      </w:r>
      <w:r w:rsidRPr="00E918C6">
        <w:t xml:space="preserve">, </w:t>
      </w:r>
      <w:r w:rsidRPr="00E918C6">
        <w:rPr>
          <w:i/>
        </w:rPr>
        <w:t>nbkid</w:t>
      </w:r>
      <w:r w:rsidRPr="00E918C6">
        <w:t xml:space="preserve">, and </w:t>
      </w:r>
      <w:r w:rsidRPr="00E918C6">
        <w:rPr>
          <w:i/>
        </w:rPr>
        <w:t>nbresp</w:t>
      </w:r>
      <w:r w:rsidRPr="00E918C6">
        <w:t xml:space="preserve"> are the </w:t>
      </w:r>
      <w:r w:rsidR="00F23307" w:rsidRPr="00E918C6">
        <w:t>initial</w:t>
      </w:r>
      <w:r w:rsidRPr="00E918C6">
        <w:t xml:space="preserve"> </w:t>
      </w:r>
      <w:r w:rsidR="00F23307" w:rsidRPr="00E918C6">
        <w:t>results from the naïve bayes models</w:t>
      </w:r>
      <w:r w:rsidRPr="00E918C6">
        <w:t>.</w:t>
      </w:r>
    </w:p>
    <w:p w:rsidR="00CC04A7" w:rsidRDefault="00CC04A7" w:rsidP="00B23B76"/>
    <w:p w:rsidR="00CC04A7" w:rsidRDefault="00974599" w:rsidP="00B23B76">
      <w:r w:rsidRPr="00D1567D">
        <w:t>Then, a</w:t>
      </w:r>
      <w:r w:rsidR="00CC04A7" w:rsidRPr="00D1567D">
        <w:t>fter implementing the calculations and obtaining the “</w:t>
      </w:r>
      <w:r w:rsidR="00CC04A7" w:rsidRPr="00D1567D">
        <w:rPr>
          <w:i/>
        </w:rPr>
        <w:t>newdx</w:t>
      </w:r>
      <w:r w:rsidR="00CC04A7" w:rsidRPr="00D1567D">
        <w:t>” values</w:t>
      </w:r>
      <w:r w:rsidR="006B4F3A">
        <w:t xml:space="preserve"> (the score for each group after modeling)</w:t>
      </w:r>
      <w:proofErr w:type="gramStart"/>
      <w:r w:rsidR="00CC04A7" w:rsidRPr="00D1567D">
        <w:t>,</w:t>
      </w:r>
      <w:proofErr w:type="gramEnd"/>
      <w:r w:rsidR="00CC04A7" w:rsidRPr="00D1567D">
        <w:t xml:space="preserve"> convert to 0-5 by:</w:t>
      </w:r>
    </w:p>
    <w:p w:rsidR="001C363E" w:rsidRDefault="00051355" w:rsidP="006E5814">
      <w:pPr>
        <w:jc w:val="center"/>
        <w:rPr>
          <w:rFonts w:eastAsiaTheme="minorEastAsia"/>
        </w:rPr>
      </w:pPr>
      <m:oMath>
        <m:d>
          <m:dPr>
            <m:begChr m:val="{"/>
            <m:endChr m:val="}"/>
            <m:ctrlPr>
              <w:rPr>
                <w:rFonts w:ascii="Cambria Math" w:hAnsi="Cambria Math"/>
                <w:i/>
              </w:rPr>
            </m:ctrlPr>
          </m:dPr>
          <m:e>
            <m:r>
              <w:rPr>
                <w:rFonts w:ascii="Cambria Math" w:hAnsi="Cambria Math"/>
              </w:rPr>
              <m:t>30*</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newdx</m:t>
                            </m:r>
                          </m:sup>
                        </m:sSup>
                      </m:e>
                    </m:d>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newd</m:t>
                        </m:r>
                        <m:r>
                          <w:rPr>
                            <w:rFonts w:ascii="Cambria Math" w:hAnsi="Cambria Math"/>
                          </w:rPr>
                          <m:t>x</m:t>
                        </m:r>
                      </m:sup>
                    </m:sSup>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oMath>
      <w:r w:rsidR="006E5814" w:rsidRPr="006E5814">
        <w:rPr>
          <w:rFonts w:eastAsiaTheme="minorEastAsia"/>
        </w:rPr>
        <w:t>.</w:t>
      </w:r>
    </w:p>
    <w:p w:rsidR="005841B0" w:rsidRDefault="005841B0" w:rsidP="005841B0">
      <w:pPr>
        <w:rPr>
          <w:rFonts w:eastAsiaTheme="minorEastAsia"/>
        </w:rPr>
      </w:pPr>
    </w:p>
    <w:p w:rsidR="005841B0" w:rsidRPr="006E5814" w:rsidRDefault="005841B0" w:rsidP="005841B0">
      <w:r>
        <w:rPr>
          <w:rFonts w:eastAsiaTheme="minorEastAsia"/>
        </w:rPr>
        <w:t>This value represents the final Response Scale value.</w:t>
      </w:r>
    </w:p>
    <w:p w:rsidR="00DD16EA" w:rsidRDefault="00DD16EA" w:rsidP="00DD16EA">
      <w:pPr>
        <w:pStyle w:val="Heading1"/>
      </w:pPr>
      <w:bookmarkStart w:id="19" w:name="_Toc315076978"/>
      <w:r>
        <w:lastRenderedPageBreak/>
        <w:t>Validation of Implementation</w:t>
      </w:r>
      <w:bookmarkEnd w:id="19"/>
    </w:p>
    <w:p w:rsidR="006C6146" w:rsidRDefault="00DD16EA" w:rsidP="00DD16EA">
      <w:r>
        <w:t>SAS</w:t>
      </w:r>
      <w:r w:rsidR="00103D58">
        <w:t xml:space="preserve"> v9.2 was used for all statistical modeling (with the exception of the creation of the score valid</w:t>
      </w:r>
      <w:r w:rsidR="00F62077">
        <w:t>ator) (</w:t>
      </w:r>
      <w:r w:rsidR="00796ACA" w:rsidRPr="00796ACA">
        <w:t>SAS Institute Inc., Cary, NC, USA</w:t>
      </w:r>
      <w:r w:rsidR="00796ACA">
        <w:t>).</w:t>
      </w:r>
      <w:r w:rsidR="006C6146">
        <w:t xml:space="preserve"> The final algorithm was then implemented in the ClearView system.</w:t>
      </w:r>
    </w:p>
    <w:p w:rsidR="006C6146" w:rsidRDefault="006C6146" w:rsidP="00DD16EA"/>
    <w:p w:rsidR="00B7778F" w:rsidRDefault="006C6146" w:rsidP="00DD16EA">
      <w:r>
        <w:t xml:space="preserve">To ensure that the SAS results and ClearView output match, a point-by-point comparison was conducted. </w:t>
      </w:r>
      <w:r w:rsidR="00B7778F">
        <w:t>Fifteen subjects from the development cohort, 3 subjects from each of the 5 studies, w</w:t>
      </w:r>
      <w:r w:rsidR="00B17308">
        <w:t>ere randomly selected for the comparison.</w:t>
      </w:r>
      <w:r w:rsidR="00B7778F">
        <w:t xml:space="preserve"> </w:t>
      </w:r>
      <w:r w:rsidR="00996522">
        <w:t>The 15 subjects selected for this comparison are listed in Appendix C.</w:t>
      </w:r>
    </w:p>
    <w:p w:rsidR="00B7778F" w:rsidRDefault="00B7778F" w:rsidP="00DD16EA"/>
    <w:p w:rsidR="00A252BB" w:rsidRDefault="006C6146" w:rsidP="00DD16EA">
      <w:r>
        <w:t>Output from the ClearView system was extracted as CSV files, and imported to SAS.</w:t>
      </w:r>
      <w:r w:rsidR="00A81122">
        <w:t xml:space="preserve"> The SAS and ClearView results were merged by subject id, and the differences were calculated for each score produced – the 47 organs, as well as the 5 primary Response Scale values.</w:t>
      </w:r>
      <w:r w:rsidR="00B726E8">
        <w:t xml:space="preserve"> No differences were found for any of the scores, verifying that the algorithm developed in SAS was correctly transferred to the ClearView </w:t>
      </w:r>
      <w:r w:rsidR="00F05C9B">
        <w:t>software</w:t>
      </w:r>
      <w:r w:rsidR="00B726E8">
        <w:t>.</w:t>
      </w:r>
    </w:p>
    <w:p w:rsidR="005D4937" w:rsidRDefault="005D4937">
      <w:pPr>
        <w:spacing w:after="200" w:line="276" w:lineRule="auto"/>
      </w:pPr>
      <w:r>
        <w:br w:type="page"/>
      </w:r>
    </w:p>
    <w:p w:rsidR="009E7D9C" w:rsidRDefault="009E7D9C" w:rsidP="008F31EA">
      <w:pPr>
        <w:pStyle w:val="Heading1"/>
      </w:pPr>
      <w:bookmarkStart w:id="20" w:name="_Toc315076979"/>
      <w:r>
        <w:lastRenderedPageBreak/>
        <w:t xml:space="preserve">Appendix </w:t>
      </w:r>
      <w:r w:rsidR="00F36D56">
        <w:t>A</w:t>
      </w:r>
      <w:r>
        <w:t xml:space="preserve">: </w:t>
      </w:r>
      <w:r w:rsidR="00F36D56">
        <w:t>Description of ClearView Scan Coefficients</w:t>
      </w:r>
      <w:bookmarkEnd w:id="20"/>
    </w:p>
    <w:p w:rsidR="0016212C" w:rsidRDefault="0016212C" w:rsidP="00EA1E2B">
      <w:pPr>
        <w:spacing w:line="276" w:lineRule="auto"/>
        <w:rPr>
          <w:rFonts w:asciiTheme="minorHAnsi" w:hAnsiTheme="minorHAnsi"/>
        </w:rPr>
      </w:pPr>
    </w:p>
    <w:p w:rsidR="00484538" w:rsidRPr="00342203" w:rsidRDefault="00484538" w:rsidP="00484538">
      <w:pPr>
        <w:pStyle w:val="Heading2"/>
        <w:spacing w:before="0" w:line="276" w:lineRule="auto"/>
      </w:pPr>
      <w:bookmarkStart w:id="21" w:name="_Toc315076980"/>
      <w:r>
        <w:t>Sector Area and Normalized Area</w:t>
      </w:r>
      <w:bookmarkEnd w:id="21"/>
    </w:p>
    <w:p w:rsidR="00484538" w:rsidRDefault="00484538" w:rsidP="00484538">
      <w:pPr>
        <w:pStyle w:val="BodyText2"/>
        <w:spacing w:line="276" w:lineRule="auto"/>
        <w:jc w:val="left"/>
        <w:rPr>
          <w:rFonts w:asciiTheme="minorHAnsi" w:hAnsiTheme="minorHAnsi"/>
          <w:sz w:val="22"/>
          <w:szCs w:val="22"/>
        </w:rPr>
      </w:pPr>
      <w:r w:rsidRPr="00342203">
        <w:rPr>
          <w:rFonts w:asciiTheme="minorHAnsi" w:hAnsiTheme="minorHAnsi"/>
          <w:sz w:val="22"/>
          <w:szCs w:val="22"/>
        </w:rPr>
        <w:t>Sector Area parameter of a particular radial sector can be computed, such as for one or more radial sectors of the energized image.  The Sector Area of a particular sector can be determined as the number of pixels within a particular sector and within the fitted ellipse, having an intensity exceeding a specified value, such as exceeding a specified value of the Background Noise Level.</w:t>
      </w:r>
      <w:r>
        <w:rPr>
          <w:rFonts w:asciiTheme="minorHAnsi" w:hAnsiTheme="minorHAnsi"/>
          <w:sz w:val="22"/>
          <w:szCs w:val="22"/>
        </w:rPr>
        <w:t xml:space="preserve"> Normalized area uses the calculated sector area and corrects it for sector size.</w:t>
      </w:r>
    </w:p>
    <w:p w:rsidR="00484538" w:rsidRDefault="00484538" w:rsidP="00484538">
      <w:pPr>
        <w:pStyle w:val="BodyText2"/>
        <w:spacing w:line="276" w:lineRule="auto"/>
        <w:jc w:val="left"/>
        <w:rPr>
          <w:rFonts w:asciiTheme="minorHAnsi" w:hAnsiTheme="minorHAnsi"/>
          <w:sz w:val="22"/>
          <w:szCs w:val="22"/>
        </w:rPr>
      </w:pPr>
    </w:p>
    <w:p w:rsidR="00484538" w:rsidRPr="00342203" w:rsidRDefault="00484538" w:rsidP="00484538">
      <w:pPr>
        <w:pStyle w:val="Heading2"/>
        <w:spacing w:before="0" w:line="276" w:lineRule="auto"/>
      </w:pPr>
      <w:bookmarkStart w:id="22" w:name="_Toc315076981"/>
      <w:r>
        <w:t>Average Intensity</w:t>
      </w:r>
      <w:bookmarkEnd w:id="22"/>
    </w:p>
    <w:p w:rsidR="00484538" w:rsidRDefault="00484538" w:rsidP="00484538">
      <w:pPr>
        <w:pStyle w:val="BodyText2"/>
        <w:spacing w:line="276" w:lineRule="auto"/>
        <w:jc w:val="left"/>
        <w:rPr>
          <w:rFonts w:asciiTheme="minorHAnsi" w:hAnsiTheme="minorHAnsi"/>
          <w:sz w:val="22"/>
          <w:szCs w:val="22"/>
        </w:rPr>
      </w:pPr>
      <w:r w:rsidRPr="00342203">
        <w:rPr>
          <w:rFonts w:asciiTheme="minorHAnsi" w:hAnsiTheme="minorHAnsi"/>
          <w:sz w:val="22"/>
          <w:szCs w:val="22"/>
        </w:rPr>
        <w:t>The Average Intensity of a particular sector can be determined by dividing the sum of intensities of all pixels in a particular sector by the number of pixels given by the Sector Area for that sector.</w:t>
      </w:r>
    </w:p>
    <w:p w:rsidR="00484538" w:rsidRDefault="00484538" w:rsidP="00484538">
      <w:pPr>
        <w:pStyle w:val="BodyText2"/>
        <w:spacing w:line="276" w:lineRule="auto"/>
        <w:jc w:val="left"/>
        <w:rPr>
          <w:rFonts w:asciiTheme="minorHAnsi" w:hAnsiTheme="minorHAnsi"/>
          <w:sz w:val="22"/>
          <w:szCs w:val="22"/>
        </w:rPr>
      </w:pPr>
    </w:p>
    <w:p w:rsidR="00484538" w:rsidRPr="00342203" w:rsidRDefault="00484538" w:rsidP="00484538">
      <w:pPr>
        <w:pStyle w:val="Heading2"/>
        <w:spacing w:before="0" w:line="276" w:lineRule="auto"/>
      </w:pPr>
      <w:bookmarkStart w:id="23" w:name="_Toc315076982"/>
      <w:r>
        <w:t>Entropy</w:t>
      </w:r>
      <w:bookmarkEnd w:id="23"/>
    </w:p>
    <w:p w:rsidR="00484538" w:rsidRPr="00342203" w:rsidRDefault="00484538" w:rsidP="00484538">
      <w:pPr>
        <w:pStyle w:val="BodyText2"/>
        <w:spacing w:line="276" w:lineRule="auto"/>
        <w:jc w:val="left"/>
        <w:rPr>
          <w:rFonts w:asciiTheme="minorHAnsi" w:hAnsiTheme="minorHAnsi"/>
          <w:sz w:val="22"/>
          <w:szCs w:val="22"/>
        </w:rPr>
      </w:pPr>
      <w:r w:rsidRPr="00342203">
        <w:rPr>
          <w:rFonts w:asciiTheme="minorHAnsi" w:hAnsiTheme="minorHAnsi"/>
          <w:sz w:val="22"/>
          <w:szCs w:val="22"/>
        </w:rPr>
        <w:t xml:space="preserve">An Entropy for a particular sector can be computed, such as by first computing an Entropy for each individual profile within that particular sector, and then averaging or otherwise determining a central tendency of each individual profile to obtain a composite profile for that particular sector.  For various pixel positions </w:t>
      </w:r>
      <w:r w:rsidRPr="00342203">
        <w:rPr>
          <w:rFonts w:asciiTheme="minorHAnsi" w:hAnsiTheme="minorHAnsi"/>
          <w:i/>
          <w:sz w:val="22"/>
          <w:szCs w:val="22"/>
        </w:rPr>
        <w:t>i</w:t>
      </w:r>
      <w:r w:rsidRPr="00342203">
        <w:rPr>
          <w:rFonts w:asciiTheme="minorHAnsi" w:hAnsiTheme="minorHAnsi"/>
          <w:sz w:val="22"/>
          <w:szCs w:val="22"/>
        </w:rPr>
        <w:t xml:space="preserve"> along the radial profile (where the integer </w:t>
      </w:r>
      <w:r w:rsidRPr="00342203">
        <w:rPr>
          <w:rFonts w:asciiTheme="minorHAnsi" w:hAnsiTheme="minorHAnsi"/>
          <w:i/>
          <w:sz w:val="22"/>
          <w:szCs w:val="22"/>
        </w:rPr>
        <w:t>i</w:t>
      </w:r>
      <w:r w:rsidRPr="00342203">
        <w:rPr>
          <w:rFonts w:asciiTheme="minorHAnsi" w:hAnsiTheme="minorHAnsi"/>
          <w:sz w:val="22"/>
          <w:szCs w:val="22"/>
        </w:rPr>
        <w:t xml:space="preserve"> = 1, 2</w:t>
      </w:r>
      <w:proofErr w:type="gramStart"/>
      <w:r w:rsidRPr="00342203">
        <w:rPr>
          <w:rFonts w:asciiTheme="minorHAnsi" w:hAnsiTheme="minorHAnsi"/>
          <w:sz w:val="22"/>
          <w:szCs w:val="22"/>
        </w:rPr>
        <w:t>, . .</w:t>
      </w:r>
      <w:proofErr w:type="gramEnd"/>
      <w:r w:rsidRPr="00342203">
        <w:rPr>
          <w:rFonts w:asciiTheme="minorHAnsi" w:hAnsiTheme="minorHAnsi"/>
          <w:sz w:val="22"/>
          <w:szCs w:val="22"/>
        </w:rPr>
        <w:t xml:space="preserve"> </w:t>
      </w:r>
      <w:r w:rsidRPr="00342203">
        <w:rPr>
          <w:rFonts w:asciiTheme="minorHAnsi" w:hAnsiTheme="minorHAnsi"/>
          <w:i/>
          <w:sz w:val="22"/>
          <w:szCs w:val="22"/>
        </w:rPr>
        <w:t>n</w:t>
      </w:r>
      <w:r w:rsidRPr="00342203">
        <w:rPr>
          <w:rFonts w:asciiTheme="minorHAnsi" w:hAnsiTheme="minorHAnsi"/>
          <w:sz w:val="22"/>
          <w:szCs w:val="22"/>
        </w:rPr>
        <w:t xml:space="preserve">, and </w:t>
      </w:r>
      <w:r w:rsidRPr="00342203">
        <w:rPr>
          <w:rFonts w:asciiTheme="minorHAnsi" w:hAnsiTheme="minorHAnsi"/>
          <w:i/>
          <w:sz w:val="22"/>
          <w:szCs w:val="22"/>
        </w:rPr>
        <w:t>n</w:t>
      </w:r>
      <w:r w:rsidRPr="00342203">
        <w:rPr>
          <w:rFonts w:asciiTheme="minorHAnsi" w:hAnsiTheme="minorHAnsi"/>
          <w:sz w:val="22"/>
          <w:szCs w:val="22"/>
        </w:rPr>
        <w:t xml:space="preserve"> is the total number of pixels in the radial profile), the Entropy can be expressed as a radial vector </w:t>
      </w:r>
      <w:r w:rsidRPr="00342203">
        <w:rPr>
          <w:rFonts w:asciiTheme="minorHAnsi" w:hAnsiTheme="minorHAnsi"/>
          <w:i/>
          <w:sz w:val="22"/>
          <w:szCs w:val="22"/>
        </w:rPr>
        <w:t>E</w:t>
      </w:r>
      <w:r w:rsidRPr="00342203">
        <w:rPr>
          <w:rFonts w:asciiTheme="minorHAnsi" w:hAnsiTheme="minorHAnsi"/>
          <w:sz w:val="22"/>
          <w:szCs w:val="22"/>
        </w:rPr>
        <w:t xml:space="preserve"> given by the following relationship:</w:t>
      </w:r>
    </w:p>
    <w:p w:rsidR="00484538" w:rsidRPr="00342203" w:rsidRDefault="00484538" w:rsidP="00484538">
      <w:pPr>
        <w:pStyle w:val="BodyText2"/>
        <w:spacing w:line="276" w:lineRule="auto"/>
        <w:ind w:firstLine="720"/>
        <w:rPr>
          <w:rFonts w:asciiTheme="minorHAnsi" w:hAnsiTheme="minorHAnsi"/>
          <w:sz w:val="22"/>
          <w:szCs w:val="22"/>
        </w:rPr>
      </w:pPr>
      <w:r w:rsidRPr="002F5A73">
        <w:rPr>
          <w:rFonts w:asciiTheme="minorHAnsi" w:hAnsiTheme="minorHAnsi"/>
          <w:i/>
          <w:sz w:val="22"/>
          <w:szCs w:val="22"/>
        </w:rPr>
        <w:t>E</w:t>
      </w:r>
      <w:r w:rsidRPr="00342203">
        <w:rPr>
          <w:rFonts w:asciiTheme="minorHAnsi" w:hAnsiTheme="minorHAnsi"/>
          <w:sz w:val="22"/>
          <w:szCs w:val="22"/>
        </w:rPr>
        <w:t xml:space="preserve"> = - ∑</w:t>
      </w:r>
      <w:r w:rsidRPr="00DA6CCE">
        <w:rPr>
          <w:rFonts w:asciiTheme="minorHAnsi" w:hAnsiTheme="minorHAnsi"/>
          <w:sz w:val="22"/>
          <w:szCs w:val="22"/>
          <w:vertAlign w:val="subscript"/>
        </w:rPr>
        <w:t>i</w:t>
      </w:r>
      <w:r w:rsidRPr="00342203">
        <w:rPr>
          <w:rFonts w:asciiTheme="minorHAnsi" w:hAnsiTheme="minorHAnsi"/>
          <w:sz w:val="22"/>
          <w:szCs w:val="22"/>
        </w:rPr>
        <w:t>µ</w:t>
      </w:r>
      <w:r w:rsidRPr="00DA6CCE">
        <w:rPr>
          <w:rFonts w:asciiTheme="minorHAnsi" w:hAnsiTheme="minorHAnsi"/>
          <w:sz w:val="22"/>
          <w:szCs w:val="22"/>
          <w:vertAlign w:val="subscript"/>
        </w:rPr>
        <w:t>i</w:t>
      </w:r>
      <w:r w:rsidRPr="00342203">
        <w:rPr>
          <w:rFonts w:asciiTheme="minorHAnsi" w:hAnsiTheme="minorHAnsi"/>
          <w:sz w:val="22"/>
          <w:szCs w:val="22"/>
        </w:rPr>
        <w:t>log</w:t>
      </w:r>
      <w:r w:rsidRPr="00DA6CCE">
        <w:rPr>
          <w:rFonts w:asciiTheme="minorHAnsi" w:hAnsiTheme="minorHAnsi"/>
          <w:sz w:val="22"/>
          <w:szCs w:val="22"/>
          <w:vertAlign w:val="subscript"/>
        </w:rPr>
        <w:t>10</w:t>
      </w:r>
      <w:r w:rsidRPr="00342203">
        <w:rPr>
          <w:rFonts w:asciiTheme="minorHAnsi" w:hAnsiTheme="minorHAnsi"/>
          <w:sz w:val="22"/>
          <w:szCs w:val="22"/>
        </w:rPr>
        <w:t>µ</w:t>
      </w:r>
      <w:r w:rsidRPr="00DA6CCE">
        <w:rPr>
          <w:rFonts w:asciiTheme="minorHAnsi" w:hAnsiTheme="minorHAnsi"/>
          <w:sz w:val="22"/>
          <w:szCs w:val="22"/>
          <w:vertAlign w:val="subscript"/>
        </w:rPr>
        <w:t>i</w:t>
      </w:r>
      <w:r w:rsidRPr="00342203">
        <w:rPr>
          <w:rFonts w:asciiTheme="minorHAnsi" w:hAnsiTheme="minorHAnsi"/>
          <w:sz w:val="22"/>
          <w:szCs w:val="22"/>
        </w:rPr>
        <w:t xml:space="preserve">, </w:t>
      </w:r>
    </w:p>
    <w:p w:rsidR="00484538" w:rsidRPr="00342203" w:rsidRDefault="00484538" w:rsidP="00484538">
      <w:pPr>
        <w:pStyle w:val="BodyText2"/>
        <w:spacing w:line="276" w:lineRule="auto"/>
        <w:ind w:firstLine="720"/>
        <w:rPr>
          <w:rFonts w:asciiTheme="minorHAnsi" w:hAnsiTheme="minorHAnsi"/>
          <w:sz w:val="22"/>
          <w:szCs w:val="22"/>
        </w:rPr>
      </w:pPr>
      <w:proofErr w:type="gramStart"/>
      <w:r w:rsidRPr="00342203">
        <w:rPr>
          <w:rFonts w:asciiTheme="minorHAnsi" w:hAnsiTheme="minorHAnsi"/>
          <w:sz w:val="22"/>
          <w:szCs w:val="22"/>
        </w:rPr>
        <w:t>where</w:t>
      </w:r>
      <w:proofErr w:type="gramEnd"/>
      <w:r w:rsidRPr="00342203">
        <w:rPr>
          <w:rFonts w:asciiTheme="minorHAnsi" w:hAnsiTheme="minorHAnsi"/>
          <w:sz w:val="22"/>
          <w:szCs w:val="22"/>
        </w:rPr>
        <w:t xml:space="preserve"> µ</w:t>
      </w:r>
      <w:r w:rsidRPr="00DA6CCE">
        <w:rPr>
          <w:rFonts w:asciiTheme="minorHAnsi" w:hAnsiTheme="minorHAnsi"/>
          <w:sz w:val="22"/>
          <w:szCs w:val="22"/>
          <w:vertAlign w:val="subscript"/>
        </w:rPr>
        <w:t>i</w:t>
      </w:r>
      <w:r w:rsidRPr="00342203">
        <w:rPr>
          <w:rFonts w:asciiTheme="minorHAnsi" w:hAnsiTheme="minorHAnsi"/>
          <w:sz w:val="22"/>
          <w:szCs w:val="22"/>
        </w:rPr>
        <w:t xml:space="preserve"> = ΔI</w:t>
      </w:r>
      <w:r w:rsidRPr="00DA6CCE">
        <w:rPr>
          <w:rFonts w:asciiTheme="minorHAnsi" w:hAnsiTheme="minorHAnsi"/>
          <w:sz w:val="22"/>
          <w:szCs w:val="22"/>
          <w:vertAlign w:val="subscript"/>
        </w:rPr>
        <w:t>i</w:t>
      </w:r>
      <w:r w:rsidRPr="00342203">
        <w:rPr>
          <w:rFonts w:asciiTheme="minorHAnsi" w:hAnsiTheme="minorHAnsi"/>
          <w:sz w:val="22"/>
          <w:szCs w:val="22"/>
        </w:rPr>
        <w:t>/∑</w:t>
      </w:r>
      <w:r w:rsidRPr="00DA6CCE">
        <w:rPr>
          <w:rFonts w:asciiTheme="minorHAnsi" w:hAnsiTheme="minorHAnsi"/>
          <w:sz w:val="22"/>
          <w:szCs w:val="22"/>
          <w:vertAlign w:val="subscript"/>
        </w:rPr>
        <w:t>i</w:t>
      </w:r>
      <w:r w:rsidRPr="00342203">
        <w:rPr>
          <w:rFonts w:asciiTheme="minorHAnsi" w:hAnsiTheme="minorHAnsi"/>
          <w:sz w:val="22"/>
          <w:szCs w:val="22"/>
        </w:rPr>
        <w:t xml:space="preserve"> ΔI</w:t>
      </w:r>
      <w:r w:rsidRPr="00DA6CCE">
        <w:rPr>
          <w:rFonts w:asciiTheme="minorHAnsi" w:hAnsiTheme="minorHAnsi"/>
          <w:sz w:val="22"/>
          <w:szCs w:val="22"/>
          <w:vertAlign w:val="subscript"/>
        </w:rPr>
        <w:t>i</w:t>
      </w:r>
      <w:r w:rsidRPr="00342203">
        <w:rPr>
          <w:rFonts w:asciiTheme="minorHAnsi" w:hAnsiTheme="minorHAnsi"/>
          <w:sz w:val="22"/>
          <w:szCs w:val="22"/>
        </w:rPr>
        <w:t xml:space="preserve">, and </w:t>
      </w:r>
    </w:p>
    <w:p w:rsidR="00484538" w:rsidRDefault="00484538" w:rsidP="00484538">
      <w:pPr>
        <w:pStyle w:val="BodyText2"/>
        <w:spacing w:line="276" w:lineRule="auto"/>
        <w:ind w:firstLine="720"/>
        <w:rPr>
          <w:rFonts w:asciiTheme="minorHAnsi" w:hAnsiTheme="minorHAnsi"/>
          <w:sz w:val="22"/>
          <w:szCs w:val="22"/>
        </w:rPr>
      </w:pPr>
      <w:r w:rsidRPr="00342203">
        <w:rPr>
          <w:rFonts w:asciiTheme="minorHAnsi" w:hAnsiTheme="minorHAnsi"/>
          <w:sz w:val="22"/>
          <w:szCs w:val="22"/>
        </w:rPr>
        <w:t>ΔI</w:t>
      </w:r>
      <w:r w:rsidRPr="00DA6CCE">
        <w:rPr>
          <w:rFonts w:asciiTheme="minorHAnsi" w:hAnsiTheme="minorHAnsi"/>
          <w:sz w:val="22"/>
          <w:szCs w:val="22"/>
          <w:vertAlign w:val="subscript"/>
        </w:rPr>
        <w:t>i</w:t>
      </w:r>
      <w:r w:rsidRPr="00342203">
        <w:rPr>
          <w:rFonts w:asciiTheme="minorHAnsi" w:hAnsiTheme="minorHAnsi"/>
          <w:sz w:val="22"/>
          <w:szCs w:val="22"/>
        </w:rPr>
        <w:t xml:space="preserve"> is pixel intensity above the Background Noise Level.</w:t>
      </w:r>
    </w:p>
    <w:p w:rsidR="00484538" w:rsidRDefault="00484538" w:rsidP="00484538">
      <w:pPr>
        <w:pStyle w:val="BodyText2"/>
        <w:spacing w:line="276" w:lineRule="auto"/>
        <w:ind w:firstLine="720"/>
        <w:rPr>
          <w:rFonts w:asciiTheme="minorHAnsi" w:hAnsiTheme="minorHAnsi"/>
          <w:sz w:val="22"/>
          <w:szCs w:val="22"/>
        </w:rPr>
      </w:pPr>
    </w:p>
    <w:p w:rsidR="00484538" w:rsidRPr="00342203" w:rsidRDefault="00484538" w:rsidP="00484538">
      <w:pPr>
        <w:pStyle w:val="Heading2"/>
        <w:spacing w:before="0" w:line="276" w:lineRule="auto"/>
      </w:pPr>
      <w:bookmarkStart w:id="24" w:name="_Toc315076983"/>
      <w:r>
        <w:t>Form</w:t>
      </w:r>
      <w:bookmarkEnd w:id="24"/>
    </w:p>
    <w:p w:rsidR="00484538" w:rsidRPr="00342203" w:rsidRDefault="00484538" w:rsidP="00484538">
      <w:pPr>
        <w:spacing w:line="276" w:lineRule="auto"/>
        <w:rPr>
          <w:rFonts w:asciiTheme="minorHAnsi" w:hAnsiTheme="minorHAnsi"/>
        </w:rPr>
      </w:pPr>
      <w:r w:rsidRPr="00342203">
        <w:rPr>
          <w:rFonts w:asciiTheme="minorHAnsi" w:hAnsiTheme="minorHAnsi"/>
        </w:rPr>
        <w:t>A Form parameter of a particular sector can be computed, such as for one or more radial sectors of the energized image.  Form = 4πL/</w:t>
      </w:r>
      <w:proofErr w:type="gramStart"/>
      <w:r w:rsidRPr="00342203">
        <w:rPr>
          <w:rFonts w:asciiTheme="minorHAnsi" w:hAnsiTheme="minorHAnsi"/>
        </w:rPr>
        <w:t>S</w:t>
      </w:r>
      <w:r w:rsidRPr="00DA6CCE">
        <w:rPr>
          <w:rFonts w:asciiTheme="minorHAnsi" w:hAnsiTheme="minorHAnsi"/>
          <w:vertAlign w:val="superscript"/>
        </w:rPr>
        <w:t>(</w:t>
      </w:r>
      <w:proofErr w:type="gramEnd"/>
      <w:r w:rsidRPr="00DA6CCE">
        <w:rPr>
          <w:rFonts w:asciiTheme="minorHAnsi" w:hAnsiTheme="minorHAnsi"/>
          <w:vertAlign w:val="superscript"/>
        </w:rPr>
        <w:t>1)</w:t>
      </w:r>
      <w:r w:rsidRPr="00342203">
        <w:rPr>
          <w:rFonts w:asciiTheme="minorHAnsi" w:hAnsiTheme="minorHAnsi"/>
        </w:rPr>
        <w:t>, calculated for concentric region having respective areas A1, A2, and A3 where S</w:t>
      </w:r>
      <w:r w:rsidRPr="00DA6CCE">
        <w:rPr>
          <w:rFonts w:asciiTheme="minorHAnsi" w:hAnsiTheme="minorHAnsi"/>
          <w:vertAlign w:val="superscript"/>
        </w:rPr>
        <w:t>(1)</w:t>
      </w:r>
      <w:r w:rsidRPr="00342203">
        <w:rPr>
          <w:rFonts w:asciiTheme="minorHAnsi" w:hAnsiTheme="minorHAnsi"/>
        </w:rPr>
        <w:t xml:space="preserve"> =  ΔI</w:t>
      </w:r>
      <w:r w:rsidRPr="00DA6CCE">
        <w:rPr>
          <w:rFonts w:asciiTheme="minorHAnsi" w:hAnsiTheme="minorHAnsi"/>
          <w:vertAlign w:val="subscript"/>
        </w:rPr>
        <w:t>i</w:t>
      </w:r>
      <w:r w:rsidRPr="00342203">
        <w:rPr>
          <w:rFonts w:asciiTheme="minorHAnsi" w:hAnsiTheme="minorHAnsi"/>
        </w:rPr>
        <w:t>/∑</w:t>
      </w:r>
      <w:r w:rsidRPr="00DA6CCE">
        <w:rPr>
          <w:rFonts w:asciiTheme="minorHAnsi" w:hAnsiTheme="minorHAnsi"/>
          <w:vertAlign w:val="subscript"/>
        </w:rPr>
        <w:t>i</w:t>
      </w:r>
      <w:r w:rsidRPr="00342203">
        <w:rPr>
          <w:rFonts w:asciiTheme="minorHAnsi" w:hAnsiTheme="minorHAnsi"/>
        </w:rPr>
        <w:t xml:space="preserve"> ΔI</w:t>
      </w:r>
      <w:r w:rsidRPr="00DA6CCE">
        <w:rPr>
          <w:rFonts w:asciiTheme="minorHAnsi" w:hAnsiTheme="minorHAnsi"/>
          <w:vertAlign w:val="subscript"/>
        </w:rPr>
        <w:t>max</w:t>
      </w:r>
      <w:r w:rsidRPr="00342203">
        <w:rPr>
          <w:rFonts w:asciiTheme="minorHAnsi" w:hAnsiTheme="minorHAnsi"/>
        </w:rPr>
        <w:t>,</w:t>
      </w:r>
    </w:p>
    <w:p w:rsidR="00484538" w:rsidRPr="00342203" w:rsidRDefault="00484538" w:rsidP="00484538">
      <w:pPr>
        <w:spacing w:line="276" w:lineRule="auto"/>
        <w:ind w:firstLine="720"/>
        <w:jc w:val="both"/>
        <w:rPr>
          <w:rFonts w:asciiTheme="minorHAnsi" w:hAnsiTheme="minorHAnsi"/>
        </w:rPr>
      </w:pPr>
      <w:proofErr w:type="gramStart"/>
      <w:r w:rsidRPr="00342203">
        <w:rPr>
          <w:rFonts w:asciiTheme="minorHAnsi" w:hAnsiTheme="minorHAnsi"/>
        </w:rPr>
        <w:t>where</w:t>
      </w:r>
      <w:proofErr w:type="gramEnd"/>
      <w:r w:rsidRPr="00342203">
        <w:rPr>
          <w:rFonts w:asciiTheme="minorHAnsi" w:hAnsiTheme="minorHAnsi"/>
        </w:rPr>
        <w:t xml:space="preserve"> ΔI</w:t>
      </w:r>
      <w:r w:rsidRPr="006D5C5D">
        <w:rPr>
          <w:rFonts w:asciiTheme="minorHAnsi" w:hAnsiTheme="minorHAnsi"/>
          <w:vertAlign w:val="subscript"/>
        </w:rPr>
        <w:t>i</w:t>
      </w:r>
      <w:r w:rsidRPr="00342203">
        <w:rPr>
          <w:rFonts w:asciiTheme="minorHAnsi" w:hAnsiTheme="minorHAnsi"/>
        </w:rPr>
        <w:t xml:space="preserve"> is the pixel intensity above the Background Noise Level,</w:t>
      </w:r>
    </w:p>
    <w:p w:rsidR="00484538" w:rsidRDefault="00484538" w:rsidP="00484538">
      <w:pPr>
        <w:spacing w:line="276" w:lineRule="auto"/>
        <w:ind w:firstLine="720"/>
        <w:jc w:val="both"/>
        <w:rPr>
          <w:rFonts w:asciiTheme="minorHAnsi" w:hAnsiTheme="minorHAnsi"/>
        </w:rPr>
      </w:pPr>
      <w:proofErr w:type="gramStart"/>
      <w:r w:rsidRPr="00342203">
        <w:rPr>
          <w:rFonts w:asciiTheme="minorHAnsi" w:hAnsiTheme="minorHAnsi"/>
        </w:rPr>
        <w:t>and</w:t>
      </w:r>
      <w:proofErr w:type="gramEnd"/>
      <w:r w:rsidRPr="00342203">
        <w:rPr>
          <w:rFonts w:asciiTheme="minorHAnsi" w:hAnsiTheme="minorHAnsi"/>
        </w:rPr>
        <w:t xml:space="preserve"> L is the length as given in pixels of intensity described by S</w:t>
      </w:r>
      <w:r w:rsidRPr="006D5C5D">
        <w:rPr>
          <w:rFonts w:asciiTheme="minorHAnsi" w:hAnsiTheme="minorHAnsi"/>
          <w:vertAlign w:val="superscript"/>
        </w:rPr>
        <w:t>(1)</w:t>
      </w:r>
      <w:r w:rsidRPr="00342203">
        <w:rPr>
          <w:rFonts w:asciiTheme="minorHAnsi" w:hAnsiTheme="minorHAnsi"/>
        </w:rPr>
        <w:t>.</w:t>
      </w:r>
    </w:p>
    <w:p w:rsidR="00484538" w:rsidRDefault="00484538" w:rsidP="00484538">
      <w:pPr>
        <w:spacing w:line="276" w:lineRule="auto"/>
        <w:ind w:firstLine="720"/>
        <w:jc w:val="both"/>
        <w:rPr>
          <w:rFonts w:asciiTheme="minorHAnsi" w:hAnsiTheme="minorHAnsi"/>
        </w:rPr>
      </w:pPr>
    </w:p>
    <w:p w:rsidR="00484538" w:rsidRPr="00342203" w:rsidRDefault="00484538" w:rsidP="00484538">
      <w:pPr>
        <w:pStyle w:val="Heading2"/>
        <w:spacing w:before="0" w:line="276" w:lineRule="auto"/>
      </w:pPr>
      <w:bookmarkStart w:id="25" w:name="_Toc315076984"/>
      <w:r>
        <w:t>Form 2 and Form2’</w:t>
      </w:r>
      <w:bookmarkEnd w:id="25"/>
    </w:p>
    <w:p w:rsidR="00484538" w:rsidRDefault="00484538" w:rsidP="00484538">
      <w:pPr>
        <w:spacing w:line="276" w:lineRule="auto"/>
        <w:rPr>
          <w:rFonts w:asciiTheme="minorHAnsi" w:hAnsiTheme="minorHAnsi"/>
        </w:rPr>
      </w:pPr>
      <w:r w:rsidRPr="00342203">
        <w:rPr>
          <w:rFonts w:asciiTheme="minorHAnsi" w:hAnsiTheme="minorHAnsi"/>
        </w:rPr>
        <w:t>Form 2 can be calculated using a similar calculation</w:t>
      </w:r>
      <w:r>
        <w:rPr>
          <w:rFonts w:asciiTheme="minorHAnsi" w:hAnsiTheme="minorHAnsi"/>
        </w:rPr>
        <w:t xml:space="preserve"> as Form</w:t>
      </w:r>
      <w:r w:rsidRPr="00342203">
        <w:rPr>
          <w:rFonts w:asciiTheme="minorHAnsi" w:hAnsiTheme="minorHAnsi"/>
        </w:rPr>
        <w:t>; however it can be carried out for only the concentric region that is greater than that associated with A3, namely the concentric region associated with A4 and greater radial distances.</w:t>
      </w:r>
      <w:r>
        <w:rPr>
          <w:rFonts w:asciiTheme="minorHAnsi" w:hAnsiTheme="minorHAnsi"/>
        </w:rPr>
        <w:t xml:space="preserve"> Where Form 2 uses the strict sector area and Form 2’ uses the normalized area.</w:t>
      </w:r>
    </w:p>
    <w:p w:rsidR="00484538" w:rsidRPr="00342203" w:rsidRDefault="00484538" w:rsidP="00484538">
      <w:pPr>
        <w:spacing w:line="276" w:lineRule="auto"/>
        <w:ind w:firstLine="720"/>
        <w:rPr>
          <w:rFonts w:asciiTheme="minorHAnsi" w:hAnsiTheme="minorHAnsi"/>
        </w:rPr>
      </w:pPr>
    </w:p>
    <w:p w:rsidR="00484538" w:rsidRDefault="00484538" w:rsidP="00484538">
      <w:pPr>
        <w:pStyle w:val="Heading2"/>
        <w:spacing w:before="0" w:line="276" w:lineRule="auto"/>
      </w:pPr>
      <w:bookmarkStart w:id="26" w:name="_Toc315076985"/>
      <w:r>
        <w:lastRenderedPageBreak/>
        <w:t>Fractal</w:t>
      </w:r>
      <w:bookmarkEnd w:id="26"/>
    </w:p>
    <w:p w:rsidR="00484538" w:rsidRPr="00342203" w:rsidRDefault="00484538" w:rsidP="00484538">
      <w:pPr>
        <w:pStyle w:val="BodyText2"/>
        <w:spacing w:line="276" w:lineRule="auto"/>
        <w:jc w:val="left"/>
        <w:rPr>
          <w:rFonts w:asciiTheme="minorHAnsi" w:hAnsiTheme="minorHAnsi"/>
          <w:sz w:val="22"/>
          <w:szCs w:val="22"/>
        </w:rPr>
      </w:pPr>
      <w:r w:rsidRPr="00342203">
        <w:rPr>
          <w:rFonts w:asciiTheme="minorHAnsi" w:hAnsiTheme="minorHAnsi"/>
          <w:sz w:val="22"/>
          <w:szCs w:val="22"/>
        </w:rPr>
        <w:t>Fractal dimension parameter of a particular sector can be computed, such as for one or more radial sectors of the energized image.  The Fractal parameter can be determined by computing a mathematical fractal dimension, such as using a box-counting method for a two-dimensional area.  The Fractal parameter can be represented by:</w:t>
      </w:r>
    </w:p>
    <w:p w:rsidR="00484538" w:rsidRPr="00342203" w:rsidRDefault="00484538" w:rsidP="00484538">
      <w:pPr>
        <w:pStyle w:val="BodyText2"/>
        <w:spacing w:line="276" w:lineRule="auto"/>
        <w:ind w:firstLine="720"/>
        <w:jc w:val="left"/>
        <w:rPr>
          <w:rFonts w:asciiTheme="minorHAnsi" w:hAnsiTheme="minorHAnsi"/>
          <w:sz w:val="22"/>
          <w:szCs w:val="22"/>
        </w:rPr>
      </w:pPr>
      <w:r w:rsidRPr="00342203">
        <w:rPr>
          <w:rFonts w:asciiTheme="minorHAnsi" w:hAnsiTheme="minorHAnsi"/>
          <w:sz w:val="22"/>
          <w:szCs w:val="22"/>
        </w:rPr>
        <w:t>Fractal = 2πL/Rav,</w:t>
      </w:r>
    </w:p>
    <w:p w:rsidR="00484538" w:rsidRPr="00342203" w:rsidRDefault="00484538" w:rsidP="00484538">
      <w:pPr>
        <w:pStyle w:val="BodyText2"/>
        <w:spacing w:line="276" w:lineRule="auto"/>
        <w:ind w:left="720"/>
        <w:jc w:val="left"/>
        <w:rPr>
          <w:rFonts w:asciiTheme="minorHAnsi" w:hAnsiTheme="minorHAnsi"/>
          <w:sz w:val="22"/>
          <w:szCs w:val="22"/>
        </w:rPr>
      </w:pPr>
      <w:proofErr w:type="gramStart"/>
      <w:r w:rsidRPr="00342203">
        <w:rPr>
          <w:rFonts w:asciiTheme="minorHAnsi" w:hAnsiTheme="minorHAnsi"/>
          <w:sz w:val="22"/>
          <w:szCs w:val="22"/>
        </w:rPr>
        <w:t>where</w:t>
      </w:r>
      <w:proofErr w:type="gramEnd"/>
      <w:r w:rsidRPr="00342203">
        <w:rPr>
          <w:rFonts w:asciiTheme="minorHAnsi" w:hAnsiTheme="minorHAnsi"/>
          <w:sz w:val="22"/>
          <w:szCs w:val="22"/>
        </w:rPr>
        <w:t xml:space="preserve"> 2πL is perimeter length (in pixel count) of the radial image sector, and</w:t>
      </w:r>
    </w:p>
    <w:p w:rsidR="00484538" w:rsidRDefault="00484538" w:rsidP="00484538">
      <w:pPr>
        <w:pStyle w:val="BodyText2"/>
        <w:spacing w:line="276" w:lineRule="auto"/>
        <w:ind w:left="720"/>
        <w:jc w:val="left"/>
        <w:rPr>
          <w:rFonts w:asciiTheme="minorHAnsi" w:hAnsiTheme="minorHAnsi"/>
          <w:sz w:val="22"/>
          <w:szCs w:val="22"/>
        </w:rPr>
      </w:pPr>
      <w:proofErr w:type="gramStart"/>
      <w:r w:rsidRPr="00342203">
        <w:rPr>
          <w:rFonts w:asciiTheme="minorHAnsi" w:hAnsiTheme="minorHAnsi"/>
          <w:sz w:val="22"/>
          <w:szCs w:val="22"/>
        </w:rPr>
        <w:t>where</w:t>
      </w:r>
      <w:proofErr w:type="gramEnd"/>
      <w:r w:rsidRPr="00342203">
        <w:rPr>
          <w:rFonts w:asciiTheme="minorHAnsi" w:hAnsiTheme="minorHAnsi"/>
          <w:sz w:val="22"/>
          <w:szCs w:val="22"/>
        </w:rPr>
        <w:t xml:space="preserve"> Rav=(1/n)*∑</w:t>
      </w:r>
      <w:r w:rsidRPr="00342203">
        <w:rPr>
          <w:rFonts w:asciiTheme="minorHAnsi" w:hAnsiTheme="minorHAnsi"/>
          <w:sz w:val="22"/>
          <w:szCs w:val="22"/>
          <w:vertAlign w:val="subscript"/>
        </w:rPr>
        <w:t>i</w:t>
      </w:r>
      <w:r w:rsidRPr="00342203">
        <w:rPr>
          <w:rFonts w:asciiTheme="minorHAnsi" w:hAnsiTheme="minorHAnsi"/>
          <w:sz w:val="22"/>
          <w:szCs w:val="22"/>
          <w:vertAlign w:val="superscript"/>
        </w:rPr>
        <w:t>n</w:t>
      </w:r>
      <w:r w:rsidRPr="00342203">
        <w:rPr>
          <w:rFonts w:asciiTheme="minorHAnsi" w:hAnsiTheme="minorHAnsi"/>
          <w:sz w:val="22"/>
          <w:szCs w:val="22"/>
        </w:rPr>
        <w:t>R</w:t>
      </w:r>
      <w:r w:rsidRPr="003643AA">
        <w:rPr>
          <w:rFonts w:asciiTheme="minorHAnsi" w:hAnsiTheme="minorHAnsi"/>
          <w:sz w:val="22"/>
          <w:szCs w:val="22"/>
          <w:vertAlign w:val="subscript"/>
        </w:rPr>
        <w:t>i</w:t>
      </w:r>
      <w:r w:rsidRPr="00342203">
        <w:rPr>
          <w:rFonts w:asciiTheme="minorHAnsi" w:hAnsiTheme="minorHAnsi"/>
          <w:sz w:val="22"/>
          <w:szCs w:val="22"/>
        </w:rPr>
        <w:t>, and R</w:t>
      </w:r>
      <w:r w:rsidRPr="003643AA">
        <w:rPr>
          <w:rFonts w:asciiTheme="minorHAnsi" w:hAnsiTheme="minorHAnsi"/>
          <w:sz w:val="22"/>
          <w:szCs w:val="22"/>
          <w:vertAlign w:val="subscript"/>
        </w:rPr>
        <w:t>i</w:t>
      </w:r>
      <w:r w:rsidRPr="00342203">
        <w:rPr>
          <w:rFonts w:asciiTheme="minorHAnsi" w:hAnsiTheme="minorHAnsi"/>
          <w:sz w:val="22"/>
          <w:szCs w:val="22"/>
        </w:rPr>
        <w:t xml:space="preserve"> is the Inner Radius.</w:t>
      </w:r>
    </w:p>
    <w:p w:rsidR="00484538" w:rsidRDefault="00484538" w:rsidP="00484538">
      <w:pPr>
        <w:pStyle w:val="BodyText2"/>
        <w:spacing w:line="276" w:lineRule="auto"/>
        <w:jc w:val="left"/>
        <w:rPr>
          <w:rFonts w:asciiTheme="minorHAnsi" w:hAnsiTheme="minorHAnsi"/>
          <w:sz w:val="22"/>
          <w:szCs w:val="22"/>
        </w:rPr>
      </w:pPr>
    </w:p>
    <w:p w:rsidR="00484538" w:rsidRPr="00342203" w:rsidRDefault="00484538" w:rsidP="00484538">
      <w:pPr>
        <w:pStyle w:val="Heading2"/>
        <w:spacing w:before="0" w:line="276" w:lineRule="auto"/>
      </w:pPr>
      <w:bookmarkStart w:id="27" w:name="_Toc315076986"/>
      <w:r>
        <w:t>NS Parameter</w:t>
      </w:r>
      <w:bookmarkEnd w:id="27"/>
    </w:p>
    <w:p w:rsidR="00484538" w:rsidRPr="00342203" w:rsidRDefault="00484538" w:rsidP="00484538">
      <w:pPr>
        <w:pStyle w:val="BodyText2"/>
        <w:spacing w:line="276" w:lineRule="auto"/>
        <w:jc w:val="left"/>
        <w:rPr>
          <w:rFonts w:asciiTheme="minorHAnsi" w:hAnsiTheme="minorHAnsi"/>
          <w:sz w:val="22"/>
          <w:szCs w:val="22"/>
        </w:rPr>
      </w:pPr>
      <w:r w:rsidRPr="00342203">
        <w:rPr>
          <w:rFonts w:asciiTheme="minorHAnsi" w:hAnsiTheme="minorHAnsi"/>
          <w:sz w:val="22"/>
          <w:szCs w:val="22"/>
        </w:rPr>
        <w:t>A NS parameter of a particular sector can be computed, such as for one or more radial sectors of the energized image.  NS can provide a comparison measure between a subject’s image sector and a corresponding sector of a subject-specific calibration image (e.g., a calibration image that has been taken on the same day as the subject images).  The NS comparison can be determined both with and without the dielectric 103 in place.  In an example, the NS parameter can be determined for a particular sector using the following relationship:</w:t>
      </w:r>
    </w:p>
    <w:p w:rsidR="00484538" w:rsidRDefault="00484538" w:rsidP="00484538">
      <w:pPr>
        <w:pStyle w:val="BodyText2"/>
        <w:spacing w:line="276" w:lineRule="auto"/>
        <w:ind w:left="720"/>
        <w:jc w:val="left"/>
        <w:rPr>
          <w:rFonts w:asciiTheme="minorHAnsi" w:hAnsiTheme="minorHAnsi"/>
          <w:sz w:val="22"/>
          <w:szCs w:val="22"/>
        </w:rPr>
      </w:pPr>
      <w:r w:rsidRPr="00342203">
        <w:rPr>
          <w:rFonts w:asciiTheme="minorHAnsi" w:hAnsiTheme="minorHAnsi"/>
          <w:sz w:val="22"/>
          <w:szCs w:val="22"/>
        </w:rPr>
        <w:t xml:space="preserve">NS = [(Iav (subject image sector) ÷ </w:t>
      </w:r>
      <w:proofErr w:type="gramStart"/>
      <w:r w:rsidRPr="00342203">
        <w:rPr>
          <w:rFonts w:asciiTheme="minorHAnsi" w:hAnsiTheme="minorHAnsi"/>
          <w:sz w:val="22"/>
          <w:szCs w:val="22"/>
        </w:rPr>
        <w:t>Iav(</w:t>
      </w:r>
      <w:proofErr w:type="gramEnd"/>
      <w:r w:rsidRPr="00342203">
        <w:rPr>
          <w:rFonts w:asciiTheme="minorHAnsi" w:hAnsiTheme="minorHAnsi"/>
          <w:sz w:val="22"/>
          <w:szCs w:val="22"/>
        </w:rPr>
        <w:t>calibration image sector)) - 0.5]  ÷ [(log (number of active pixels of subject image sector) ÷ (number of total pixels of subject image sector + epsilon)) ÷ (log (number of active pixels of calibration image sector) ÷ (number of total pixels of calibration image sector + epsilon))]</w:t>
      </w:r>
      <w:r>
        <w:rPr>
          <w:rFonts w:asciiTheme="minorHAnsi" w:hAnsiTheme="minorHAnsi"/>
          <w:sz w:val="22"/>
          <w:szCs w:val="22"/>
        </w:rPr>
        <w:t>,</w:t>
      </w:r>
    </w:p>
    <w:p w:rsidR="00484538" w:rsidRPr="00342203" w:rsidRDefault="00484538" w:rsidP="00484538">
      <w:pPr>
        <w:pStyle w:val="BodyText2"/>
        <w:spacing w:line="276" w:lineRule="auto"/>
        <w:ind w:left="720"/>
        <w:rPr>
          <w:rFonts w:asciiTheme="minorHAnsi" w:hAnsiTheme="minorHAnsi"/>
          <w:sz w:val="22"/>
          <w:szCs w:val="22"/>
        </w:rPr>
      </w:pPr>
      <w:proofErr w:type="gramStart"/>
      <w:r w:rsidRPr="00342203">
        <w:rPr>
          <w:rFonts w:asciiTheme="minorHAnsi" w:hAnsiTheme="minorHAnsi"/>
          <w:sz w:val="22"/>
          <w:szCs w:val="22"/>
        </w:rPr>
        <w:t>where</w:t>
      </w:r>
      <w:proofErr w:type="gramEnd"/>
      <w:r w:rsidRPr="00342203">
        <w:rPr>
          <w:rFonts w:asciiTheme="minorHAnsi" w:hAnsiTheme="minorHAnsi"/>
          <w:sz w:val="22"/>
          <w:szCs w:val="22"/>
        </w:rPr>
        <w:t xml:space="preserve"> Iav = average intensity of the pixels in the radial sector of the image, and epsilon can be set to a value (e.g., epsilon = 10</w:t>
      </w:r>
      <w:r w:rsidRPr="00342203">
        <w:rPr>
          <w:rFonts w:asciiTheme="minorHAnsi" w:hAnsiTheme="minorHAnsi"/>
          <w:sz w:val="22"/>
          <w:szCs w:val="22"/>
          <w:vertAlign w:val="superscript"/>
        </w:rPr>
        <w:t>-4</w:t>
      </w:r>
      <w:r w:rsidRPr="00342203">
        <w:rPr>
          <w:rFonts w:asciiTheme="minorHAnsi" w:hAnsiTheme="minorHAnsi"/>
          <w:sz w:val="22"/>
          <w:szCs w:val="22"/>
        </w:rPr>
        <w:t>) to help ensure stability, and the value 0.5 can be subtracted for normalization.</w:t>
      </w:r>
    </w:p>
    <w:p w:rsidR="0079686F" w:rsidRDefault="0079686F">
      <w:pPr>
        <w:spacing w:after="200" w:line="276" w:lineRule="auto"/>
        <w:rPr>
          <w:rFonts w:asciiTheme="minorHAnsi" w:hAnsiTheme="minorHAnsi"/>
        </w:rPr>
      </w:pPr>
      <w:r>
        <w:rPr>
          <w:rFonts w:asciiTheme="minorHAnsi" w:hAnsiTheme="minorHAnsi"/>
        </w:rPr>
        <w:br w:type="page"/>
      </w:r>
    </w:p>
    <w:p w:rsidR="00B63026" w:rsidRDefault="00B63026" w:rsidP="00B63026">
      <w:pPr>
        <w:pStyle w:val="Heading1"/>
        <w:spacing w:before="0" w:line="276" w:lineRule="auto"/>
      </w:pPr>
      <w:bookmarkStart w:id="28" w:name="_Toc315076987"/>
      <w:r>
        <w:lastRenderedPageBreak/>
        <w:t xml:space="preserve">Appendix </w:t>
      </w:r>
      <w:r w:rsidR="00EE0FAA">
        <w:t>B</w:t>
      </w:r>
      <w:r>
        <w:t>: Mapping 78 Sectors to 47 Organs</w:t>
      </w:r>
      <w:bookmarkEnd w:id="28"/>
    </w:p>
    <w:tbl>
      <w:tblPr>
        <w:tblStyle w:val="LightList-Accent11"/>
        <w:tblW w:w="7461" w:type="dxa"/>
        <w:tblLook w:val="04A0" w:firstRow="1" w:lastRow="0" w:firstColumn="1" w:lastColumn="0" w:noHBand="0" w:noVBand="1"/>
      </w:tblPr>
      <w:tblGrid>
        <w:gridCol w:w="728"/>
        <w:gridCol w:w="2340"/>
        <w:gridCol w:w="1080"/>
        <w:gridCol w:w="533"/>
        <w:gridCol w:w="2780"/>
      </w:tblGrid>
      <w:tr w:rsidR="00B63026" w:rsidRPr="00367999" w:rsidTr="00B63026">
        <w:trPr>
          <w:cnfStyle w:val="100000000000" w:firstRow="1" w:lastRow="0" w:firstColumn="0" w:lastColumn="0" w:oddVBand="0" w:evenVBand="0" w:oddHBand="0" w:evenHBand="0" w:firstRowFirstColumn="0" w:firstRowLastColumn="0" w:lastRowFirstColumn="0" w:lastRowLastColumn="0"/>
          <w:cantSplit/>
          <w:trHeight w:val="300"/>
          <w:tblHeader/>
        </w:trPr>
        <w:tc>
          <w:tcPr>
            <w:cnfStyle w:val="001000000000" w:firstRow="0" w:lastRow="0" w:firstColumn="1" w:lastColumn="0" w:oddVBand="0" w:evenVBand="0" w:oddHBand="0" w:evenHBand="0" w:firstRowFirstColumn="0" w:firstRowLastColumn="0" w:lastRowFirstColumn="0" w:lastRowLastColumn="0"/>
            <w:tcW w:w="728" w:type="dxa"/>
            <w:noWrap/>
            <w:vAlign w:val="center"/>
            <w:hideMark/>
          </w:tcPr>
          <w:p w:rsidR="00367999" w:rsidRPr="00367999" w:rsidRDefault="00367999" w:rsidP="00B63026">
            <w:pPr>
              <w:jc w:val="center"/>
              <w:rPr>
                <w:rFonts w:asciiTheme="minorHAnsi" w:hAnsiTheme="minorHAnsi" w:cstheme="minorHAnsi"/>
                <w:sz w:val="18"/>
                <w:szCs w:val="18"/>
              </w:rPr>
            </w:pPr>
            <w:r w:rsidRPr="00B508A4">
              <w:rPr>
                <w:rFonts w:asciiTheme="minorHAnsi" w:hAnsiTheme="minorHAnsi" w:cstheme="minorHAnsi"/>
                <w:sz w:val="18"/>
                <w:szCs w:val="18"/>
              </w:rPr>
              <w:t>Order on Report</w:t>
            </w:r>
          </w:p>
        </w:tc>
        <w:tc>
          <w:tcPr>
            <w:tcW w:w="2340" w:type="dxa"/>
            <w:noWrap/>
            <w:vAlign w:val="center"/>
            <w:hideMark/>
          </w:tcPr>
          <w:p w:rsidR="00367999" w:rsidRPr="00367999" w:rsidRDefault="00367999" w:rsidP="00B630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508A4">
              <w:rPr>
                <w:rFonts w:asciiTheme="minorHAnsi" w:hAnsiTheme="minorHAnsi" w:cstheme="minorHAnsi"/>
                <w:sz w:val="18"/>
                <w:szCs w:val="18"/>
              </w:rPr>
              <w:t>Organ</w:t>
            </w:r>
          </w:p>
        </w:tc>
        <w:tc>
          <w:tcPr>
            <w:tcW w:w="1080" w:type="dxa"/>
            <w:noWrap/>
            <w:vAlign w:val="center"/>
            <w:hideMark/>
          </w:tcPr>
          <w:p w:rsidR="00367999" w:rsidRPr="00367999" w:rsidRDefault="00367999" w:rsidP="00B630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508A4">
              <w:rPr>
                <w:rFonts w:asciiTheme="minorHAnsi" w:hAnsiTheme="minorHAnsi" w:cstheme="minorHAnsi"/>
                <w:sz w:val="18"/>
                <w:szCs w:val="18"/>
              </w:rPr>
              <w:t>Sector</w:t>
            </w:r>
          </w:p>
        </w:tc>
        <w:tc>
          <w:tcPr>
            <w:tcW w:w="533" w:type="dxa"/>
            <w:noWrap/>
            <w:vAlign w:val="center"/>
            <w:hideMark/>
          </w:tcPr>
          <w:p w:rsidR="00367999" w:rsidRPr="00367999" w:rsidRDefault="00367999" w:rsidP="00B630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508A4">
              <w:rPr>
                <w:rFonts w:asciiTheme="minorHAnsi" w:hAnsiTheme="minorHAnsi" w:cstheme="minorHAnsi"/>
                <w:sz w:val="18"/>
                <w:szCs w:val="18"/>
              </w:rPr>
              <w:t>Side</w:t>
            </w:r>
          </w:p>
        </w:tc>
        <w:tc>
          <w:tcPr>
            <w:tcW w:w="2780" w:type="dxa"/>
            <w:noWrap/>
            <w:vAlign w:val="center"/>
            <w:hideMark/>
          </w:tcPr>
          <w:p w:rsidR="00367999" w:rsidRPr="00367999" w:rsidRDefault="006C25A3" w:rsidP="00B630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508A4">
              <w:rPr>
                <w:rFonts w:asciiTheme="minorHAnsi" w:hAnsiTheme="minorHAnsi" w:cstheme="minorHAnsi"/>
                <w:sz w:val="18"/>
                <w:szCs w:val="18"/>
              </w:rPr>
              <w:t xml:space="preserve">System </w:t>
            </w:r>
            <w:r w:rsidR="00367999" w:rsidRPr="00B508A4">
              <w:rPr>
                <w:rFonts w:asciiTheme="minorHAnsi" w:hAnsiTheme="minorHAnsi" w:cstheme="minorHAnsi"/>
                <w:sz w:val="18"/>
                <w:szCs w:val="18"/>
              </w:rPr>
              <w:t>Label</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Eye (R)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Ear/Nose/Sinus (R)</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6</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Jaw/Teeth (R)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22</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Throat/Larynx/Trachea/</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Jaw/Teeth (L)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Ear/Nose/Sinus (L)</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Eye (L)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1L-7</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16</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Cerebral Cortex</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1L-8</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Eye (R)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Ear/Nose/Sinus (R)</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6</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Jaw/Teeth (R)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22</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Throat/Larynx/Trachea/</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Jaw/Teeth (L)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Ear/Nose/Sinus (L)</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Eye (L)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1R-7</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16</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Cerebral Cortex</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1R-8</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40</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Descending Colon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41</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Sigmoid Colon</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42</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Rectum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6100"/>
                <w:sz w:val="18"/>
                <w:szCs w:val="18"/>
              </w:rPr>
            </w:pPr>
            <w:r w:rsidRPr="00367999">
              <w:rPr>
                <w:rFonts w:asciiTheme="minorHAnsi" w:eastAsia="Times New Roman" w:hAnsiTheme="minorHAnsi" w:cstheme="minorHAnsi"/>
                <w:color w:val="0061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11</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Coccyx/Pelvis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10</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Sacrum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9</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Lumbar Spine</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Thoracic Spine</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2L-7</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Cervical Spine</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2L-8</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39</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Transverse Colon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2L-9</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Cervical Spine</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2R-1</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Thoracic Spine</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2R-2</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9</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Lumbar Spine</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2R-3</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10</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Sacrum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2R-4</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11</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Coccyx/Pelvis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2R-5</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Sensory &amp; Skeletal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31</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Blind Gut</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2R-6</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Stomach &amp; Small Intestine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Appendix</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2R-7</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Ascending Colon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2R-8</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39</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Transverse Colon</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2R-9</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Gastro Intestinal &amp; Large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lastRenderedPageBreak/>
              <w:t>27</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Circula</w:t>
            </w:r>
            <w:r w:rsidR="007D20DD">
              <w:rPr>
                <w:rFonts w:asciiTheme="minorHAnsi" w:eastAsia="Times New Roman" w:hAnsiTheme="minorHAnsi" w:cstheme="minorHAnsi"/>
                <w:color w:val="000000"/>
                <w:sz w:val="18"/>
                <w:szCs w:val="18"/>
              </w:rPr>
              <w:t>tion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Kidney - Left</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Liver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32</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Abdominal Region</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Stomach &amp; Small Intestine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Immune System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21</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Thorax Respiratory</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 System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17</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Cerebral Vessels</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3L-7</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21</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Thorax Respiratory</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3R-1</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 System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Immune System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3R-2</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36</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Gallbladder</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3R-3</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Liver</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3R-4</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45</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Kidney - Right</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3R-5</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27</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 xml:space="preserve">Cardiovascular </w:t>
            </w:r>
            <w:proofErr w:type="spellStart"/>
            <w:r w:rsidRPr="00367999">
              <w:rPr>
                <w:rFonts w:asciiTheme="minorHAnsi" w:eastAsia="Times New Roman" w:hAnsiTheme="minorHAnsi" w:cstheme="minorHAnsi"/>
                <w:color w:val="000000"/>
                <w:sz w:val="18"/>
                <w:szCs w:val="18"/>
              </w:rPr>
              <w:t>Circula</w:t>
            </w:r>
            <w:proofErr w:type="spellEnd"/>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3R-6</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Cerebral Vessels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3R-7</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Hypothalamus</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12</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System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19</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Spleen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Genitourinary System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Adrenal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Pancreas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Thyroid</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4L-7</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Pituitary</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4L-8</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Pineal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4L-9</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Pituitary</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4R-1</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Thyroid</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4R-2</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34</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Pancreas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4R-3</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Endocrine &amp; Metabolism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Adrenal</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4R-4</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47</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Genitourinary System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4R-5</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19</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Spleen</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4R-6</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12</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System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4R-7</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13</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Hypothalamus</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4R-8</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15</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Pineal</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4R-9</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Nervous &amp; Immune Systems</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25</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Heart (Left Side)</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46</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proofErr w:type="spellStart"/>
            <w:r w:rsidRPr="00367999">
              <w:rPr>
                <w:rFonts w:asciiTheme="minorHAnsi" w:eastAsia="Times New Roman" w:hAnsiTheme="minorHAnsi" w:cstheme="minorHAnsi"/>
                <w:color w:val="000000"/>
                <w:sz w:val="18"/>
                <w:szCs w:val="18"/>
              </w:rPr>
              <w:t>Urokidney</w:t>
            </w:r>
            <w:proofErr w:type="spellEnd"/>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20</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Respiratory/Mammary</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29</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Jejunum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Stomach &amp; Small Intestine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lastRenderedPageBreak/>
              <w:t>26</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Heart (Right Side)</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23</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Coronary Vessels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5L-6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L</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28</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Duodenum</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5R-1</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Stomach &amp; Small Intestine</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30</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Ileum</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5R-2</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Stomach &amp; Small Intestine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20</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Respiratory/Mammary</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5R-3</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Respiratory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46</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proofErr w:type="spellStart"/>
            <w:r w:rsidRPr="00367999">
              <w:rPr>
                <w:rFonts w:asciiTheme="minorHAnsi" w:eastAsia="Times New Roman" w:hAnsiTheme="minorHAnsi" w:cstheme="minorHAnsi"/>
                <w:color w:val="000000"/>
                <w:sz w:val="18"/>
                <w:szCs w:val="18"/>
              </w:rPr>
              <w:t>Urokidney</w:t>
            </w:r>
            <w:proofErr w:type="spellEnd"/>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5R-4</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Renal &amp; Reproductive</w:t>
            </w:r>
          </w:p>
        </w:tc>
      </w:tr>
      <w:tr w:rsidR="00367999" w:rsidRPr="00367999" w:rsidTr="00B630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24</w:t>
            </w:r>
          </w:p>
        </w:tc>
        <w:tc>
          <w:tcPr>
            <w:tcW w:w="234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Heart</w:t>
            </w:r>
          </w:p>
        </w:tc>
        <w:tc>
          <w:tcPr>
            <w:tcW w:w="10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5R-5</w:t>
            </w:r>
          </w:p>
        </w:tc>
        <w:tc>
          <w:tcPr>
            <w:tcW w:w="533"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r w:rsidR="00367999" w:rsidRPr="00367999" w:rsidTr="00B63026">
        <w:trPr>
          <w:trHeight w:val="300"/>
        </w:trPr>
        <w:tc>
          <w:tcPr>
            <w:cnfStyle w:val="001000000000" w:firstRow="0" w:lastRow="0" w:firstColumn="1" w:lastColumn="0" w:oddVBand="0" w:evenVBand="0" w:oddHBand="0" w:evenHBand="0" w:firstRowFirstColumn="0" w:firstRowLastColumn="0" w:lastRowFirstColumn="0" w:lastRowLastColumn="0"/>
            <w:tcW w:w="728" w:type="dxa"/>
            <w:noWrap/>
            <w:hideMark/>
          </w:tcPr>
          <w:p w:rsidR="00367999" w:rsidRPr="00367999" w:rsidRDefault="00367999" w:rsidP="00367999">
            <w:pPr>
              <w:jc w:val="right"/>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23</w:t>
            </w:r>
          </w:p>
        </w:tc>
        <w:tc>
          <w:tcPr>
            <w:tcW w:w="234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Coronary Vessels</w:t>
            </w:r>
          </w:p>
        </w:tc>
        <w:tc>
          <w:tcPr>
            <w:tcW w:w="10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5R-6</w:t>
            </w:r>
          </w:p>
        </w:tc>
        <w:tc>
          <w:tcPr>
            <w:tcW w:w="533"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R</w:t>
            </w:r>
          </w:p>
        </w:tc>
        <w:tc>
          <w:tcPr>
            <w:tcW w:w="2780" w:type="dxa"/>
            <w:noWrap/>
            <w:hideMark/>
          </w:tcPr>
          <w:p w:rsidR="00367999" w:rsidRPr="00367999" w:rsidRDefault="00367999" w:rsidP="0036799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8"/>
                <w:szCs w:val="18"/>
              </w:rPr>
            </w:pPr>
            <w:r w:rsidRPr="00367999">
              <w:rPr>
                <w:rFonts w:asciiTheme="minorHAnsi" w:eastAsia="Times New Roman" w:hAnsiTheme="minorHAnsi" w:cstheme="minorHAnsi"/>
                <w:color w:val="000000"/>
                <w:sz w:val="18"/>
                <w:szCs w:val="18"/>
              </w:rPr>
              <w:t>Cardiovascular System</w:t>
            </w:r>
          </w:p>
        </w:tc>
      </w:tr>
    </w:tbl>
    <w:p w:rsidR="008A4FBA" w:rsidRDefault="008A4FBA" w:rsidP="0079686F"/>
    <w:p w:rsidR="008A4FBA" w:rsidRDefault="008A4FBA">
      <w:pPr>
        <w:spacing w:after="200" w:line="276" w:lineRule="auto"/>
      </w:pPr>
      <w:r>
        <w:br w:type="page"/>
      </w:r>
    </w:p>
    <w:p w:rsidR="008A4FBA" w:rsidRDefault="008A4FBA" w:rsidP="008A4FBA">
      <w:pPr>
        <w:pStyle w:val="Heading1"/>
        <w:spacing w:before="0" w:line="276" w:lineRule="auto"/>
      </w:pPr>
      <w:bookmarkStart w:id="29" w:name="_Toc315076988"/>
      <w:r>
        <w:lastRenderedPageBreak/>
        <w:t xml:space="preserve">Appendix C: Subjects Selected for SAS </w:t>
      </w:r>
      <w:proofErr w:type="spellStart"/>
      <w:r>
        <w:t>vs</w:t>
      </w:r>
      <w:proofErr w:type="spellEnd"/>
      <w:r>
        <w:t xml:space="preserve"> ClearView Verification</w:t>
      </w:r>
      <w:bookmarkEnd w:id="29"/>
    </w:p>
    <w:tbl>
      <w:tblPr>
        <w:tblStyle w:val="LightList-Accent11"/>
        <w:tblW w:w="7420" w:type="dxa"/>
        <w:tblLook w:val="04A0" w:firstRow="1" w:lastRow="0" w:firstColumn="1" w:lastColumn="0" w:noHBand="0" w:noVBand="1"/>
      </w:tblPr>
      <w:tblGrid>
        <w:gridCol w:w="1818"/>
        <w:gridCol w:w="2070"/>
        <w:gridCol w:w="1350"/>
        <w:gridCol w:w="2182"/>
      </w:tblGrid>
      <w:tr w:rsidR="006A32C1" w:rsidRPr="0090737B" w:rsidTr="0089473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rsidR="006A32C1" w:rsidRPr="0090737B" w:rsidRDefault="006A32C1" w:rsidP="00176AF3">
            <w:pPr>
              <w:jc w:val="center"/>
              <w:rPr>
                <w:rFonts w:asciiTheme="minorHAnsi" w:hAnsiTheme="minorHAnsi" w:cstheme="minorHAnsi"/>
                <w:sz w:val="20"/>
                <w:szCs w:val="20"/>
              </w:rPr>
            </w:pPr>
            <w:r w:rsidRPr="0090737B">
              <w:rPr>
                <w:rFonts w:asciiTheme="minorHAnsi" w:hAnsiTheme="minorHAnsi" w:cstheme="minorHAnsi"/>
                <w:sz w:val="20"/>
                <w:szCs w:val="20"/>
              </w:rPr>
              <w:t>Subject</w:t>
            </w:r>
          </w:p>
        </w:tc>
        <w:tc>
          <w:tcPr>
            <w:tcW w:w="2070" w:type="dxa"/>
            <w:noWrap/>
            <w:vAlign w:val="center"/>
            <w:hideMark/>
          </w:tcPr>
          <w:p w:rsidR="006A32C1" w:rsidRPr="0090737B" w:rsidRDefault="006A32C1" w:rsidP="00176AF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37B">
              <w:rPr>
                <w:rFonts w:asciiTheme="minorHAnsi" w:hAnsiTheme="minorHAnsi" w:cstheme="minorHAnsi"/>
                <w:sz w:val="20"/>
                <w:szCs w:val="20"/>
              </w:rPr>
              <w:t>Patient Treatment ID</w:t>
            </w:r>
          </w:p>
        </w:tc>
        <w:tc>
          <w:tcPr>
            <w:tcW w:w="1350" w:type="dxa"/>
            <w:noWrap/>
            <w:vAlign w:val="center"/>
            <w:hideMark/>
          </w:tcPr>
          <w:p w:rsidR="006A32C1" w:rsidRPr="0090737B" w:rsidRDefault="006A32C1" w:rsidP="00176AF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37B">
              <w:rPr>
                <w:rFonts w:asciiTheme="minorHAnsi" w:hAnsiTheme="minorHAnsi" w:cstheme="minorHAnsi"/>
                <w:sz w:val="20"/>
                <w:szCs w:val="20"/>
              </w:rPr>
              <w:t>Age</w:t>
            </w:r>
          </w:p>
        </w:tc>
        <w:tc>
          <w:tcPr>
            <w:tcW w:w="2182" w:type="dxa"/>
            <w:noWrap/>
            <w:vAlign w:val="center"/>
            <w:hideMark/>
          </w:tcPr>
          <w:p w:rsidR="006A32C1" w:rsidRPr="0090737B" w:rsidRDefault="006A32C1" w:rsidP="00176AF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37B">
              <w:rPr>
                <w:rFonts w:asciiTheme="minorHAnsi" w:hAnsiTheme="minorHAnsi" w:cstheme="minorHAnsi"/>
                <w:sz w:val="20"/>
                <w:szCs w:val="20"/>
              </w:rPr>
              <w:t>Gender</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DV001-0006024 </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2139</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52</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DV001-0006435</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2141</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62</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DV001-0009611</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2142</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28</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EHI-0001967</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2143</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59</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EHI-0005063</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2147</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47</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EHI-0005800</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2148</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53</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EPIC-5065014</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2150</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EPIC-9563536</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2152</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57</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EPIC-9757383</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2153</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61</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HVS-0002406</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2154</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79</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HVS-0006235</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2156</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90</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0</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HVS-0008555</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2157</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55</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RPT-0006596</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2158</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44</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RPT-0008692</w:t>
            </w:r>
          </w:p>
        </w:tc>
        <w:tc>
          <w:tcPr>
            <w:tcW w:w="2070" w:type="dxa"/>
            <w:noWrap/>
          </w:tcPr>
          <w:p w:rsidR="004B4F3D" w:rsidRPr="0090737B" w:rsidRDefault="004B4F3D" w:rsidP="00890043">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2247</w:t>
            </w:r>
          </w:p>
        </w:tc>
        <w:tc>
          <w:tcPr>
            <w:tcW w:w="1350"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64</w:t>
            </w:r>
          </w:p>
        </w:tc>
        <w:tc>
          <w:tcPr>
            <w:tcW w:w="2182" w:type="dxa"/>
            <w:noWrap/>
          </w:tcPr>
          <w:p w:rsidR="004B4F3D" w:rsidRPr="0090737B" w:rsidRDefault="004B4F3D" w:rsidP="00904A7C">
            <w:pPr>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r w:rsidR="004B4F3D" w:rsidRPr="0090737B" w:rsidTr="008947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8" w:type="dxa"/>
            <w:noWrap/>
          </w:tcPr>
          <w:p w:rsidR="004B4F3D" w:rsidRPr="0090737B" w:rsidRDefault="004B4F3D">
            <w:pPr>
              <w:rPr>
                <w:rFonts w:cs="Calibri"/>
                <w:b w:val="0"/>
                <w:color w:val="000000"/>
                <w:sz w:val="20"/>
                <w:szCs w:val="20"/>
              </w:rPr>
            </w:pPr>
            <w:r w:rsidRPr="0090737B">
              <w:rPr>
                <w:rFonts w:cs="Calibri"/>
                <w:b w:val="0"/>
                <w:color w:val="000000"/>
                <w:sz w:val="20"/>
                <w:szCs w:val="20"/>
              </w:rPr>
              <w:t>RPT-0008706</w:t>
            </w:r>
          </w:p>
        </w:tc>
        <w:tc>
          <w:tcPr>
            <w:tcW w:w="2070" w:type="dxa"/>
            <w:noWrap/>
          </w:tcPr>
          <w:p w:rsidR="004B4F3D" w:rsidRPr="0090737B" w:rsidRDefault="004B4F3D" w:rsidP="00890043">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2248</w:t>
            </w:r>
          </w:p>
        </w:tc>
        <w:tc>
          <w:tcPr>
            <w:tcW w:w="1350"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45</w:t>
            </w:r>
          </w:p>
        </w:tc>
        <w:tc>
          <w:tcPr>
            <w:tcW w:w="2182" w:type="dxa"/>
            <w:noWrap/>
          </w:tcPr>
          <w:p w:rsidR="004B4F3D" w:rsidRPr="0090737B" w:rsidRDefault="004B4F3D" w:rsidP="00904A7C">
            <w:pPr>
              <w:jc w:val="cente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90737B">
              <w:rPr>
                <w:rFonts w:cs="Calibri"/>
                <w:color w:val="000000"/>
                <w:sz w:val="20"/>
                <w:szCs w:val="20"/>
              </w:rPr>
              <w:t>1</w:t>
            </w:r>
          </w:p>
        </w:tc>
      </w:tr>
    </w:tbl>
    <w:p w:rsidR="0079686F" w:rsidRDefault="0079686F" w:rsidP="0079686F"/>
    <w:sectPr w:rsidR="0079686F" w:rsidSect="00FB6C2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7CF" w:rsidRDefault="007517CF" w:rsidP="00737143">
      <w:r>
        <w:separator/>
      </w:r>
    </w:p>
  </w:endnote>
  <w:endnote w:type="continuationSeparator" w:id="0">
    <w:p w:rsidR="007517CF" w:rsidRDefault="007517CF" w:rsidP="00737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7CF" w:rsidRDefault="007517CF" w:rsidP="001A47E0">
    <w:pPr>
      <w:pStyle w:val="Footer"/>
    </w:pPr>
  </w:p>
  <w:p w:rsidR="007517CF" w:rsidRDefault="007517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C28" w:rsidRDefault="00FB6C28" w:rsidP="001A47E0">
    <w:pPr>
      <w:pStyle w:val="Footer"/>
    </w:pPr>
  </w:p>
  <w:p w:rsidR="00FB6C28" w:rsidRPr="00EA1E2B" w:rsidRDefault="00051355" w:rsidP="001A47E0">
    <w:pPr>
      <w:pStyle w:val="Footer"/>
      <w:rPr>
        <w:rFonts w:asciiTheme="minorHAnsi" w:hAnsiTheme="minorHAnsi" w:cstheme="minorHAnsi"/>
        <w:sz w:val="18"/>
        <w:szCs w:val="18"/>
      </w:rPr>
    </w:pPr>
    <w:r>
      <w:fldChar w:fldCharType="begin"/>
    </w:r>
    <w:r>
      <w:instrText xml:space="preserve"> FILENAME   \* MERGEFORMAT </w:instrText>
    </w:r>
    <w:r>
      <w:fldChar w:fldCharType="separate"/>
    </w:r>
    <w:r w:rsidR="00FB6C28" w:rsidRPr="00FB6C28">
      <w:rPr>
        <w:rFonts w:asciiTheme="minorHAnsi" w:hAnsiTheme="minorHAnsi" w:cstheme="minorHAnsi"/>
        <w:noProof/>
        <w:sz w:val="18"/>
        <w:szCs w:val="18"/>
      </w:rPr>
      <w:t>EPIC_AlgorithmDevelopment_v1.docx</w:t>
    </w:r>
    <w:r>
      <w:rPr>
        <w:rFonts w:asciiTheme="minorHAnsi" w:hAnsiTheme="minorHAnsi" w:cstheme="minorHAnsi"/>
        <w:noProof/>
        <w:sz w:val="18"/>
        <w:szCs w:val="18"/>
      </w:rPr>
      <w:fldChar w:fldCharType="end"/>
    </w:r>
    <w:r w:rsidR="00FB6C28" w:rsidRPr="00EA1E2B">
      <w:rPr>
        <w:rFonts w:asciiTheme="minorHAnsi" w:hAnsiTheme="minorHAnsi" w:cstheme="minorHAnsi"/>
        <w:sz w:val="18"/>
        <w:szCs w:val="18"/>
      </w:rPr>
      <w:tab/>
    </w:r>
    <w:r w:rsidR="00FB6C28" w:rsidRPr="00EA1E2B">
      <w:rPr>
        <w:rFonts w:asciiTheme="minorHAnsi" w:hAnsiTheme="minorHAnsi" w:cstheme="minorHAnsi"/>
        <w:sz w:val="18"/>
        <w:szCs w:val="18"/>
      </w:rPr>
      <w:tab/>
    </w:r>
    <w:r w:rsidR="00FB6C28" w:rsidRPr="00EA1E2B">
      <w:rPr>
        <w:rFonts w:asciiTheme="minorHAnsi" w:hAnsiTheme="minorHAnsi" w:cstheme="minorHAnsi"/>
        <w:sz w:val="18"/>
        <w:szCs w:val="18"/>
      </w:rPr>
      <w:tab/>
    </w:r>
  </w:p>
  <w:p w:rsidR="00FB6C28" w:rsidRPr="00476D87" w:rsidRDefault="00FB6C28" w:rsidP="001A47E0">
    <w:pPr>
      <w:pStyle w:val="Footer"/>
      <w:rPr>
        <w:rFonts w:asciiTheme="minorHAnsi" w:hAnsiTheme="minorHAnsi" w:cstheme="minorHAnsi"/>
        <w:sz w:val="16"/>
      </w:rPr>
    </w:pPr>
    <w:r w:rsidRPr="00EA1E2B">
      <w:rPr>
        <w:rFonts w:asciiTheme="minorHAnsi" w:hAnsiTheme="minorHAnsi" w:cstheme="minorHAnsi"/>
        <w:b/>
        <w:bCs/>
        <w:sz w:val="18"/>
        <w:szCs w:val="18"/>
      </w:rPr>
      <w:t>EPIC Research &amp; Diagnostics – Confidential</w:t>
    </w:r>
    <w:r>
      <w:rPr>
        <w:rFonts w:asciiTheme="minorHAnsi" w:hAnsiTheme="minorHAnsi" w:cstheme="minorHAnsi"/>
        <w:b/>
        <w:bCs/>
        <w:sz w:val="20"/>
      </w:rPr>
      <w:tab/>
    </w:r>
    <w:r>
      <w:rPr>
        <w:rFonts w:asciiTheme="minorHAnsi" w:hAnsiTheme="minorHAnsi" w:cstheme="minorHAnsi"/>
        <w:sz w:val="16"/>
      </w:rPr>
      <w:tab/>
    </w:r>
    <w:r w:rsidRPr="00476D87">
      <w:rPr>
        <w:rFonts w:asciiTheme="minorHAnsi" w:hAnsiTheme="minorHAnsi" w:cstheme="minorHAnsi"/>
        <w:sz w:val="16"/>
      </w:rPr>
      <w:fldChar w:fldCharType="begin"/>
    </w:r>
    <w:r w:rsidRPr="00476D87">
      <w:rPr>
        <w:rFonts w:asciiTheme="minorHAnsi" w:hAnsiTheme="minorHAnsi" w:cstheme="minorHAnsi"/>
        <w:sz w:val="16"/>
      </w:rPr>
      <w:instrText xml:space="preserve"> PAGE   \* MERGEFORMAT </w:instrText>
    </w:r>
    <w:r w:rsidRPr="00476D87">
      <w:rPr>
        <w:rFonts w:asciiTheme="minorHAnsi" w:hAnsiTheme="minorHAnsi" w:cstheme="minorHAnsi"/>
        <w:sz w:val="16"/>
      </w:rPr>
      <w:fldChar w:fldCharType="separate"/>
    </w:r>
    <w:r w:rsidR="00051355">
      <w:rPr>
        <w:rFonts w:asciiTheme="minorHAnsi" w:hAnsiTheme="minorHAnsi" w:cstheme="minorHAnsi"/>
        <w:noProof/>
        <w:sz w:val="16"/>
      </w:rPr>
      <w:t>21</w:t>
    </w:r>
    <w:r w:rsidRPr="00476D87">
      <w:rPr>
        <w:rFonts w:asciiTheme="minorHAnsi" w:hAnsiTheme="minorHAnsi" w:cstheme="minorHAnsi"/>
        <w:noProof/>
        <w:sz w:val="16"/>
      </w:rPr>
      <w:fldChar w:fldCharType="end"/>
    </w:r>
  </w:p>
  <w:p w:rsidR="00FB6C28" w:rsidRDefault="00FB6C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7CF" w:rsidRDefault="007517CF" w:rsidP="00737143">
      <w:r>
        <w:separator/>
      </w:r>
    </w:p>
  </w:footnote>
  <w:footnote w:type="continuationSeparator" w:id="0">
    <w:p w:rsidR="007517CF" w:rsidRDefault="007517CF" w:rsidP="007371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7CF" w:rsidRDefault="007517CF" w:rsidP="00737143">
    <w:pPr>
      <w:pStyle w:val="Header"/>
      <w:jc w:val="both"/>
    </w:pPr>
    <w:r w:rsidRPr="00737143">
      <w:rPr>
        <w:noProof/>
      </w:rPr>
      <w:drawing>
        <wp:inline distT="0" distB="0" distL="0" distR="0" wp14:anchorId="685778F8" wp14:editId="7EC8B914">
          <wp:extent cx="1885950" cy="57150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clrChange>
                      <a:clrFrom>
                        <a:srgbClr val="FEFFFD"/>
                      </a:clrFrom>
                      <a:clrTo>
                        <a:srgbClr val="FEFFFD">
                          <a:alpha val="0"/>
                        </a:srgbClr>
                      </a:clrTo>
                    </a:clrChange>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p w:rsidR="007517CF" w:rsidRDefault="007517CF" w:rsidP="00737143">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C28" w:rsidRDefault="00FB6C28" w:rsidP="00737143">
    <w:pPr>
      <w:pStyle w:val="Header"/>
      <w:jc w:val="both"/>
    </w:pPr>
    <w:r w:rsidRPr="00737143">
      <w:rPr>
        <w:noProof/>
      </w:rPr>
      <w:drawing>
        <wp:inline distT="0" distB="0" distL="0" distR="0" wp14:anchorId="3FD81E57" wp14:editId="6110B942">
          <wp:extent cx="1885950" cy="5715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clrChange>
                      <a:clrFrom>
                        <a:srgbClr val="FEFFFD"/>
                      </a:clrFrom>
                      <a:clrTo>
                        <a:srgbClr val="FEFFFD">
                          <a:alpha val="0"/>
                        </a:srgbClr>
                      </a:clrTo>
                    </a:clrChange>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p w:rsidR="00FB6C28" w:rsidRDefault="00FB6C28" w:rsidP="00737143">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4763D"/>
    <w:multiLevelType w:val="hybridMultilevel"/>
    <w:tmpl w:val="93EA1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411C48"/>
    <w:multiLevelType w:val="hybridMultilevel"/>
    <w:tmpl w:val="FE2A2662"/>
    <w:lvl w:ilvl="0" w:tplc="A5A4F252">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A7561ED"/>
    <w:multiLevelType w:val="multilevel"/>
    <w:tmpl w:val="A9A821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D8441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742740BB"/>
    <w:multiLevelType w:val="hybridMultilevel"/>
    <w:tmpl w:val="4D54E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 w:numId="5">
    <w:abstractNumId w:val="2"/>
  </w:num>
  <w:num w:numId="6">
    <w:abstractNumId w:val="2"/>
  </w:num>
  <w:num w:numId="7">
    <w:abstractNumId w:val="3"/>
  </w:num>
  <w:num w:numId="8">
    <w:abstractNumId w:val="2"/>
  </w:num>
  <w:num w:numId="9">
    <w:abstractNumId w:val="4"/>
  </w:num>
  <w:num w:numId="10">
    <w:abstractNumId w:val="2"/>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697"/>
    <w:rsid w:val="00002D37"/>
    <w:rsid w:val="00003658"/>
    <w:rsid w:val="0000546A"/>
    <w:rsid w:val="00007CBE"/>
    <w:rsid w:val="0001343B"/>
    <w:rsid w:val="000138A5"/>
    <w:rsid w:val="00016790"/>
    <w:rsid w:val="00017587"/>
    <w:rsid w:val="00017664"/>
    <w:rsid w:val="00021168"/>
    <w:rsid w:val="000228FD"/>
    <w:rsid w:val="0002494F"/>
    <w:rsid w:val="00043D82"/>
    <w:rsid w:val="00046096"/>
    <w:rsid w:val="00051355"/>
    <w:rsid w:val="00052C11"/>
    <w:rsid w:val="00056E74"/>
    <w:rsid w:val="0006078D"/>
    <w:rsid w:val="00063DED"/>
    <w:rsid w:val="000706FE"/>
    <w:rsid w:val="00070869"/>
    <w:rsid w:val="00070CEA"/>
    <w:rsid w:val="00072DC5"/>
    <w:rsid w:val="000757EA"/>
    <w:rsid w:val="00076082"/>
    <w:rsid w:val="00092399"/>
    <w:rsid w:val="000923B7"/>
    <w:rsid w:val="00094FF8"/>
    <w:rsid w:val="00095D6E"/>
    <w:rsid w:val="000A5D6E"/>
    <w:rsid w:val="000A6A31"/>
    <w:rsid w:val="000A70C7"/>
    <w:rsid w:val="000B3EE0"/>
    <w:rsid w:val="000C1737"/>
    <w:rsid w:val="000C7E79"/>
    <w:rsid w:val="000D657E"/>
    <w:rsid w:val="000D7C6D"/>
    <w:rsid w:val="000E07A9"/>
    <w:rsid w:val="000E0CB7"/>
    <w:rsid w:val="000E0E56"/>
    <w:rsid w:val="000E227C"/>
    <w:rsid w:val="000E5F37"/>
    <w:rsid w:val="000F4611"/>
    <w:rsid w:val="000F64ED"/>
    <w:rsid w:val="000F7F40"/>
    <w:rsid w:val="001021AB"/>
    <w:rsid w:val="001021FE"/>
    <w:rsid w:val="00102456"/>
    <w:rsid w:val="00103D58"/>
    <w:rsid w:val="001113FA"/>
    <w:rsid w:val="00111C0A"/>
    <w:rsid w:val="001153DB"/>
    <w:rsid w:val="00125D8C"/>
    <w:rsid w:val="00127863"/>
    <w:rsid w:val="00130EAD"/>
    <w:rsid w:val="001323DE"/>
    <w:rsid w:val="0013348E"/>
    <w:rsid w:val="00134A61"/>
    <w:rsid w:val="00136D4B"/>
    <w:rsid w:val="001376ED"/>
    <w:rsid w:val="0014300A"/>
    <w:rsid w:val="00144A8A"/>
    <w:rsid w:val="0014523E"/>
    <w:rsid w:val="00147F0E"/>
    <w:rsid w:val="001543D7"/>
    <w:rsid w:val="001543EB"/>
    <w:rsid w:val="00154C5A"/>
    <w:rsid w:val="00155B1E"/>
    <w:rsid w:val="0016212C"/>
    <w:rsid w:val="00163115"/>
    <w:rsid w:val="00163693"/>
    <w:rsid w:val="001678CF"/>
    <w:rsid w:val="00171FAC"/>
    <w:rsid w:val="00172AC1"/>
    <w:rsid w:val="00176AF3"/>
    <w:rsid w:val="00182EF5"/>
    <w:rsid w:val="00183946"/>
    <w:rsid w:val="00190FC1"/>
    <w:rsid w:val="001929B3"/>
    <w:rsid w:val="00193FD2"/>
    <w:rsid w:val="0019717E"/>
    <w:rsid w:val="001A0BBA"/>
    <w:rsid w:val="001A47E0"/>
    <w:rsid w:val="001A4A13"/>
    <w:rsid w:val="001A6D39"/>
    <w:rsid w:val="001B1EF1"/>
    <w:rsid w:val="001B2B6E"/>
    <w:rsid w:val="001B4579"/>
    <w:rsid w:val="001B4ECD"/>
    <w:rsid w:val="001B772B"/>
    <w:rsid w:val="001C09FA"/>
    <w:rsid w:val="001C363E"/>
    <w:rsid w:val="001C4AA4"/>
    <w:rsid w:val="001C5F19"/>
    <w:rsid w:val="001C6A5C"/>
    <w:rsid w:val="001D252A"/>
    <w:rsid w:val="001D2AE3"/>
    <w:rsid w:val="001D76AF"/>
    <w:rsid w:val="001E1419"/>
    <w:rsid w:val="001E1CD5"/>
    <w:rsid w:val="001E3AC1"/>
    <w:rsid w:val="001E3AF2"/>
    <w:rsid w:val="001E67A1"/>
    <w:rsid w:val="001F0C2C"/>
    <w:rsid w:val="001F1100"/>
    <w:rsid w:val="001F1394"/>
    <w:rsid w:val="001F7748"/>
    <w:rsid w:val="00200124"/>
    <w:rsid w:val="0020063B"/>
    <w:rsid w:val="002110FD"/>
    <w:rsid w:val="00215F6B"/>
    <w:rsid w:val="0021639E"/>
    <w:rsid w:val="00217E25"/>
    <w:rsid w:val="0022052B"/>
    <w:rsid w:val="00234FC5"/>
    <w:rsid w:val="00237EAB"/>
    <w:rsid w:val="00243415"/>
    <w:rsid w:val="00246BB9"/>
    <w:rsid w:val="00254F0B"/>
    <w:rsid w:val="0025634F"/>
    <w:rsid w:val="00256C3C"/>
    <w:rsid w:val="00263499"/>
    <w:rsid w:val="00270C2B"/>
    <w:rsid w:val="00292E56"/>
    <w:rsid w:val="002A2F0B"/>
    <w:rsid w:val="002A3225"/>
    <w:rsid w:val="002A3932"/>
    <w:rsid w:val="002B060E"/>
    <w:rsid w:val="002B57E1"/>
    <w:rsid w:val="002B7801"/>
    <w:rsid w:val="002C3EF6"/>
    <w:rsid w:val="002C5756"/>
    <w:rsid w:val="002C6B97"/>
    <w:rsid w:val="002C6BA0"/>
    <w:rsid w:val="002C6C70"/>
    <w:rsid w:val="002D3231"/>
    <w:rsid w:val="002D511B"/>
    <w:rsid w:val="002D5644"/>
    <w:rsid w:val="002E3143"/>
    <w:rsid w:val="002E411D"/>
    <w:rsid w:val="002F2C94"/>
    <w:rsid w:val="002F3F22"/>
    <w:rsid w:val="002F5A73"/>
    <w:rsid w:val="00304DF4"/>
    <w:rsid w:val="003137ED"/>
    <w:rsid w:val="00313F92"/>
    <w:rsid w:val="0031450E"/>
    <w:rsid w:val="00314613"/>
    <w:rsid w:val="003156AD"/>
    <w:rsid w:val="0032118B"/>
    <w:rsid w:val="00321DCD"/>
    <w:rsid w:val="0032498C"/>
    <w:rsid w:val="0033112F"/>
    <w:rsid w:val="00332DDC"/>
    <w:rsid w:val="00334B85"/>
    <w:rsid w:val="00337A7A"/>
    <w:rsid w:val="00342203"/>
    <w:rsid w:val="00343A03"/>
    <w:rsid w:val="00344E7A"/>
    <w:rsid w:val="003467FD"/>
    <w:rsid w:val="00347046"/>
    <w:rsid w:val="00347E66"/>
    <w:rsid w:val="00354C6E"/>
    <w:rsid w:val="00360979"/>
    <w:rsid w:val="003629C0"/>
    <w:rsid w:val="003643AA"/>
    <w:rsid w:val="00365908"/>
    <w:rsid w:val="003674F3"/>
    <w:rsid w:val="00367999"/>
    <w:rsid w:val="00367BD6"/>
    <w:rsid w:val="0037109F"/>
    <w:rsid w:val="003802EF"/>
    <w:rsid w:val="00384486"/>
    <w:rsid w:val="00391B63"/>
    <w:rsid w:val="00393975"/>
    <w:rsid w:val="00395BC7"/>
    <w:rsid w:val="00397B1C"/>
    <w:rsid w:val="003A0B3A"/>
    <w:rsid w:val="003A1133"/>
    <w:rsid w:val="003A2F6A"/>
    <w:rsid w:val="003A5B89"/>
    <w:rsid w:val="003A7C14"/>
    <w:rsid w:val="003B34F6"/>
    <w:rsid w:val="003B3DBB"/>
    <w:rsid w:val="003B4705"/>
    <w:rsid w:val="003B4C6A"/>
    <w:rsid w:val="003B4CAC"/>
    <w:rsid w:val="003B5F28"/>
    <w:rsid w:val="003B6979"/>
    <w:rsid w:val="003B76C6"/>
    <w:rsid w:val="003B7894"/>
    <w:rsid w:val="003C3253"/>
    <w:rsid w:val="003C33C1"/>
    <w:rsid w:val="003D0267"/>
    <w:rsid w:val="003D47EF"/>
    <w:rsid w:val="003D5304"/>
    <w:rsid w:val="003E100D"/>
    <w:rsid w:val="003E4C59"/>
    <w:rsid w:val="003E74A0"/>
    <w:rsid w:val="003F727C"/>
    <w:rsid w:val="004007A5"/>
    <w:rsid w:val="00400D80"/>
    <w:rsid w:val="00402FF9"/>
    <w:rsid w:val="00403FF9"/>
    <w:rsid w:val="00406512"/>
    <w:rsid w:val="00413F26"/>
    <w:rsid w:val="00414F15"/>
    <w:rsid w:val="0041665A"/>
    <w:rsid w:val="00417941"/>
    <w:rsid w:val="00421708"/>
    <w:rsid w:val="00434CB1"/>
    <w:rsid w:val="004371D6"/>
    <w:rsid w:val="004421E5"/>
    <w:rsid w:val="0045154C"/>
    <w:rsid w:val="004545F2"/>
    <w:rsid w:val="00456647"/>
    <w:rsid w:val="00460A70"/>
    <w:rsid w:val="00461BCE"/>
    <w:rsid w:val="004637C5"/>
    <w:rsid w:val="004754F9"/>
    <w:rsid w:val="00480387"/>
    <w:rsid w:val="00481A06"/>
    <w:rsid w:val="004841F6"/>
    <w:rsid w:val="00484538"/>
    <w:rsid w:val="004847C3"/>
    <w:rsid w:val="004866AA"/>
    <w:rsid w:val="00491324"/>
    <w:rsid w:val="004A053A"/>
    <w:rsid w:val="004A0F0E"/>
    <w:rsid w:val="004A7871"/>
    <w:rsid w:val="004B4F3D"/>
    <w:rsid w:val="004B673C"/>
    <w:rsid w:val="004C0C4E"/>
    <w:rsid w:val="004C3D51"/>
    <w:rsid w:val="004C55D8"/>
    <w:rsid w:val="004C7A30"/>
    <w:rsid w:val="004D44A5"/>
    <w:rsid w:val="004D45EA"/>
    <w:rsid w:val="004D4F1F"/>
    <w:rsid w:val="004E28A8"/>
    <w:rsid w:val="004E45AF"/>
    <w:rsid w:val="004E54FC"/>
    <w:rsid w:val="004E6E7D"/>
    <w:rsid w:val="004F070C"/>
    <w:rsid w:val="004F2A56"/>
    <w:rsid w:val="004F62B8"/>
    <w:rsid w:val="004F7B53"/>
    <w:rsid w:val="005004E2"/>
    <w:rsid w:val="00501D0E"/>
    <w:rsid w:val="005047A9"/>
    <w:rsid w:val="00506CCC"/>
    <w:rsid w:val="0051547A"/>
    <w:rsid w:val="00530BCF"/>
    <w:rsid w:val="00533A60"/>
    <w:rsid w:val="00543019"/>
    <w:rsid w:val="005563EF"/>
    <w:rsid w:val="005606DF"/>
    <w:rsid w:val="00564C42"/>
    <w:rsid w:val="005751EB"/>
    <w:rsid w:val="00580D91"/>
    <w:rsid w:val="005841B0"/>
    <w:rsid w:val="0058639A"/>
    <w:rsid w:val="0059151F"/>
    <w:rsid w:val="005A6BC9"/>
    <w:rsid w:val="005B05B2"/>
    <w:rsid w:val="005C6DF4"/>
    <w:rsid w:val="005C76CD"/>
    <w:rsid w:val="005D4937"/>
    <w:rsid w:val="005E030D"/>
    <w:rsid w:val="005E2E28"/>
    <w:rsid w:val="005E5065"/>
    <w:rsid w:val="005E6842"/>
    <w:rsid w:val="005F1F24"/>
    <w:rsid w:val="005F2357"/>
    <w:rsid w:val="005F2852"/>
    <w:rsid w:val="005F42A9"/>
    <w:rsid w:val="005F433A"/>
    <w:rsid w:val="006033CC"/>
    <w:rsid w:val="00611CAC"/>
    <w:rsid w:val="0061604A"/>
    <w:rsid w:val="00623AE1"/>
    <w:rsid w:val="0062761C"/>
    <w:rsid w:val="00632F13"/>
    <w:rsid w:val="0063647E"/>
    <w:rsid w:val="00641635"/>
    <w:rsid w:val="00641760"/>
    <w:rsid w:val="00642023"/>
    <w:rsid w:val="006423AE"/>
    <w:rsid w:val="006438B4"/>
    <w:rsid w:val="00647BCD"/>
    <w:rsid w:val="00666685"/>
    <w:rsid w:val="00671ABC"/>
    <w:rsid w:val="006727FD"/>
    <w:rsid w:val="006747BD"/>
    <w:rsid w:val="00691D8B"/>
    <w:rsid w:val="00692E4C"/>
    <w:rsid w:val="00693509"/>
    <w:rsid w:val="0069379E"/>
    <w:rsid w:val="00694B65"/>
    <w:rsid w:val="006A32C1"/>
    <w:rsid w:val="006A347B"/>
    <w:rsid w:val="006A4319"/>
    <w:rsid w:val="006A443D"/>
    <w:rsid w:val="006A5109"/>
    <w:rsid w:val="006A6CC6"/>
    <w:rsid w:val="006A78CF"/>
    <w:rsid w:val="006B41ED"/>
    <w:rsid w:val="006B4F3A"/>
    <w:rsid w:val="006B7374"/>
    <w:rsid w:val="006C1553"/>
    <w:rsid w:val="006C25A3"/>
    <w:rsid w:val="006C6146"/>
    <w:rsid w:val="006C6863"/>
    <w:rsid w:val="006D5C5D"/>
    <w:rsid w:val="006D6DBE"/>
    <w:rsid w:val="006D70C9"/>
    <w:rsid w:val="006D7294"/>
    <w:rsid w:val="006E03FA"/>
    <w:rsid w:val="006E0C1C"/>
    <w:rsid w:val="006E157F"/>
    <w:rsid w:val="006E49D7"/>
    <w:rsid w:val="006E5814"/>
    <w:rsid w:val="006F4209"/>
    <w:rsid w:val="006F4B3E"/>
    <w:rsid w:val="006F5847"/>
    <w:rsid w:val="00712D0A"/>
    <w:rsid w:val="00712DDF"/>
    <w:rsid w:val="00715729"/>
    <w:rsid w:val="00716E95"/>
    <w:rsid w:val="0071795D"/>
    <w:rsid w:val="007232EB"/>
    <w:rsid w:val="00723FD6"/>
    <w:rsid w:val="00734FF8"/>
    <w:rsid w:val="00737143"/>
    <w:rsid w:val="007517CF"/>
    <w:rsid w:val="007638B5"/>
    <w:rsid w:val="007648DA"/>
    <w:rsid w:val="00764BBD"/>
    <w:rsid w:val="0076647C"/>
    <w:rsid w:val="0076648B"/>
    <w:rsid w:val="00771A61"/>
    <w:rsid w:val="00776107"/>
    <w:rsid w:val="007767C1"/>
    <w:rsid w:val="00777484"/>
    <w:rsid w:val="00780A0E"/>
    <w:rsid w:val="00781164"/>
    <w:rsid w:val="00783941"/>
    <w:rsid w:val="0078477B"/>
    <w:rsid w:val="00785D63"/>
    <w:rsid w:val="007914EF"/>
    <w:rsid w:val="00795D9A"/>
    <w:rsid w:val="0079686F"/>
    <w:rsid w:val="00796ACA"/>
    <w:rsid w:val="00796D9C"/>
    <w:rsid w:val="007A061B"/>
    <w:rsid w:val="007A192C"/>
    <w:rsid w:val="007A2DE3"/>
    <w:rsid w:val="007A459B"/>
    <w:rsid w:val="007A53ED"/>
    <w:rsid w:val="007A5EAB"/>
    <w:rsid w:val="007A65AA"/>
    <w:rsid w:val="007A6FD3"/>
    <w:rsid w:val="007B2511"/>
    <w:rsid w:val="007B32E6"/>
    <w:rsid w:val="007B7E0B"/>
    <w:rsid w:val="007C00A9"/>
    <w:rsid w:val="007C361D"/>
    <w:rsid w:val="007D20DD"/>
    <w:rsid w:val="007D3F73"/>
    <w:rsid w:val="007E55BA"/>
    <w:rsid w:val="007F161B"/>
    <w:rsid w:val="007F1F68"/>
    <w:rsid w:val="007F299B"/>
    <w:rsid w:val="007F4757"/>
    <w:rsid w:val="007F7EA6"/>
    <w:rsid w:val="00801A52"/>
    <w:rsid w:val="00802697"/>
    <w:rsid w:val="008102F2"/>
    <w:rsid w:val="008107C0"/>
    <w:rsid w:val="00813192"/>
    <w:rsid w:val="00814A4A"/>
    <w:rsid w:val="00832C79"/>
    <w:rsid w:val="00833213"/>
    <w:rsid w:val="00833548"/>
    <w:rsid w:val="008437C4"/>
    <w:rsid w:val="008501EA"/>
    <w:rsid w:val="008529CD"/>
    <w:rsid w:val="00852AEB"/>
    <w:rsid w:val="0085300A"/>
    <w:rsid w:val="00853936"/>
    <w:rsid w:val="00853A17"/>
    <w:rsid w:val="00856F50"/>
    <w:rsid w:val="008572E7"/>
    <w:rsid w:val="008700B1"/>
    <w:rsid w:val="008720AD"/>
    <w:rsid w:val="008761EB"/>
    <w:rsid w:val="00880014"/>
    <w:rsid w:val="00881024"/>
    <w:rsid w:val="00882515"/>
    <w:rsid w:val="00886D37"/>
    <w:rsid w:val="00890043"/>
    <w:rsid w:val="00894734"/>
    <w:rsid w:val="00895E7E"/>
    <w:rsid w:val="00895F8E"/>
    <w:rsid w:val="00897FDA"/>
    <w:rsid w:val="008A4230"/>
    <w:rsid w:val="008A4FBA"/>
    <w:rsid w:val="008B0E42"/>
    <w:rsid w:val="008C31BB"/>
    <w:rsid w:val="008C544A"/>
    <w:rsid w:val="008C6C06"/>
    <w:rsid w:val="008D26E4"/>
    <w:rsid w:val="008D4AA4"/>
    <w:rsid w:val="008D64FE"/>
    <w:rsid w:val="008D6FD2"/>
    <w:rsid w:val="008E1B31"/>
    <w:rsid w:val="008E1F0C"/>
    <w:rsid w:val="008E3C52"/>
    <w:rsid w:val="008E51B2"/>
    <w:rsid w:val="008E74AB"/>
    <w:rsid w:val="008F26C0"/>
    <w:rsid w:val="008F31EA"/>
    <w:rsid w:val="008F4780"/>
    <w:rsid w:val="008F5538"/>
    <w:rsid w:val="00904A7C"/>
    <w:rsid w:val="0090737B"/>
    <w:rsid w:val="00912E02"/>
    <w:rsid w:val="00915DF0"/>
    <w:rsid w:val="00921910"/>
    <w:rsid w:val="00932888"/>
    <w:rsid w:val="0094162B"/>
    <w:rsid w:val="00943575"/>
    <w:rsid w:val="00946ADE"/>
    <w:rsid w:val="0095632D"/>
    <w:rsid w:val="009617FC"/>
    <w:rsid w:val="009623BC"/>
    <w:rsid w:val="0096496D"/>
    <w:rsid w:val="00967683"/>
    <w:rsid w:val="00974599"/>
    <w:rsid w:val="00975FC3"/>
    <w:rsid w:val="009773BB"/>
    <w:rsid w:val="00991E74"/>
    <w:rsid w:val="009924D9"/>
    <w:rsid w:val="00993880"/>
    <w:rsid w:val="00996522"/>
    <w:rsid w:val="009A2A4D"/>
    <w:rsid w:val="009B096C"/>
    <w:rsid w:val="009B66A3"/>
    <w:rsid w:val="009B7B59"/>
    <w:rsid w:val="009C341B"/>
    <w:rsid w:val="009C4F69"/>
    <w:rsid w:val="009C7957"/>
    <w:rsid w:val="009D133E"/>
    <w:rsid w:val="009D62F0"/>
    <w:rsid w:val="009E0A8B"/>
    <w:rsid w:val="009E7D9C"/>
    <w:rsid w:val="009F3DB5"/>
    <w:rsid w:val="009F6200"/>
    <w:rsid w:val="00A11B1A"/>
    <w:rsid w:val="00A239C7"/>
    <w:rsid w:val="00A252BB"/>
    <w:rsid w:val="00A27334"/>
    <w:rsid w:val="00A27A05"/>
    <w:rsid w:val="00A3083C"/>
    <w:rsid w:val="00A4250C"/>
    <w:rsid w:val="00A54988"/>
    <w:rsid w:val="00A72FD1"/>
    <w:rsid w:val="00A80B9A"/>
    <w:rsid w:val="00A81122"/>
    <w:rsid w:val="00A85372"/>
    <w:rsid w:val="00A90DDF"/>
    <w:rsid w:val="00A9324E"/>
    <w:rsid w:val="00AB30CE"/>
    <w:rsid w:val="00AB3D04"/>
    <w:rsid w:val="00AB43C0"/>
    <w:rsid w:val="00AC13BC"/>
    <w:rsid w:val="00AC50A0"/>
    <w:rsid w:val="00AC5FDB"/>
    <w:rsid w:val="00AC73DE"/>
    <w:rsid w:val="00AD0864"/>
    <w:rsid w:val="00AD2A52"/>
    <w:rsid w:val="00AE28F1"/>
    <w:rsid w:val="00AE41F3"/>
    <w:rsid w:val="00AE5330"/>
    <w:rsid w:val="00AE665E"/>
    <w:rsid w:val="00AF1675"/>
    <w:rsid w:val="00AF5D67"/>
    <w:rsid w:val="00B04F64"/>
    <w:rsid w:val="00B06EEB"/>
    <w:rsid w:val="00B15322"/>
    <w:rsid w:val="00B17308"/>
    <w:rsid w:val="00B21417"/>
    <w:rsid w:val="00B23B76"/>
    <w:rsid w:val="00B24472"/>
    <w:rsid w:val="00B2613F"/>
    <w:rsid w:val="00B26FDF"/>
    <w:rsid w:val="00B31A3B"/>
    <w:rsid w:val="00B335CA"/>
    <w:rsid w:val="00B34213"/>
    <w:rsid w:val="00B42236"/>
    <w:rsid w:val="00B435BD"/>
    <w:rsid w:val="00B508A4"/>
    <w:rsid w:val="00B53097"/>
    <w:rsid w:val="00B5375C"/>
    <w:rsid w:val="00B5609A"/>
    <w:rsid w:val="00B56F00"/>
    <w:rsid w:val="00B63026"/>
    <w:rsid w:val="00B632FB"/>
    <w:rsid w:val="00B63759"/>
    <w:rsid w:val="00B70014"/>
    <w:rsid w:val="00B722A4"/>
    <w:rsid w:val="00B726E8"/>
    <w:rsid w:val="00B7778F"/>
    <w:rsid w:val="00B8361B"/>
    <w:rsid w:val="00B8759E"/>
    <w:rsid w:val="00B93BD8"/>
    <w:rsid w:val="00B955A1"/>
    <w:rsid w:val="00BA0993"/>
    <w:rsid w:val="00BA65A4"/>
    <w:rsid w:val="00BB0D81"/>
    <w:rsid w:val="00BB2159"/>
    <w:rsid w:val="00BB7A0D"/>
    <w:rsid w:val="00BC6B9E"/>
    <w:rsid w:val="00BD5BAE"/>
    <w:rsid w:val="00BE1FA7"/>
    <w:rsid w:val="00BE4710"/>
    <w:rsid w:val="00BF1257"/>
    <w:rsid w:val="00BF3089"/>
    <w:rsid w:val="00BF30A9"/>
    <w:rsid w:val="00C001D5"/>
    <w:rsid w:val="00C00722"/>
    <w:rsid w:val="00C02CC6"/>
    <w:rsid w:val="00C07C36"/>
    <w:rsid w:val="00C1055C"/>
    <w:rsid w:val="00C12696"/>
    <w:rsid w:val="00C129F7"/>
    <w:rsid w:val="00C15B2B"/>
    <w:rsid w:val="00C23A6F"/>
    <w:rsid w:val="00C23E34"/>
    <w:rsid w:val="00C31FF8"/>
    <w:rsid w:val="00C34083"/>
    <w:rsid w:val="00C35476"/>
    <w:rsid w:val="00C36079"/>
    <w:rsid w:val="00C366B1"/>
    <w:rsid w:val="00C36B38"/>
    <w:rsid w:val="00C41751"/>
    <w:rsid w:val="00C42B04"/>
    <w:rsid w:val="00C50038"/>
    <w:rsid w:val="00C54CDB"/>
    <w:rsid w:val="00C70196"/>
    <w:rsid w:val="00C7225F"/>
    <w:rsid w:val="00C90A2E"/>
    <w:rsid w:val="00C92A6F"/>
    <w:rsid w:val="00C92CD1"/>
    <w:rsid w:val="00CA0700"/>
    <w:rsid w:val="00CA0E84"/>
    <w:rsid w:val="00CA11D4"/>
    <w:rsid w:val="00CA3335"/>
    <w:rsid w:val="00CA5074"/>
    <w:rsid w:val="00CA75D2"/>
    <w:rsid w:val="00CA7F59"/>
    <w:rsid w:val="00CB287D"/>
    <w:rsid w:val="00CB2C42"/>
    <w:rsid w:val="00CB7F49"/>
    <w:rsid w:val="00CC04A7"/>
    <w:rsid w:val="00CC0A82"/>
    <w:rsid w:val="00CC27C0"/>
    <w:rsid w:val="00CC28FF"/>
    <w:rsid w:val="00CC4BD5"/>
    <w:rsid w:val="00CC779C"/>
    <w:rsid w:val="00CD5446"/>
    <w:rsid w:val="00CE7195"/>
    <w:rsid w:val="00CE785E"/>
    <w:rsid w:val="00CF0014"/>
    <w:rsid w:val="00CF04D3"/>
    <w:rsid w:val="00CF2C99"/>
    <w:rsid w:val="00CF7840"/>
    <w:rsid w:val="00CF790C"/>
    <w:rsid w:val="00D00AD8"/>
    <w:rsid w:val="00D01591"/>
    <w:rsid w:val="00D03045"/>
    <w:rsid w:val="00D03EFD"/>
    <w:rsid w:val="00D042E9"/>
    <w:rsid w:val="00D05750"/>
    <w:rsid w:val="00D058D3"/>
    <w:rsid w:val="00D11565"/>
    <w:rsid w:val="00D12908"/>
    <w:rsid w:val="00D143A3"/>
    <w:rsid w:val="00D1567D"/>
    <w:rsid w:val="00D17427"/>
    <w:rsid w:val="00D2175B"/>
    <w:rsid w:val="00D22629"/>
    <w:rsid w:val="00D22FC4"/>
    <w:rsid w:val="00D24B75"/>
    <w:rsid w:val="00D26265"/>
    <w:rsid w:val="00D26CC4"/>
    <w:rsid w:val="00D431BE"/>
    <w:rsid w:val="00D43D1D"/>
    <w:rsid w:val="00D44013"/>
    <w:rsid w:val="00D44D9B"/>
    <w:rsid w:val="00D473D7"/>
    <w:rsid w:val="00D50D54"/>
    <w:rsid w:val="00D5221D"/>
    <w:rsid w:val="00D53BF4"/>
    <w:rsid w:val="00D55461"/>
    <w:rsid w:val="00D56ACC"/>
    <w:rsid w:val="00D66B6E"/>
    <w:rsid w:val="00D74B8D"/>
    <w:rsid w:val="00D76765"/>
    <w:rsid w:val="00D77260"/>
    <w:rsid w:val="00D77383"/>
    <w:rsid w:val="00D831FC"/>
    <w:rsid w:val="00D84A53"/>
    <w:rsid w:val="00D95124"/>
    <w:rsid w:val="00DA14DB"/>
    <w:rsid w:val="00DA6151"/>
    <w:rsid w:val="00DA6CCE"/>
    <w:rsid w:val="00DB0262"/>
    <w:rsid w:val="00DB1099"/>
    <w:rsid w:val="00DB1496"/>
    <w:rsid w:val="00DB36AE"/>
    <w:rsid w:val="00DB6413"/>
    <w:rsid w:val="00DB6845"/>
    <w:rsid w:val="00DD16EA"/>
    <w:rsid w:val="00DD3727"/>
    <w:rsid w:val="00DD3990"/>
    <w:rsid w:val="00DE12FC"/>
    <w:rsid w:val="00DE7949"/>
    <w:rsid w:val="00DF249B"/>
    <w:rsid w:val="00DF3755"/>
    <w:rsid w:val="00DF769D"/>
    <w:rsid w:val="00E01A6D"/>
    <w:rsid w:val="00E10BE1"/>
    <w:rsid w:val="00E123F2"/>
    <w:rsid w:val="00E15D3D"/>
    <w:rsid w:val="00E16456"/>
    <w:rsid w:val="00E20C61"/>
    <w:rsid w:val="00E248D3"/>
    <w:rsid w:val="00E24A3C"/>
    <w:rsid w:val="00E25CDA"/>
    <w:rsid w:val="00E42AB7"/>
    <w:rsid w:val="00E46F48"/>
    <w:rsid w:val="00E47463"/>
    <w:rsid w:val="00E52058"/>
    <w:rsid w:val="00E54112"/>
    <w:rsid w:val="00E54333"/>
    <w:rsid w:val="00E5543D"/>
    <w:rsid w:val="00E6320F"/>
    <w:rsid w:val="00E6389F"/>
    <w:rsid w:val="00E65C2F"/>
    <w:rsid w:val="00E720D7"/>
    <w:rsid w:val="00E75B28"/>
    <w:rsid w:val="00E76630"/>
    <w:rsid w:val="00E76666"/>
    <w:rsid w:val="00E8137F"/>
    <w:rsid w:val="00E918C6"/>
    <w:rsid w:val="00EA112B"/>
    <w:rsid w:val="00EA1B6D"/>
    <w:rsid w:val="00EA1E2B"/>
    <w:rsid w:val="00EA310B"/>
    <w:rsid w:val="00EA3B88"/>
    <w:rsid w:val="00EA7837"/>
    <w:rsid w:val="00EA7B4A"/>
    <w:rsid w:val="00EB578E"/>
    <w:rsid w:val="00EB6C53"/>
    <w:rsid w:val="00EC1854"/>
    <w:rsid w:val="00ED0030"/>
    <w:rsid w:val="00ED448C"/>
    <w:rsid w:val="00EE0FAA"/>
    <w:rsid w:val="00EE19AF"/>
    <w:rsid w:val="00EE7487"/>
    <w:rsid w:val="00F05878"/>
    <w:rsid w:val="00F05C9B"/>
    <w:rsid w:val="00F15D7F"/>
    <w:rsid w:val="00F16BC7"/>
    <w:rsid w:val="00F213CE"/>
    <w:rsid w:val="00F23307"/>
    <w:rsid w:val="00F236DE"/>
    <w:rsid w:val="00F2371C"/>
    <w:rsid w:val="00F25D0B"/>
    <w:rsid w:val="00F25FB7"/>
    <w:rsid w:val="00F30782"/>
    <w:rsid w:val="00F31C2D"/>
    <w:rsid w:val="00F32F6C"/>
    <w:rsid w:val="00F34890"/>
    <w:rsid w:val="00F36D56"/>
    <w:rsid w:val="00F37B46"/>
    <w:rsid w:val="00F43BE7"/>
    <w:rsid w:val="00F45ED4"/>
    <w:rsid w:val="00F46023"/>
    <w:rsid w:val="00F50A3E"/>
    <w:rsid w:val="00F54DB4"/>
    <w:rsid w:val="00F55604"/>
    <w:rsid w:val="00F57152"/>
    <w:rsid w:val="00F62077"/>
    <w:rsid w:val="00F62E24"/>
    <w:rsid w:val="00F64BFC"/>
    <w:rsid w:val="00F66B37"/>
    <w:rsid w:val="00F77FE9"/>
    <w:rsid w:val="00F8193A"/>
    <w:rsid w:val="00F8292B"/>
    <w:rsid w:val="00F83A28"/>
    <w:rsid w:val="00F8519C"/>
    <w:rsid w:val="00F948F3"/>
    <w:rsid w:val="00FA0898"/>
    <w:rsid w:val="00FB09E7"/>
    <w:rsid w:val="00FB2884"/>
    <w:rsid w:val="00FB3D0C"/>
    <w:rsid w:val="00FB6C28"/>
    <w:rsid w:val="00FC2180"/>
    <w:rsid w:val="00FC35B5"/>
    <w:rsid w:val="00FC4C5A"/>
    <w:rsid w:val="00FC7272"/>
    <w:rsid w:val="00FD5B25"/>
    <w:rsid w:val="00FE3247"/>
    <w:rsid w:val="00FE3638"/>
    <w:rsid w:val="00FE4115"/>
    <w:rsid w:val="00FE4E3F"/>
    <w:rsid w:val="00FF1EE1"/>
    <w:rsid w:val="00FF30C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697"/>
    <w:pPr>
      <w:spacing w:after="0" w:line="240" w:lineRule="auto"/>
    </w:pPr>
    <w:rPr>
      <w:rFonts w:ascii="Calibri" w:hAnsi="Calibri" w:cs="Times New Roman"/>
    </w:rPr>
  </w:style>
  <w:style w:type="paragraph" w:styleId="Heading1">
    <w:name w:val="heading 1"/>
    <w:basedOn w:val="Normal"/>
    <w:next w:val="Normal"/>
    <w:link w:val="Heading1Char"/>
    <w:uiPriority w:val="9"/>
    <w:qFormat/>
    <w:rsid w:val="005751EB"/>
    <w:pPr>
      <w:keepNext/>
      <w:keepLines/>
      <w:numPr>
        <w:numId w:val="4"/>
      </w:numPr>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E4115"/>
    <w:pPr>
      <w:keepNext/>
      <w:keepLines/>
      <w:numPr>
        <w:ilvl w:val="1"/>
        <w:numId w:val="4"/>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95BC7"/>
    <w:pPr>
      <w:keepNext/>
      <w:keepLines/>
      <w:numPr>
        <w:ilvl w:val="2"/>
        <w:numId w:val="4"/>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A78CF"/>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A78CF"/>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78CF"/>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78CF"/>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78CF"/>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78CF"/>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697"/>
    <w:pPr>
      <w:ind w:left="720"/>
    </w:pPr>
  </w:style>
  <w:style w:type="paragraph" w:styleId="BalloonText">
    <w:name w:val="Balloon Text"/>
    <w:basedOn w:val="Normal"/>
    <w:link w:val="BalloonTextChar"/>
    <w:uiPriority w:val="99"/>
    <w:semiHidden/>
    <w:unhideWhenUsed/>
    <w:rsid w:val="00737143"/>
    <w:rPr>
      <w:rFonts w:ascii="Tahoma" w:hAnsi="Tahoma" w:cs="Tahoma"/>
      <w:sz w:val="16"/>
      <w:szCs w:val="16"/>
    </w:rPr>
  </w:style>
  <w:style w:type="character" w:customStyle="1" w:styleId="BalloonTextChar">
    <w:name w:val="Balloon Text Char"/>
    <w:basedOn w:val="DefaultParagraphFont"/>
    <w:link w:val="BalloonText"/>
    <w:uiPriority w:val="99"/>
    <w:semiHidden/>
    <w:rsid w:val="00737143"/>
    <w:rPr>
      <w:rFonts w:ascii="Tahoma" w:hAnsi="Tahoma" w:cs="Tahoma"/>
      <w:sz w:val="16"/>
      <w:szCs w:val="16"/>
    </w:rPr>
  </w:style>
  <w:style w:type="paragraph" w:styleId="Header">
    <w:name w:val="header"/>
    <w:basedOn w:val="Normal"/>
    <w:link w:val="HeaderChar"/>
    <w:uiPriority w:val="99"/>
    <w:unhideWhenUsed/>
    <w:rsid w:val="00737143"/>
    <w:pPr>
      <w:tabs>
        <w:tab w:val="center" w:pos="4680"/>
        <w:tab w:val="right" w:pos="9360"/>
      </w:tabs>
    </w:pPr>
  </w:style>
  <w:style w:type="character" w:customStyle="1" w:styleId="HeaderChar">
    <w:name w:val="Header Char"/>
    <w:basedOn w:val="DefaultParagraphFont"/>
    <w:link w:val="Header"/>
    <w:uiPriority w:val="99"/>
    <w:rsid w:val="00737143"/>
    <w:rPr>
      <w:rFonts w:ascii="Calibri" w:hAnsi="Calibri" w:cs="Times New Roman"/>
    </w:rPr>
  </w:style>
  <w:style w:type="paragraph" w:styleId="Footer">
    <w:name w:val="footer"/>
    <w:basedOn w:val="Normal"/>
    <w:link w:val="FooterChar"/>
    <w:uiPriority w:val="99"/>
    <w:unhideWhenUsed/>
    <w:rsid w:val="00737143"/>
    <w:pPr>
      <w:tabs>
        <w:tab w:val="center" w:pos="4680"/>
        <w:tab w:val="right" w:pos="9360"/>
      </w:tabs>
    </w:pPr>
  </w:style>
  <w:style w:type="character" w:customStyle="1" w:styleId="FooterChar">
    <w:name w:val="Footer Char"/>
    <w:basedOn w:val="DefaultParagraphFont"/>
    <w:link w:val="Footer"/>
    <w:uiPriority w:val="99"/>
    <w:rsid w:val="00737143"/>
    <w:rPr>
      <w:rFonts w:ascii="Calibri" w:hAnsi="Calibri" w:cs="Times New Roman"/>
    </w:rPr>
  </w:style>
  <w:style w:type="character" w:customStyle="1" w:styleId="Heading1Char">
    <w:name w:val="Heading 1 Char"/>
    <w:basedOn w:val="DefaultParagraphFont"/>
    <w:link w:val="Heading1"/>
    <w:uiPriority w:val="9"/>
    <w:rsid w:val="005751E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E4115"/>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A78CF"/>
    <w:pPr>
      <w:spacing w:after="100"/>
    </w:pPr>
  </w:style>
  <w:style w:type="character" w:styleId="Hyperlink">
    <w:name w:val="Hyperlink"/>
    <w:basedOn w:val="DefaultParagraphFont"/>
    <w:uiPriority w:val="99"/>
    <w:unhideWhenUsed/>
    <w:rsid w:val="006A78CF"/>
    <w:rPr>
      <w:color w:val="0000FF" w:themeColor="hyperlink"/>
      <w:u w:val="single"/>
    </w:rPr>
  </w:style>
  <w:style w:type="character" w:customStyle="1" w:styleId="Heading3Char">
    <w:name w:val="Heading 3 Char"/>
    <w:basedOn w:val="DefaultParagraphFont"/>
    <w:link w:val="Heading3"/>
    <w:uiPriority w:val="9"/>
    <w:rsid w:val="00395BC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A78C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A78C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78C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78C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78C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78CF"/>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B26FDF"/>
    <w:pPr>
      <w:spacing w:after="100"/>
      <w:ind w:left="220"/>
    </w:pPr>
  </w:style>
  <w:style w:type="table" w:styleId="TableGrid">
    <w:name w:val="Table Grid"/>
    <w:basedOn w:val="TableNormal"/>
    <w:uiPriority w:val="59"/>
    <w:rsid w:val="000607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Accent11">
    <w:name w:val="Light List - Accent 11"/>
    <w:basedOn w:val="TableNormal"/>
    <w:uiPriority w:val="61"/>
    <w:rsid w:val="00434C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3">
    <w:name w:val="toc 3"/>
    <w:basedOn w:val="Normal"/>
    <w:next w:val="Normal"/>
    <w:autoRedefine/>
    <w:uiPriority w:val="39"/>
    <w:unhideWhenUsed/>
    <w:rsid w:val="001F0C2C"/>
    <w:pPr>
      <w:spacing w:after="100"/>
      <w:ind w:left="440"/>
    </w:pPr>
  </w:style>
  <w:style w:type="paragraph" w:styleId="BodyText2">
    <w:name w:val="Body Text 2"/>
    <w:basedOn w:val="Normal"/>
    <w:link w:val="BodyText2Char"/>
    <w:rsid w:val="00342203"/>
    <w:pPr>
      <w:spacing w:line="360" w:lineRule="auto"/>
      <w:jc w:val="both"/>
    </w:pPr>
    <w:rPr>
      <w:rFonts w:ascii="Times New Roman" w:eastAsia="Times New Roman" w:hAnsi="Times New Roman"/>
      <w:sz w:val="24"/>
      <w:szCs w:val="24"/>
    </w:rPr>
  </w:style>
  <w:style w:type="character" w:customStyle="1" w:styleId="BodyText2Char">
    <w:name w:val="Body Text 2 Char"/>
    <w:basedOn w:val="DefaultParagraphFont"/>
    <w:link w:val="BodyText2"/>
    <w:rsid w:val="00342203"/>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76630"/>
    <w:rPr>
      <w:sz w:val="16"/>
      <w:szCs w:val="16"/>
    </w:rPr>
  </w:style>
  <w:style w:type="paragraph" w:styleId="CommentText">
    <w:name w:val="annotation text"/>
    <w:basedOn w:val="Normal"/>
    <w:link w:val="CommentTextChar"/>
    <w:uiPriority w:val="99"/>
    <w:semiHidden/>
    <w:unhideWhenUsed/>
    <w:rsid w:val="00E76630"/>
    <w:rPr>
      <w:sz w:val="20"/>
      <w:szCs w:val="20"/>
    </w:rPr>
  </w:style>
  <w:style w:type="character" w:customStyle="1" w:styleId="CommentTextChar">
    <w:name w:val="Comment Text Char"/>
    <w:basedOn w:val="DefaultParagraphFont"/>
    <w:link w:val="CommentText"/>
    <w:uiPriority w:val="99"/>
    <w:semiHidden/>
    <w:rsid w:val="00E76630"/>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E76630"/>
    <w:rPr>
      <w:b/>
      <w:bCs/>
    </w:rPr>
  </w:style>
  <w:style w:type="character" w:customStyle="1" w:styleId="CommentSubjectChar">
    <w:name w:val="Comment Subject Char"/>
    <w:basedOn w:val="CommentTextChar"/>
    <w:link w:val="CommentSubject"/>
    <w:uiPriority w:val="99"/>
    <w:semiHidden/>
    <w:rsid w:val="00E76630"/>
    <w:rPr>
      <w:rFonts w:ascii="Calibri" w:hAnsi="Calibri" w:cs="Times New Roman"/>
      <w:b/>
      <w:bCs/>
      <w:sz w:val="20"/>
      <w:szCs w:val="20"/>
    </w:rPr>
  </w:style>
  <w:style w:type="paragraph" w:styleId="NormalWeb">
    <w:name w:val="Normal (Web)"/>
    <w:basedOn w:val="Normal"/>
    <w:uiPriority w:val="99"/>
    <w:unhideWhenUsed/>
    <w:rsid w:val="00063DED"/>
    <w:pPr>
      <w:spacing w:before="100" w:beforeAutospacing="1" w:after="100" w:afterAutospacing="1"/>
    </w:pPr>
    <w:rPr>
      <w:rFonts w:ascii="Times New Roman" w:eastAsia="Times New Roman" w:hAnsi="Times New Roman"/>
      <w:sz w:val="24"/>
      <w:szCs w:val="24"/>
    </w:rPr>
  </w:style>
  <w:style w:type="table" w:styleId="LightList-Accent1">
    <w:name w:val="Light List Accent 1"/>
    <w:basedOn w:val="TableNormal"/>
    <w:uiPriority w:val="61"/>
    <w:rsid w:val="0041665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FF30C5"/>
    <w:rPr>
      <w:color w:val="808080"/>
    </w:rPr>
  </w:style>
  <w:style w:type="table" w:styleId="MediumShading2-Accent5">
    <w:name w:val="Medium Shading 2 Accent 5"/>
    <w:basedOn w:val="TableNormal"/>
    <w:uiPriority w:val="64"/>
    <w:rsid w:val="00CC04A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697"/>
    <w:pPr>
      <w:spacing w:after="0" w:line="240" w:lineRule="auto"/>
    </w:pPr>
    <w:rPr>
      <w:rFonts w:ascii="Calibri" w:hAnsi="Calibri" w:cs="Times New Roman"/>
    </w:rPr>
  </w:style>
  <w:style w:type="paragraph" w:styleId="Heading1">
    <w:name w:val="heading 1"/>
    <w:basedOn w:val="Normal"/>
    <w:next w:val="Normal"/>
    <w:link w:val="Heading1Char"/>
    <w:uiPriority w:val="9"/>
    <w:qFormat/>
    <w:rsid w:val="005751EB"/>
    <w:pPr>
      <w:keepNext/>
      <w:keepLines/>
      <w:numPr>
        <w:numId w:val="4"/>
      </w:numPr>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E4115"/>
    <w:pPr>
      <w:keepNext/>
      <w:keepLines/>
      <w:numPr>
        <w:ilvl w:val="1"/>
        <w:numId w:val="4"/>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95BC7"/>
    <w:pPr>
      <w:keepNext/>
      <w:keepLines/>
      <w:numPr>
        <w:ilvl w:val="2"/>
        <w:numId w:val="4"/>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A78CF"/>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A78CF"/>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78CF"/>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78CF"/>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78CF"/>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78CF"/>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697"/>
    <w:pPr>
      <w:ind w:left="720"/>
    </w:pPr>
  </w:style>
  <w:style w:type="paragraph" w:styleId="BalloonText">
    <w:name w:val="Balloon Text"/>
    <w:basedOn w:val="Normal"/>
    <w:link w:val="BalloonTextChar"/>
    <w:uiPriority w:val="99"/>
    <w:semiHidden/>
    <w:unhideWhenUsed/>
    <w:rsid w:val="00737143"/>
    <w:rPr>
      <w:rFonts w:ascii="Tahoma" w:hAnsi="Tahoma" w:cs="Tahoma"/>
      <w:sz w:val="16"/>
      <w:szCs w:val="16"/>
    </w:rPr>
  </w:style>
  <w:style w:type="character" w:customStyle="1" w:styleId="BalloonTextChar">
    <w:name w:val="Balloon Text Char"/>
    <w:basedOn w:val="DefaultParagraphFont"/>
    <w:link w:val="BalloonText"/>
    <w:uiPriority w:val="99"/>
    <w:semiHidden/>
    <w:rsid w:val="00737143"/>
    <w:rPr>
      <w:rFonts w:ascii="Tahoma" w:hAnsi="Tahoma" w:cs="Tahoma"/>
      <w:sz w:val="16"/>
      <w:szCs w:val="16"/>
    </w:rPr>
  </w:style>
  <w:style w:type="paragraph" w:styleId="Header">
    <w:name w:val="header"/>
    <w:basedOn w:val="Normal"/>
    <w:link w:val="HeaderChar"/>
    <w:uiPriority w:val="99"/>
    <w:unhideWhenUsed/>
    <w:rsid w:val="00737143"/>
    <w:pPr>
      <w:tabs>
        <w:tab w:val="center" w:pos="4680"/>
        <w:tab w:val="right" w:pos="9360"/>
      </w:tabs>
    </w:pPr>
  </w:style>
  <w:style w:type="character" w:customStyle="1" w:styleId="HeaderChar">
    <w:name w:val="Header Char"/>
    <w:basedOn w:val="DefaultParagraphFont"/>
    <w:link w:val="Header"/>
    <w:uiPriority w:val="99"/>
    <w:rsid w:val="00737143"/>
    <w:rPr>
      <w:rFonts w:ascii="Calibri" w:hAnsi="Calibri" w:cs="Times New Roman"/>
    </w:rPr>
  </w:style>
  <w:style w:type="paragraph" w:styleId="Footer">
    <w:name w:val="footer"/>
    <w:basedOn w:val="Normal"/>
    <w:link w:val="FooterChar"/>
    <w:uiPriority w:val="99"/>
    <w:unhideWhenUsed/>
    <w:rsid w:val="00737143"/>
    <w:pPr>
      <w:tabs>
        <w:tab w:val="center" w:pos="4680"/>
        <w:tab w:val="right" w:pos="9360"/>
      </w:tabs>
    </w:pPr>
  </w:style>
  <w:style w:type="character" w:customStyle="1" w:styleId="FooterChar">
    <w:name w:val="Footer Char"/>
    <w:basedOn w:val="DefaultParagraphFont"/>
    <w:link w:val="Footer"/>
    <w:uiPriority w:val="99"/>
    <w:rsid w:val="00737143"/>
    <w:rPr>
      <w:rFonts w:ascii="Calibri" w:hAnsi="Calibri" w:cs="Times New Roman"/>
    </w:rPr>
  </w:style>
  <w:style w:type="character" w:customStyle="1" w:styleId="Heading1Char">
    <w:name w:val="Heading 1 Char"/>
    <w:basedOn w:val="DefaultParagraphFont"/>
    <w:link w:val="Heading1"/>
    <w:uiPriority w:val="9"/>
    <w:rsid w:val="005751E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E4115"/>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A78CF"/>
    <w:pPr>
      <w:spacing w:after="100"/>
    </w:pPr>
  </w:style>
  <w:style w:type="character" w:styleId="Hyperlink">
    <w:name w:val="Hyperlink"/>
    <w:basedOn w:val="DefaultParagraphFont"/>
    <w:uiPriority w:val="99"/>
    <w:unhideWhenUsed/>
    <w:rsid w:val="006A78CF"/>
    <w:rPr>
      <w:color w:val="0000FF" w:themeColor="hyperlink"/>
      <w:u w:val="single"/>
    </w:rPr>
  </w:style>
  <w:style w:type="character" w:customStyle="1" w:styleId="Heading3Char">
    <w:name w:val="Heading 3 Char"/>
    <w:basedOn w:val="DefaultParagraphFont"/>
    <w:link w:val="Heading3"/>
    <w:uiPriority w:val="9"/>
    <w:rsid w:val="00395BC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A78C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A78C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78C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78C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78C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78CF"/>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B26FDF"/>
    <w:pPr>
      <w:spacing w:after="100"/>
      <w:ind w:left="220"/>
    </w:pPr>
  </w:style>
  <w:style w:type="table" w:styleId="TableGrid">
    <w:name w:val="Table Grid"/>
    <w:basedOn w:val="TableNormal"/>
    <w:uiPriority w:val="59"/>
    <w:rsid w:val="000607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Accent11">
    <w:name w:val="Light List - Accent 11"/>
    <w:basedOn w:val="TableNormal"/>
    <w:uiPriority w:val="61"/>
    <w:rsid w:val="00434C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3">
    <w:name w:val="toc 3"/>
    <w:basedOn w:val="Normal"/>
    <w:next w:val="Normal"/>
    <w:autoRedefine/>
    <w:uiPriority w:val="39"/>
    <w:unhideWhenUsed/>
    <w:rsid w:val="001F0C2C"/>
    <w:pPr>
      <w:spacing w:after="100"/>
      <w:ind w:left="440"/>
    </w:pPr>
  </w:style>
  <w:style w:type="paragraph" w:styleId="BodyText2">
    <w:name w:val="Body Text 2"/>
    <w:basedOn w:val="Normal"/>
    <w:link w:val="BodyText2Char"/>
    <w:rsid w:val="00342203"/>
    <w:pPr>
      <w:spacing w:line="360" w:lineRule="auto"/>
      <w:jc w:val="both"/>
    </w:pPr>
    <w:rPr>
      <w:rFonts w:ascii="Times New Roman" w:eastAsia="Times New Roman" w:hAnsi="Times New Roman"/>
      <w:sz w:val="24"/>
      <w:szCs w:val="24"/>
    </w:rPr>
  </w:style>
  <w:style w:type="character" w:customStyle="1" w:styleId="BodyText2Char">
    <w:name w:val="Body Text 2 Char"/>
    <w:basedOn w:val="DefaultParagraphFont"/>
    <w:link w:val="BodyText2"/>
    <w:rsid w:val="00342203"/>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76630"/>
    <w:rPr>
      <w:sz w:val="16"/>
      <w:szCs w:val="16"/>
    </w:rPr>
  </w:style>
  <w:style w:type="paragraph" w:styleId="CommentText">
    <w:name w:val="annotation text"/>
    <w:basedOn w:val="Normal"/>
    <w:link w:val="CommentTextChar"/>
    <w:uiPriority w:val="99"/>
    <w:semiHidden/>
    <w:unhideWhenUsed/>
    <w:rsid w:val="00E76630"/>
    <w:rPr>
      <w:sz w:val="20"/>
      <w:szCs w:val="20"/>
    </w:rPr>
  </w:style>
  <w:style w:type="character" w:customStyle="1" w:styleId="CommentTextChar">
    <w:name w:val="Comment Text Char"/>
    <w:basedOn w:val="DefaultParagraphFont"/>
    <w:link w:val="CommentText"/>
    <w:uiPriority w:val="99"/>
    <w:semiHidden/>
    <w:rsid w:val="00E76630"/>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E76630"/>
    <w:rPr>
      <w:b/>
      <w:bCs/>
    </w:rPr>
  </w:style>
  <w:style w:type="character" w:customStyle="1" w:styleId="CommentSubjectChar">
    <w:name w:val="Comment Subject Char"/>
    <w:basedOn w:val="CommentTextChar"/>
    <w:link w:val="CommentSubject"/>
    <w:uiPriority w:val="99"/>
    <w:semiHidden/>
    <w:rsid w:val="00E76630"/>
    <w:rPr>
      <w:rFonts w:ascii="Calibri" w:hAnsi="Calibri" w:cs="Times New Roman"/>
      <w:b/>
      <w:bCs/>
      <w:sz w:val="20"/>
      <w:szCs w:val="20"/>
    </w:rPr>
  </w:style>
  <w:style w:type="paragraph" w:styleId="NormalWeb">
    <w:name w:val="Normal (Web)"/>
    <w:basedOn w:val="Normal"/>
    <w:uiPriority w:val="99"/>
    <w:unhideWhenUsed/>
    <w:rsid w:val="00063DED"/>
    <w:pPr>
      <w:spacing w:before="100" w:beforeAutospacing="1" w:after="100" w:afterAutospacing="1"/>
    </w:pPr>
    <w:rPr>
      <w:rFonts w:ascii="Times New Roman" w:eastAsia="Times New Roman" w:hAnsi="Times New Roman"/>
      <w:sz w:val="24"/>
      <w:szCs w:val="24"/>
    </w:rPr>
  </w:style>
  <w:style w:type="table" w:styleId="LightList-Accent1">
    <w:name w:val="Light List Accent 1"/>
    <w:basedOn w:val="TableNormal"/>
    <w:uiPriority w:val="61"/>
    <w:rsid w:val="0041665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FF30C5"/>
    <w:rPr>
      <w:color w:val="808080"/>
    </w:rPr>
  </w:style>
  <w:style w:type="table" w:styleId="MediumShading2-Accent5">
    <w:name w:val="Medium Shading 2 Accent 5"/>
    <w:basedOn w:val="TableNormal"/>
    <w:uiPriority w:val="64"/>
    <w:rsid w:val="00CC04A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28527">
      <w:bodyDiv w:val="1"/>
      <w:marLeft w:val="0"/>
      <w:marRight w:val="0"/>
      <w:marTop w:val="0"/>
      <w:marBottom w:val="0"/>
      <w:divBdr>
        <w:top w:val="none" w:sz="0" w:space="0" w:color="auto"/>
        <w:left w:val="none" w:sz="0" w:space="0" w:color="auto"/>
        <w:bottom w:val="none" w:sz="0" w:space="0" w:color="auto"/>
        <w:right w:val="none" w:sz="0" w:space="0" w:color="auto"/>
      </w:divBdr>
    </w:div>
    <w:div w:id="71129523">
      <w:bodyDiv w:val="1"/>
      <w:marLeft w:val="0"/>
      <w:marRight w:val="0"/>
      <w:marTop w:val="0"/>
      <w:marBottom w:val="0"/>
      <w:divBdr>
        <w:top w:val="none" w:sz="0" w:space="0" w:color="auto"/>
        <w:left w:val="none" w:sz="0" w:space="0" w:color="auto"/>
        <w:bottom w:val="none" w:sz="0" w:space="0" w:color="auto"/>
        <w:right w:val="none" w:sz="0" w:space="0" w:color="auto"/>
      </w:divBdr>
    </w:div>
    <w:div w:id="250704779">
      <w:bodyDiv w:val="1"/>
      <w:marLeft w:val="0"/>
      <w:marRight w:val="0"/>
      <w:marTop w:val="0"/>
      <w:marBottom w:val="0"/>
      <w:divBdr>
        <w:top w:val="none" w:sz="0" w:space="0" w:color="auto"/>
        <w:left w:val="none" w:sz="0" w:space="0" w:color="auto"/>
        <w:bottom w:val="none" w:sz="0" w:space="0" w:color="auto"/>
        <w:right w:val="none" w:sz="0" w:space="0" w:color="auto"/>
      </w:divBdr>
    </w:div>
    <w:div w:id="670761412">
      <w:bodyDiv w:val="1"/>
      <w:marLeft w:val="0"/>
      <w:marRight w:val="0"/>
      <w:marTop w:val="0"/>
      <w:marBottom w:val="0"/>
      <w:divBdr>
        <w:top w:val="none" w:sz="0" w:space="0" w:color="auto"/>
        <w:left w:val="none" w:sz="0" w:space="0" w:color="auto"/>
        <w:bottom w:val="none" w:sz="0" w:space="0" w:color="auto"/>
        <w:right w:val="none" w:sz="0" w:space="0" w:color="auto"/>
      </w:divBdr>
    </w:div>
    <w:div w:id="1024670529">
      <w:bodyDiv w:val="1"/>
      <w:marLeft w:val="0"/>
      <w:marRight w:val="0"/>
      <w:marTop w:val="0"/>
      <w:marBottom w:val="0"/>
      <w:divBdr>
        <w:top w:val="none" w:sz="0" w:space="0" w:color="auto"/>
        <w:left w:val="none" w:sz="0" w:space="0" w:color="auto"/>
        <w:bottom w:val="none" w:sz="0" w:space="0" w:color="auto"/>
        <w:right w:val="none" w:sz="0" w:space="0" w:color="auto"/>
      </w:divBdr>
    </w:div>
    <w:div w:id="1028264714">
      <w:bodyDiv w:val="1"/>
      <w:marLeft w:val="0"/>
      <w:marRight w:val="0"/>
      <w:marTop w:val="0"/>
      <w:marBottom w:val="0"/>
      <w:divBdr>
        <w:top w:val="none" w:sz="0" w:space="0" w:color="auto"/>
        <w:left w:val="none" w:sz="0" w:space="0" w:color="auto"/>
        <w:bottom w:val="none" w:sz="0" w:space="0" w:color="auto"/>
        <w:right w:val="none" w:sz="0" w:space="0" w:color="auto"/>
      </w:divBdr>
    </w:div>
    <w:div w:id="1243028266">
      <w:bodyDiv w:val="1"/>
      <w:marLeft w:val="0"/>
      <w:marRight w:val="0"/>
      <w:marTop w:val="0"/>
      <w:marBottom w:val="0"/>
      <w:divBdr>
        <w:top w:val="none" w:sz="0" w:space="0" w:color="auto"/>
        <w:left w:val="none" w:sz="0" w:space="0" w:color="auto"/>
        <w:bottom w:val="none" w:sz="0" w:space="0" w:color="auto"/>
        <w:right w:val="none" w:sz="0" w:space="0" w:color="auto"/>
      </w:divBdr>
    </w:div>
    <w:div w:id="1365407059">
      <w:bodyDiv w:val="1"/>
      <w:marLeft w:val="0"/>
      <w:marRight w:val="0"/>
      <w:marTop w:val="0"/>
      <w:marBottom w:val="0"/>
      <w:divBdr>
        <w:top w:val="none" w:sz="0" w:space="0" w:color="auto"/>
        <w:left w:val="none" w:sz="0" w:space="0" w:color="auto"/>
        <w:bottom w:val="none" w:sz="0" w:space="0" w:color="auto"/>
        <w:right w:val="none" w:sz="0" w:space="0" w:color="auto"/>
      </w:divBdr>
    </w:div>
    <w:div w:id="1527870145">
      <w:bodyDiv w:val="1"/>
      <w:marLeft w:val="0"/>
      <w:marRight w:val="0"/>
      <w:marTop w:val="0"/>
      <w:marBottom w:val="0"/>
      <w:divBdr>
        <w:top w:val="none" w:sz="0" w:space="0" w:color="auto"/>
        <w:left w:val="none" w:sz="0" w:space="0" w:color="auto"/>
        <w:bottom w:val="none" w:sz="0" w:space="0" w:color="auto"/>
        <w:right w:val="none" w:sz="0" w:space="0" w:color="auto"/>
      </w:divBdr>
    </w:div>
    <w:div w:id="2005664729">
      <w:bodyDiv w:val="1"/>
      <w:marLeft w:val="0"/>
      <w:marRight w:val="0"/>
      <w:marTop w:val="0"/>
      <w:marBottom w:val="0"/>
      <w:divBdr>
        <w:top w:val="none" w:sz="0" w:space="0" w:color="auto"/>
        <w:left w:val="none" w:sz="0" w:space="0" w:color="auto"/>
        <w:bottom w:val="none" w:sz="0" w:space="0" w:color="auto"/>
        <w:right w:val="none" w:sz="0" w:space="0" w:color="auto"/>
      </w:divBdr>
    </w:div>
    <w:div w:id="205345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5003</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Mischke</dc:creator>
  <cp:lastModifiedBy>Andrea Miller</cp:lastModifiedBy>
  <cp:revision>3</cp:revision>
  <cp:lastPrinted>2012-02-10T17:20:00Z</cp:lastPrinted>
  <dcterms:created xsi:type="dcterms:W3CDTF">2012-02-10T17:21:00Z</dcterms:created>
  <dcterms:modified xsi:type="dcterms:W3CDTF">2012-02-10T17:23:00Z</dcterms:modified>
</cp:coreProperties>
</file>