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EEF" w:rsidRDefault="001B4EEF" w:rsidP="001B4EEF">
      <w:pPr>
        <w:spacing w:before="240" w:after="240"/>
        <w:jc w:val="both"/>
        <w:rPr>
          <w:rFonts w:cs="Calibri"/>
          <w:sz w:val="24"/>
          <w:u w:val="single"/>
        </w:rPr>
      </w:pPr>
      <w:bookmarkStart w:id="0" w:name="_Toc32798431"/>
      <w:r>
        <w:rPr>
          <w:rFonts w:cs="Calibri"/>
          <w:b/>
          <w:caps/>
          <w:sz w:val="24"/>
          <w:u w:val="single"/>
        </w:rPr>
        <w:t>Approvals:</w:t>
      </w:r>
      <w:bookmarkEnd w:id="0"/>
      <w:r>
        <w:rPr>
          <w:rFonts w:cs="Calibri"/>
          <w:sz w:val="24"/>
          <w:u w:val="single"/>
        </w:rPr>
        <w:t xml:space="preserve">  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0"/>
        <w:gridCol w:w="2648"/>
        <w:gridCol w:w="3561"/>
        <w:gridCol w:w="1399"/>
      </w:tblGrid>
      <w:tr w:rsidR="001B4EEF" w:rsidTr="003E45B1">
        <w:trPr>
          <w:trHeight w:val="231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 xml:space="preserve">Name 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Job Title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Signature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Date</w:t>
            </w:r>
          </w:p>
        </w:tc>
      </w:tr>
      <w:tr w:rsidR="001B4EEF" w:rsidTr="003E45B1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EEF" w:rsidRDefault="001B4EEF" w:rsidP="003E45B1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Scott Pletzer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EEF" w:rsidRDefault="001B4EEF" w:rsidP="003E45B1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rFonts w:cs="Arial"/>
              </w:rPr>
              <w:t>Director of Quality &amp; Program Management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</w:p>
        </w:tc>
      </w:tr>
      <w:tr w:rsidR="001B4EEF" w:rsidTr="003E45B1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EEF" w:rsidRDefault="001B4EEF" w:rsidP="003E45B1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Andrew Mason</w:t>
            </w:r>
          </w:p>
        </w:tc>
        <w:tc>
          <w:tcPr>
            <w:tcW w:w="1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4EEF" w:rsidRDefault="001B4EEF" w:rsidP="003E45B1">
            <w:pPr>
              <w:pStyle w:val="Heading5"/>
              <w:spacing w:before="0" w:after="0" w:line="24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Chief Technology Officer</w:t>
            </w:r>
          </w:p>
        </w:tc>
        <w:tc>
          <w:tcPr>
            <w:tcW w:w="1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</w:p>
        </w:tc>
      </w:tr>
    </w:tbl>
    <w:p w:rsidR="001B4EEF" w:rsidRDefault="001B4EEF" w:rsidP="001B4EEF">
      <w:pPr>
        <w:rPr>
          <w:rFonts w:cs="Calibri"/>
          <w:b/>
          <w:bCs/>
          <w:caps/>
          <w:sz w:val="24"/>
        </w:rPr>
      </w:pPr>
    </w:p>
    <w:p w:rsidR="001B4EEF" w:rsidRDefault="001B4EEF" w:rsidP="001B4EEF">
      <w:pPr>
        <w:rPr>
          <w:rFonts w:cs="Calibri"/>
          <w:b/>
          <w:bCs/>
          <w:caps/>
          <w:sz w:val="24"/>
        </w:rPr>
      </w:pPr>
      <w:r>
        <w:rPr>
          <w:rFonts w:cs="Calibri"/>
          <w:b/>
          <w:bCs/>
          <w:caps/>
          <w:sz w:val="24"/>
        </w:rPr>
        <w:t>Revision History</w:t>
      </w:r>
      <w:r>
        <w:rPr>
          <w:rFonts w:cs="Calibri"/>
          <w:b/>
          <w:bCs/>
          <w:caps/>
          <w:sz w:val="24"/>
        </w:rPr>
        <w:br/>
      </w:r>
    </w:p>
    <w:tbl>
      <w:tblPr>
        <w:tblW w:w="954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620"/>
        <w:gridCol w:w="5310"/>
        <w:gridCol w:w="1440"/>
      </w:tblGrid>
      <w:tr w:rsidR="001B4EEF" w:rsidTr="003E45B1">
        <w:trPr>
          <w:cantSplit/>
          <w:trHeight w:val="845"/>
          <w:tblHeader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Revision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Revision Date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Reason for Revision/Change Request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:rsidR="001B4EEF" w:rsidRDefault="001B4EEF" w:rsidP="003E45B1">
            <w:pPr>
              <w:spacing w:after="0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Revised By</w:t>
            </w:r>
          </w:p>
        </w:tc>
      </w:tr>
      <w:tr w:rsidR="001B4EEF" w:rsidTr="003E45B1">
        <w:trPr>
          <w:cantSplit/>
          <w:trHeight w:val="542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EEF" w:rsidRDefault="001B4EEF" w:rsidP="003E45B1">
            <w:pPr>
              <w:spacing w:before="120" w:after="120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000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EEF" w:rsidRDefault="00C879E8" w:rsidP="003E45B1">
            <w:pPr>
              <w:spacing w:before="120" w:after="120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28Jun12</w:t>
            </w:r>
          </w:p>
        </w:tc>
        <w:tc>
          <w:tcPr>
            <w:tcW w:w="53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EEF" w:rsidRDefault="001B4EEF" w:rsidP="003E45B1">
            <w:pPr>
              <w:pStyle w:val="Index1"/>
              <w:spacing w:before="120" w:after="120"/>
              <w:rPr>
                <w:rFonts w:ascii="Calibri" w:hAnsi="Calibri" w:cs="Calibri"/>
                <w:sz w:val="24"/>
              </w:rPr>
            </w:pPr>
            <w:r>
              <w:rPr>
                <w:rFonts w:ascii="Calibri" w:hAnsi="Calibri" w:cs="Calibri"/>
                <w:sz w:val="24"/>
              </w:rPr>
              <w:t>Initial R</w:t>
            </w:r>
            <w:bookmarkStart w:id="1" w:name="_GoBack"/>
            <w:bookmarkEnd w:id="1"/>
            <w:r>
              <w:rPr>
                <w:rFonts w:ascii="Calibri" w:hAnsi="Calibri" w:cs="Calibri"/>
                <w:sz w:val="24"/>
              </w:rPr>
              <w:t>elease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B4EEF" w:rsidRDefault="001B4EEF" w:rsidP="003E45B1">
            <w:pPr>
              <w:spacing w:before="120" w:after="120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S. Pletzer</w:t>
            </w:r>
          </w:p>
        </w:tc>
      </w:tr>
    </w:tbl>
    <w:p w:rsidR="001B4EEF" w:rsidRDefault="001B4EEF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1B4EEF" w:rsidRDefault="001B4EEF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1B4EEF" w:rsidRDefault="001B4EEF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1B4EEF" w:rsidRDefault="001B4EEF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1B4EEF" w:rsidRDefault="001B4EEF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1B4EEF" w:rsidRDefault="001B4EEF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7E2F70" w:rsidRDefault="007E2F70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7E2F70" w:rsidRDefault="007E2F70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7E2F70" w:rsidRDefault="007E2F70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7E2F70" w:rsidRDefault="007E2F70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7E2F70" w:rsidRDefault="007E2F70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7E2F70" w:rsidRDefault="007E2F70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1B4EEF" w:rsidRDefault="001B4EEF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1B4EEF" w:rsidRDefault="001B4EEF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1B4EEF" w:rsidRDefault="001B4EEF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1B4EEF" w:rsidRDefault="001B4EEF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1B4EEF" w:rsidRDefault="001B4EEF" w:rsidP="001B4EEF">
      <w:pPr>
        <w:pStyle w:val="ListParagraph"/>
        <w:spacing w:after="0"/>
        <w:ind w:left="360"/>
        <w:rPr>
          <w:sz w:val="24"/>
          <w:szCs w:val="24"/>
        </w:rPr>
      </w:pPr>
    </w:p>
    <w:p w:rsidR="001B4EEF" w:rsidRPr="001B4EEF" w:rsidRDefault="001B4EEF" w:rsidP="008A524B">
      <w:pPr>
        <w:rPr>
          <w:rFonts w:cstheme="minorHAnsi"/>
          <w:b/>
          <w:bCs/>
        </w:rPr>
      </w:pPr>
    </w:p>
    <w:p w:rsidR="008A524B" w:rsidRPr="001B4EEF" w:rsidRDefault="008A524B" w:rsidP="008A524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b/>
          <w:bCs/>
        </w:rPr>
      </w:pPr>
      <w:r w:rsidRPr="001B4EEF">
        <w:rPr>
          <w:rFonts w:asciiTheme="minorHAnsi" w:hAnsiTheme="minorHAnsi" w:cstheme="minorHAnsi"/>
          <w:b/>
          <w:bCs/>
        </w:rPr>
        <w:lastRenderedPageBreak/>
        <w:t>Purpose</w:t>
      </w:r>
    </w:p>
    <w:p w:rsidR="008A524B" w:rsidRPr="001B4EEF" w:rsidRDefault="008A524B" w:rsidP="008A524B">
      <w:pPr>
        <w:ind w:left="720"/>
        <w:rPr>
          <w:rFonts w:cstheme="minorHAnsi"/>
        </w:rPr>
      </w:pPr>
      <w:r w:rsidRPr="001B4EEF">
        <w:rPr>
          <w:rFonts w:cstheme="minorHAnsi"/>
        </w:rPr>
        <w:t>The purpose of this document is to define the interaction between ClearView, the Synchronization service that run as a Windows service</w:t>
      </w:r>
      <w:r w:rsidR="003E45B1">
        <w:rPr>
          <w:rFonts w:cstheme="minorHAnsi"/>
        </w:rPr>
        <w:t>,</w:t>
      </w:r>
      <w:r w:rsidRPr="001B4EEF">
        <w:rPr>
          <w:rFonts w:cstheme="minorHAnsi"/>
        </w:rPr>
        <w:t xml:space="preserve"> and the EPIC Central web-services.</w:t>
      </w:r>
    </w:p>
    <w:p w:rsidR="008A524B" w:rsidRPr="001B4EEF" w:rsidRDefault="008A524B" w:rsidP="008A524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b/>
        </w:rPr>
      </w:pPr>
      <w:r w:rsidRPr="001B4EEF">
        <w:rPr>
          <w:rFonts w:asciiTheme="minorHAnsi" w:hAnsiTheme="minorHAnsi" w:cstheme="minorHAnsi"/>
          <w:b/>
        </w:rPr>
        <w:t>Scope</w:t>
      </w:r>
    </w:p>
    <w:p w:rsidR="008A524B" w:rsidRPr="001B4EEF" w:rsidRDefault="008A524B" w:rsidP="008A524B">
      <w:pPr>
        <w:pStyle w:val="ListParagraph"/>
        <w:contextualSpacing w:val="0"/>
        <w:rPr>
          <w:rFonts w:asciiTheme="minorHAnsi" w:hAnsiTheme="minorHAnsi" w:cstheme="minorHAnsi"/>
        </w:rPr>
      </w:pPr>
      <w:r w:rsidRPr="001B4EEF">
        <w:rPr>
          <w:rFonts w:asciiTheme="minorHAnsi" w:hAnsiTheme="minorHAnsi" w:cstheme="minorHAnsi"/>
        </w:rPr>
        <w:t>The scope consists of the EPIC Central system as a whole, no other systems requirements are defined in this document. The initial release of this document addresses only the requirements for the core system; this will be augmented as new requirements are introduced.</w:t>
      </w:r>
    </w:p>
    <w:p w:rsidR="008A524B" w:rsidRPr="001B4EEF" w:rsidRDefault="008A524B" w:rsidP="008A524B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b/>
          <w:bCs/>
        </w:rPr>
      </w:pPr>
      <w:r w:rsidRPr="001B4EEF">
        <w:rPr>
          <w:rFonts w:asciiTheme="minorHAnsi" w:hAnsiTheme="minorHAnsi" w:cstheme="minorHAnsi"/>
          <w:b/>
          <w:bCs/>
        </w:rPr>
        <w:t>Definitions</w:t>
      </w:r>
    </w:p>
    <w:tbl>
      <w:tblPr>
        <w:tblW w:w="0" w:type="auto"/>
        <w:tblInd w:w="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448"/>
        <w:gridCol w:w="6552"/>
      </w:tblGrid>
      <w:tr w:rsidR="008A524B" w:rsidRPr="001B4EEF" w:rsidTr="00067E20">
        <w:tc>
          <w:tcPr>
            <w:tcW w:w="2448" w:type="dxa"/>
          </w:tcPr>
          <w:p w:rsidR="008A524B" w:rsidRPr="001B4EEF" w:rsidRDefault="008A524B" w:rsidP="00067E20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 w:rsidRPr="001B4EEF">
              <w:rPr>
                <w:rFonts w:asciiTheme="minorHAnsi" w:hAnsiTheme="minorHAnsi" w:cstheme="minorHAnsi"/>
                <w:b/>
                <w:bCs/>
              </w:rPr>
              <w:t>Webservice</w:t>
            </w:r>
          </w:p>
        </w:tc>
        <w:tc>
          <w:tcPr>
            <w:tcW w:w="6552" w:type="dxa"/>
          </w:tcPr>
          <w:p w:rsidR="008A524B" w:rsidRPr="001B4EEF" w:rsidRDefault="008A524B" w:rsidP="00067E20">
            <w:pPr>
              <w:spacing w:after="0" w:line="240" w:lineRule="auto"/>
              <w:ind w:left="72"/>
              <w:rPr>
                <w:rFonts w:cstheme="minorHAnsi"/>
              </w:rPr>
            </w:pPr>
            <w:r w:rsidRPr="001B4EEF">
              <w:rPr>
                <w:rFonts w:cstheme="minorHAnsi"/>
              </w:rPr>
              <w:t xml:space="preserve">A web service is typically an application programming interface (API) or Web API that is accessed via Hypertext Transfer Protocol (HTTP) and executed on a remote system, hosting the requested service. </w:t>
            </w:r>
          </w:p>
        </w:tc>
      </w:tr>
    </w:tbl>
    <w:p w:rsidR="008A524B" w:rsidRPr="001B4EEF" w:rsidRDefault="008A524B" w:rsidP="008A524B">
      <w:pPr>
        <w:rPr>
          <w:rFonts w:cstheme="minorHAnsi"/>
        </w:rPr>
      </w:pPr>
    </w:p>
    <w:p w:rsidR="00100ECA" w:rsidRPr="001B4EEF" w:rsidRDefault="008A524B" w:rsidP="00100ECA">
      <w:pPr>
        <w:pStyle w:val="ListParagraph"/>
        <w:numPr>
          <w:ilvl w:val="0"/>
          <w:numId w:val="1"/>
        </w:numPr>
        <w:spacing w:before="200" w:after="0"/>
        <w:rPr>
          <w:rFonts w:asciiTheme="minorHAnsi" w:hAnsiTheme="minorHAnsi" w:cstheme="minorHAnsi"/>
        </w:rPr>
      </w:pPr>
      <w:r w:rsidRPr="001B4EEF">
        <w:rPr>
          <w:rFonts w:asciiTheme="minorHAnsi" w:hAnsiTheme="minorHAnsi" w:cstheme="minorHAnsi"/>
          <w:b/>
          <w:bCs/>
        </w:rPr>
        <w:t>System Requirements</w:t>
      </w:r>
    </w:p>
    <w:p w:rsidR="00100ECA" w:rsidRPr="001B4EEF" w:rsidRDefault="00100ECA" w:rsidP="00100ECA">
      <w:pPr>
        <w:pStyle w:val="ListParagraph"/>
        <w:spacing w:before="200" w:after="0"/>
        <w:rPr>
          <w:rFonts w:asciiTheme="minorHAnsi" w:hAnsiTheme="minorHAnsi" w:cstheme="minorHAnsi"/>
        </w:rPr>
      </w:pPr>
    </w:p>
    <w:p w:rsidR="008A524B" w:rsidRPr="001B4EEF" w:rsidRDefault="008A524B" w:rsidP="00100ECA">
      <w:pPr>
        <w:pStyle w:val="ListParagraph"/>
        <w:numPr>
          <w:ilvl w:val="1"/>
          <w:numId w:val="1"/>
        </w:numPr>
        <w:spacing w:before="200" w:after="0"/>
        <w:rPr>
          <w:rFonts w:asciiTheme="minorHAnsi" w:hAnsiTheme="minorHAnsi" w:cstheme="minorHAnsi"/>
        </w:rPr>
      </w:pPr>
      <w:r w:rsidRPr="001B4EEF">
        <w:rPr>
          <w:rFonts w:asciiTheme="minorHAnsi" w:hAnsiTheme="minorHAnsi" w:cstheme="minorHAnsi"/>
        </w:rPr>
        <w:t>A queuing application shall be written that will run as a standalone windows service.</w:t>
      </w:r>
    </w:p>
    <w:p w:rsidR="008A524B" w:rsidRPr="001B4EEF" w:rsidRDefault="008A524B" w:rsidP="00100ECA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 xml:space="preserve">The queuing service should produce a log of all activity that contains the time and date of the activity as well as the text that </w:t>
      </w:r>
      <w:r w:rsidR="00013AB7" w:rsidRPr="001B4EEF">
        <w:rPr>
          <w:rFonts w:asciiTheme="minorHAnsi" w:hAnsiTheme="minorHAnsi" w:cstheme="minorHAnsi"/>
          <w:sz w:val="22"/>
          <w:szCs w:val="22"/>
        </w:rPr>
        <w:t>describes</w:t>
      </w:r>
      <w:r w:rsidRPr="001B4EEF">
        <w:rPr>
          <w:rFonts w:asciiTheme="minorHAnsi" w:hAnsiTheme="minorHAnsi" w:cstheme="minorHAnsi"/>
          <w:sz w:val="22"/>
          <w:szCs w:val="22"/>
        </w:rPr>
        <w:t xml:space="preserve"> the activity.</w:t>
      </w:r>
    </w:p>
    <w:p w:rsidR="008A524B" w:rsidRPr="001B4EEF" w:rsidRDefault="008A524B" w:rsidP="00100ECA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The service should start when Windows starts and shall appear in the list of windows services.</w:t>
      </w:r>
    </w:p>
    <w:p w:rsidR="008A524B" w:rsidRPr="001B4EEF" w:rsidRDefault="008A524B" w:rsidP="00100ECA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The windows service must have a debug console that can be instantiated.</w:t>
      </w:r>
    </w:p>
    <w:p w:rsidR="008A524B" w:rsidRPr="001B4EEF" w:rsidRDefault="008A524B" w:rsidP="0017032C">
      <w:pPr>
        <w:pStyle w:val="NormalWeb"/>
        <w:numPr>
          <w:ilvl w:val="2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The console must be protected with a User Id and password.</w:t>
      </w:r>
    </w:p>
    <w:p w:rsidR="008A524B" w:rsidRPr="001B4EEF" w:rsidRDefault="008A524B" w:rsidP="0017032C">
      <w:pPr>
        <w:pStyle w:val="NormalWeb"/>
        <w:numPr>
          <w:ilvl w:val="2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The console must show the transactions as they are being issued as well as the responses.</w:t>
      </w:r>
    </w:p>
    <w:p w:rsidR="008A524B" w:rsidRPr="001B4EEF" w:rsidRDefault="008A524B" w:rsidP="0017032C">
      <w:pPr>
        <w:pStyle w:val="NormalWeb"/>
        <w:numPr>
          <w:ilvl w:val="2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The console must be able to show the log that was created by the service.</w:t>
      </w:r>
    </w:p>
    <w:p w:rsidR="008A524B" w:rsidRPr="001B4EEF" w:rsidRDefault="008A524B" w:rsidP="0017032C">
      <w:pPr>
        <w:pStyle w:val="NormalWeb"/>
        <w:numPr>
          <w:ilvl w:val="2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Historical counts (count of calls made, by date) All calls (functions) should be tracked.</w:t>
      </w:r>
    </w:p>
    <w:p w:rsidR="008A524B" w:rsidRPr="001B4EEF" w:rsidRDefault="008A524B" w:rsidP="0017032C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The debug console shall be able to be started and stopped without requiring a reset of the service.</w:t>
      </w:r>
    </w:p>
    <w:p w:rsidR="008A524B" w:rsidRPr="001B4EEF" w:rsidRDefault="008A524B" w:rsidP="0017032C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The console must show a real-time count of the number of items in the queue by item type.</w:t>
      </w:r>
    </w:p>
    <w:p w:rsidR="008A524B" w:rsidRPr="001B4EEF" w:rsidRDefault="008A524B" w:rsidP="0017032C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lastRenderedPageBreak/>
        <w:t>Requests shall function in real-time, if a response cannot be received in a prescribed amount of time, the request will be placed into a queue where it will be handled asynchronously.</w:t>
      </w:r>
    </w:p>
    <w:p w:rsidR="008A524B" w:rsidRPr="001B4EEF" w:rsidRDefault="008A524B" w:rsidP="0017032C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Responses will contain a status reflecting the success or failure of the call, the status values at a minimum will be:</w:t>
      </w:r>
    </w:p>
    <w:p w:rsidR="0017032C" w:rsidRPr="001B4EEF" w:rsidRDefault="008A524B" w:rsidP="0017032C">
      <w:pPr>
        <w:pStyle w:val="NormalWeb"/>
        <w:numPr>
          <w:ilvl w:val="2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 xml:space="preserve">Ok {the request was made and a response was returned from the server}. </w:t>
      </w:r>
    </w:p>
    <w:p w:rsidR="0017032C" w:rsidRPr="001B4EEF" w:rsidRDefault="008A524B" w:rsidP="0017032C">
      <w:pPr>
        <w:pStyle w:val="NormalWeb"/>
        <w:numPr>
          <w:ilvl w:val="2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 xml:space="preserve">No Queue Service {the queue service could not be reached}. </w:t>
      </w:r>
    </w:p>
    <w:p w:rsidR="008A524B" w:rsidRPr="001B4EEF" w:rsidRDefault="008A524B" w:rsidP="0017032C">
      <w:pPr>
        <w:pStyle w:val="NormalWeb"/>
        <w:numPr>
          <w:ilvl w:val="2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No Web Service {the queue service was able to be reached, but the EPIC Central web service could not}.</w:t>
      </w:r>
    </w:p>
    <w:p w:rsidR="008A524B" w:rsidRPr="001B4EEF" w:rsidRDefault="008A524B" w:rsidP="0017032C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Items in the queue must be retried on a defined frequency until they are properly processed.</w:t>
      </w:r>
      <w:r w:rsidR="00013AB7" w:rsidRPr="001B4EEF">
        <w:rPr>
          <w:rFonts w:asciiTheme="minorHAnsi" w:hAnsiTheme="minorHAnsi" w:cstheme="minorHAnsi"/>
          <w:sz w:val="22"/>
          <w:szCs w:val="22"/>
        </w:rPr>
        <w:t xml:space="preserve"> This frequency should be an adjustable parameter.</w:t>
      </w:r>
    </w:p>
    <w:p w:rsidR="008A524B" w:rsidRPr="001B4EEF" w:rsidRDefault="008A524B" w:rsidP="0017032C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The queue must persist to non-volatile storage as to maintain state in the case of a shutdown of the machine.</w:t>
      </w:r>
    </w:p>
    <w:p w:rsidR="00067E20" w:rsidRPr="001B4EEF" w:rsidRDefault="00067E20" w:rsidP="0017032C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Resources used must be localized to allow support of different cultures.</w:t>
      </w:r>
    </w:p>
    <w:p w:rsidR="002D714C" w:rsidRPr="001B4EEF" w:rsidRDefault="002D714C" w:rsidP="0017032C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The communication between the synchronizations service and the ClearView application must be through http.</w:t>
      </w:r>
    </w:p>
    <w:p w:rsidR="002D714C" w:rsidRPr="001B4EEF" w:rsidRDefault="00013AB7" w:rsidP="0017032C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All adjustable parameters should be able to be modified from an interface tied to the queuing service.</w:t>
      </w:r>
    </w:p>
    <w:p w:rsidR="00067E20" w:rsidRPr="001B4EEF" w:rsidRDefault="0085629F" w:rsidP="0085629F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Service must keep track of no connectivity time.</w:t>
      </w:r>
    </w:p>
    <w:p w:rsidR="0085629F" w:rsidRPr="001B4EEF" w:rsidRDefault="0085629F" w:rsidP="0085629F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Service should ping EPIC central regardless of whether or not ClearView is running.</w:t>
      </w:r>
    </w:p>
    <w:p w:rsidR="0085629F" w:rsidRPr="001B4EEF" w:rsidRDefault="0085629F" w:rsidP="0085629F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>The service will manage the credentials necessary to connect to the EPIC central service.</w:t>
      </w:r>
    </w:p>
    <w:p w:rsidR="0085629F" w:rsidRPr="001B4EEF" w:rsidRDefault="0085629F" w:rsidP="0085629F">
      <w:pPr>
        <w:pStyle w:val="NormalWeb"/>
        <w:numPr>
          <w:ilvl w:val="1"/>
          <w:numId w:val="1"/>
        </w:numPr>
        <w:spacing w:before="200" w:beforeAutospacing="0" w:after="0"/>
        <w:rPr>
          <w:rFonts w:asciiTheme="minorHAnsi" w:hAnsiTheme="minorHAnsi" w:cstheme="minorHAnsi"/>
          <w:sz w:val="22"/>
          <w:szCs w:val="22"/>
        </w:rPr>
      </w:pPr>
      <w:r w:rsidRPr="001B4EEF">
        <w:rPr>
          <w:rFonts w:asciiTheme="minorHAnsi" w:hAnsiTheme="minorHAnsi" w:cstheme="minorHAnsi"/>
          <w:sz w:val="22"/>
          <w:szCs w:val="22"/>
        </w:rPr>
        <w:t xml:space="preserve">The queuing service must </w:t>
      </w:r>
      <w:r w:rsidR="00545AD6" w:rsidRPr="001B4EEF">
        <w:rPr>
          <w:rFonts w:asciiTheme="minorHAnsi" w:hAnsiTheme="minorHAnsi" w:cstheme="minorHAnsi"/>
          <w:sz w:val="22"/>
          <w:szCs w:val="22"/>
        </w:rPr>
        <w:t>expose all of the web service function calls that are available from EPIC Central.</w:t>
      </w:r>
    </w:p>
    <w:p w:rsidR="008A524B" w:rsidRPr="001B4EEF" w:rsidRDefault="008A524B">
      <w:pPr>
        <w:rPr>
          <w:rFonts w:cstheme="minorHAnsi"/>
        </w:rPr>
      </w:pPr>
    </w:p>
    <w:sectPr w:rsidR="008A524B" w:rsidRPr="001B4EE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45B1" w:rsidRDefault="003E45B1" w:rsidP="008A524B">
      <w:pPr>
        <w:spacing w:after="0" w:line="240" w:lineRule="auto"/>
      </w:pPr>
      <w:r>
        <w:separator/>
      </w:r>
    </w:p>
  </w:endnote>
  <w:endnote w:type="continuationSeparator" w:id="0">
    <w:p w:rsidR="003E45B1" w:rsidRDefault="003E45B1" w:rsidP="008A5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45B1" w:rsidRPr="001B4EEF" w:rsidRDefault="003E45B1" w:rsidP="008A524B">
    <w:pPr>
      <w:pStyle w:val="Footer"/>
      <w:rPr>
        <w:rFonts w:cstheme="minorHAnsi"/>
        <w:sz w:val="18"/>
        <w:szCs w:val="18"/>
      </w:rPr>
    </w:pPr>
    <w:r w:rsidRPr="001B4EEF">
      <w:rPr>
        <w:rFonts w:cstheme="minorHAnsi"/>
        <w:sz w:val="18"/>
        <w:szCs w:val="18"/>
      </w:rPr>
      <w:t>Document Name: EPIC ClearView Synchronization Service Requirements</w:t>
    </w:r>
    <w:r w:rsidRPr="001B4EEF">
      <w:rPr>
        <w:rFonts w:cstheme="minorHAnsi"/>
        <w:sz w:val="18"/>
        <w:szCs w:val="18"/>
      </w:rPr>
      <w:tab/>
      <w:t>Confidential &amp; Proprietary</w:t>
    </w:r>
  </w:p>
  <w:p w:rsidR="003E45B1" w:rsidRPr="001B4EEF" w:rsidRDefault="003E45B1" w:rsidP="008A524B">
    <w:pPr>
      <w:pStyle w:val="Footer"/>
      <w:rPr>
        <w:rFonts w:cstheme="minorHAnsi"/>
        <w:sz w:val="18"/>
        <w:szCs w:val="18"/>
      </w:rPr>
    </w:pPr>
    <w:r w:rsidRPr="001B4EEF">
      <w:rPr>
        <w:rFonts w:cstheme="minorHAnsi"/>
        <w:sz w:val="18"/>
        <w:szCs w:val="18"/>
      </w:rPr>
      <w:t>Document Number: SR-005</w:t>
    </w:r>
    <w:r w:rsidRPr="001B4EEF">
      <w:rPr>
        <w:rFonts w:cstheme="minorHAnsi"/>
        <w:sz w:val="18"/>
        <w:szCs w:val="18"/>
      </w:rPr>
      <w:tab/>
    </w:r>
    <w:r w:rsidRPr="001B4EEF">
      <w:rPr>
        <w:rFonts w:cstheme="minorHAnsi"/>
        <w:sz w:val="18"/>
        <w:szCs w:val="18"/>
      </w:rPr>
      <w:tab/>
      <w:t xml:space="preserve">Page </w:t>
    </w:r>
    <w:r w:rsidRPr="001B4EEF">
      <w:rPr>
        <w:rFonts w:cstheme="minorHAnsi"/>
        <w:sz w:val="18"/>
        <w:szCs w:val="18"/>
      </w:rPr>
      <w:fldChar w:fldCharType="begin"/>
    </w:r>
    <w:r w:rsidRPr="001B4EEF">
      <w:rPr>
        <w:rFonts w:cstheme="minorHAnsi"/>
        <w:sz w:val="18"/>
        <w:szCs w:val="18"/>
      </w:rPr>
      <w:instrText xml:space="preserve"> PAGE   \* MERGEFORMAT </w:instrText>
    </w:r>
    <w:r w:rsidRPr="001B4EEF">
      <w:rPr>
        <w:rFonts w:cstheme="minorHAnsi"/>
        <w:sz w:val="18"/>
        <w:szCs w:val="18"/>
      </w:rPr>
      <w:fldChar w:fldCharType="separate"/>
    </w:r>
    <w:r w:rsidR="00C879E8">
      <w:rPr>
        <w:rFonts w:cstheme="minorHAnsi"/>
        <w:noProof/>
        <w:sz w:val="18"/>
        <w:szCs w:val="18"/>
      </w:rPr>
      <w:t>1</w:t>
    </w:r>
    <w:r w:rsidRPr="001B4EEF">
      <w:rPr>
        <w:rFonts w:cstheme="minorHAnsi"/>
        <w:sz w:val="18"/>
        <w:szCs w:val="18"/>
      </w:rPr>
      <w:fldChar w:fldCharType="end"/>
    </w:r>
    <w:r w:rsidRPr="001B4EEF">
      <w:rPr>
        <w:rFonts w:cstheme="minorHAnsi"/>
        <w:sz w:val="18"/>
        <w:szCs w:val="18"/>
      </w:rPr>
      <w:t xml:space="preserve"> of </w:t>
    </w:r>
    <w:r w:rsidRPr="001B4EEF">
      <w:rPr>
        <w:rFonts w:cstheme="minorHAnsi"/>
        <w:sz w:val="18"/>
        <w:szCs w:val="18"/>
      </w:rPr>
      <w:fldChar w:fldCharType="begin"/>
    </w:r>
    <w:r w:rsidRPr="001B4EEF">
      <w:rPr>
        <w:rFonts w:cstheme="minorHAnsi"/>
        <w:sz w:val="18"/>
        <w:szCs w:val="18"/>
      </w:rPr>
      <w:instrText xml:space="preserve"> NUMPAGES   \* MERGEFORMAT </w:instrText>
    </w:r>
    <w:r w:rsidRPr="001B4EEF">
      <w:rPr>
        <w:rFonts w:cstheme="minorHAnsi"/>
        <w:sz w:val="18"/>
        <w:szCs w:val="18"/>
      </w:rPr>
      <w:fldChar w:fldCharType="separate"/>
    </w:r>
    <w:r w:rsidR="00C879E8">
      <w:rPr>
        <w:rFonts w:cstheme="minorHAnsi"/>
        <w:noProof/>
        <w:sz w:val="18"/>
        <w:szCs w:val="18"/>
      </w:rPr>
      <w:t>3</w:t>
    </w:r>
    <w:r w:rsidRPr="001B4EEF">
      <w:rPr>
        <w:rFonts w:cstheme="minorHAnsi"/>
        <w:noProof/>
        <w:sz w:val="18"/>
        <w:szCs w:val="18"/>
      </w:rPr>
      <w:fldChar w:fldCharType="end"/>
    </w:r>
  </w:p>
  <w:p w:rsidR="003E45B1" w:rsidRPr="001B4EEF" w:rsidRDefault="003E45B1">
    <w:pPr>
      <w:pStyle w:val="Footer"/>
      <w:rPr>
        <w:rFonts w:cstheme="minorHAnsi"/>
        <w:sz w:val="18"/>
        <w:szCs w:val="18"/>
      </w:rPr>
    </w:pPr>
    <w:r w:rsidRPr="001B4EEF">
      <w:rPr>
        <w:rFonts w:cstheme="minorHAnsi"/>
        <w:sz w:val="18"/>
        <w:szCs w:val="18"/>
      </w:rPr>
      <w:t>Revision Number: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45B1" w:rsidRDefault="003E45B1" w:rsidP="008A524B">
      <w:pPr>
        <w:spacing w:after="0" w:line="240" w:lineRule="auto"/>
      </w:pPr>
      <w:r>
        <w:separator/>
      </w:r>
    </w:p>
  </w:footnote>
  <w:footnote w:type="continuationSeparator" w:id="0">
    <w:p w:rsidR="003E45B1" w:rsidRDefault="003E45B1" w:rsidP="008A5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3888"/>
      <w:gridCol w:w="5688"/>
    </w:tblGrid>
    <w:tr w:rsidR="003E45B1" w:rsidRPr="008F5E7A" w:rsidTr="00067E20">
      <w:tc>
        <w:tcPr>
          <w:tcW w:w="3888" w:type="dxa"/>
          <w:vAlign w:val="center"/>
        </w:tcPr>
        <w:p w:rsidR="003E45B1" w:rsidRPr="008F5E7A" w:rsidRDefault="003E45B1" w:rsidP="00067E20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955A72D" wp14:editId="75FB49A1">
                <wp:extent cx="2038350" cy="704850"/>
                <wp:effectExtent l="0" t="0" r="0" b="0"/>
                <wp:docPr id="3" name="Picture 1" descr="EPIC_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935" b="177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vAlign w:val="center"/>
        </w:tcPr>
        <w:p w:rsidR="003E45B1" w:rsidRDefault="003E45B1" w:rsidP="008A524B">
          <w:pPr>
            <w:pStyle w:val="Header"/>
            <w:jc w:val="center"/>
            <w:rPr>
              <w:rFonts w:ascii="Verdana" w:hAnsi="Verdana" w:cs="Verdana"/>
              <w:b/>
              <w:bCs/>
              <w:sz w:val="28"/>
              <w:szCs w:val="28"/>
            </w:rPr>
          </w:pPr>
          <w:r>
            <w:rPr>
              <w:rFonts w:ascii="Verdana" w:hAnsi="Verdana" w:cs="Verdana"/>
              <w:b/>
              <w:bCs/>
              <w:sz w:val="28"/>
              <w:szCs w:val="28"/>
            </w:rPr>
            <w:t>EPIC ClearView</w:t>
          </w:r>
        </w:p>
        <w:p w:rsidR="003E45B1" w:rsidRPr="008F5E7A" w:rsidRDefault="003E45B1" w:rsidP="008A524B">
          <w:pPr>
            <w:pStyle w:val="Header"/>
            <w:jc w:val="center"/>
            <w:rPr>
              <w:rFonts w:ascii="Verdana" w:hAnsi="Verdana" w:cs="Verdana"/>
              <w:b/>
              <w:bCs/>
              <w:sz w:val="28"/>
              <w:szCs w:val="28"/>
            </w:rPr>
          </w:pPr>
          <w:r>
            <w:rPr>
              <w:rFonts w:ascii="Verdana" w:hAnsi="Verdana" w:cs="Verdana"/>
              <w:b/>
              <w:bCs/>
              <w:sz w:val="28"/>
              <w:szCs w:val="28"/>
            </w:rPr>
            <w:t>Synchronization Service Requirements</w:t>
          </w:r>
        </w:p>
      </w:tc>
    </w:tr>
  </w:tbl>
  <w:p w:rsidR="003E45B1" w:rsidRDefault="003E45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33FD"/>
    <w:multiLevelType w:val="multilevel"/>
    <w:tmpl w:val="521EC10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566B1A1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">
    <w:nsid w:val="6EB97629"/>
    <w:multiLevelType w:val="hybridMultilevel"/>
    <w:tmpl w:val="00E23B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24B"/>
    <w:rsid w:val="00013AB7"/>
    <w:rsid w:val="00067E20"/>
    <w:rsid w:val="000F5E1A"/>
    <w:rsid w:val="00100ECA"/>
    <w:rsid w:val="0017032C"/>
    <w:rsid w:val="001B4EEF"/>
    <w:rsid w:val="002D3143"/>
    <w:rsid w:val="002D714C"/>
    <w:rsid w:val="003E45B1"/>
    <w:rsid w:val="00545AD6"/>
    <w:rsid w:val="007E2F70"/>
    <w:rsid w:val="0085629F"/>
    <w:rsid w:val="008A524B"/>
    <w:rsid w:val="008C7CA4"/>
    <w:rsid w:val="00C879E8"/>
    <w:rsid w:val="00CD3BB3"/>
    <w:rsid w:val="00FA6B07"/>
    <w:rsid w:val="00FE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24B"/>
  </w:style>
  <w:style w:type="paragraph" w:styleId="Heading5">
    <w:name w:val="heading 5"/>
    <w:basedOn w:val="Normal"/>
    <w:next w:val="Normal"/>
    <w:link w:val="Heading5Char"/>
    <w:unhideWhenUsed/>
    <w:qFormat/>
    <w:rsid w:val="001B4EEF"/>
    <w:pPr>
      <w:spacing w:before="240" w:after="60" w:line="260" w:lineRule="atLeast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5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24B"/>
  </w:style>
  <w:style w:type="paragraph" w:styleId="Footer">
    <w:name w:val="footer"/>
    <w:basedOn w:val="Normal"/>
    <w:link w:val="FooterChar"/>
    <w:uiPriority w:val="99"/>
    <w:unhideWhenUsed/>
    <w:rsid w:val="008A5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24B"/>
  </w:style>
  <w:style w:type="paragraph" w:styleId="BalloonText">
    <w:name w:val="Balloon Text"/>
    <w:basedOn w:val="Normal"/>
    <w:link w:val="BalloonTextChar"/>
    <w:uiPriority w:val="99"/>
    <w:semiHidden/>
    <w:unhideWhenUsed/>
    <w:rsid w:val="008A5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524B"/>
    <w:pPr>
      <w:ind w:left="720"/>
      <w:contextualSpacing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rsid w:val="008A524B"/>
    <w:pPr>
      <w:spacing w:before="100" w:beforeAutospacing="1" w:after="115" w:line="240" w:lineRule="auto"/>
    </w:pPr>
    <w:rPr>
      <w:rFonts w:ascii="Calibri" w:eastAsia="Calibri" w:hAnsi="Calibri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1B4EEF"/>
    <w:rPr>
      <w:rFonts w:ascii="Times New Roman" w:eastAsia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nhideWhenUsed/>
    <w:rsid w:val="001B4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C7C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7C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7C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C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CA4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24B"/>
  </w:style>
  <w:style w:type="paragraph" w:styleId="Heading5">
    <w:name w:val="heading 5"/>
    <w:basedOn w:val="Normal"/>
    <w:next w:val="Normal"/>
    <w:link w:val="Heading5Char"/>
    <w:unhideWhenUsed/>
    <w:qFormat/>
    <w:rsid w:val="001B4EEF"/>
    <w:pPr>
      <w:spacing w:before="240" w:after="60" w:line="260" w:lineRule="atLeast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5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24B"/>
  </w:style>
  <w:style w:type="paragraph" w:styleId="Footer">
    <w:name w:val="footer"/>
    <w:basedOn w:val="Normal"/>
    <w:link w:val="FooterChar"/>
    <w:uiPriority w:val="99"/>
    <w:unhideWhenUsed/>
    <w:rsid w:val="008A52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24B"/>
  </w:style>
  <w:style w:type="paragraph" w:styleId="BalloonText">
    <w:name w:val="Balloon Text"/>
    <w:basedOn w:val="Normal"/>
    <w:link w:val="BalloonTextChar"/>
    <w:uiPriority w:val="99"/>
    <w:semiHidden/>
    <w:unhideWhenUsed/>
    <w:rsid w:val="008A5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524B"/>
    <w:pPr>
      <w:ind w:left="720"/>
      <w:contextualSpacing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rsid w:val="008A524B"/>
    <w:pPr>
      <w:spacing w:before="100" w:beforeAutospacing="1" w:after="115" w:line="240" w:lineRule="auto"/>
    </w:pPr>
    <w:rPr>
      <w:rFonts w:ascii="Calibri" w:eastAsia="Calibri" w:hAnsi="Calibri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1B4EEF"/>
    <w:rPr>
      <w:rFonts w:ascii="Times New Roman" w:eastAsia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nhideWhenUsed/>
    <w:rsid w:val="001B4E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C7C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7C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7C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C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C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AA3F9-AE74-4E52-B328-AF82012A9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Cullinan</dc:creator>
  <cp:lastModifiedBy>Scott Pletzer</cp:lastModifiedBy>
  <cp:revision>9</cp:revision>
  <dcterms:created xsi:type="dcterms:W3CDTF">2012-05-11T21:06:00Z</dcterms:created>
  <dcterms:modified xsi:type="dcterms:W3CDTF">2012-06-28T20:15:00Z</dcterms:modified>
</cp:coreProperties>
</file>