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480"/>
      </w:tblGrid>
      <w:tr w:rsidR="00DF3A7C" w14:paraId="57DC8DD8" w14:textId="77777777" w:rsidTr="00B635F1">
        <w:tc>
          <w:tcPr>
            <w:tcW w:w="4225" w:type="dxa"/>
          </w:tcPr>
          <w:p w14:paraId="1CD10D36" w14:textId="77777777" w:rsidR="00DF3A7C" w:rsidRDefault="00DF3A7C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DF3A7C" w:rsidRPr="00DF3A7C" w:rsidRDefault="00DF3A7C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6480" w:type="dxa"/>
          </w:tcPr>
          <w:p w14:paraId="312BE203" w14:textId="77777777" w:rsidR="00DF3A7C" w:rsidRPr="00E859F8" w:rsidRDefault="00DF3A7C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7B8A66C7" w14:textId="77777777"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0795CA65" w14:textId="77777777"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E859F8">
                <w:rPr>
                  <w:rStyle w:val="Hyperlink"/>
                  <w:color w:val="000000" w:themeColor="text1"/>
                  <w:u w:val="none"/>
                </w:rPr>
                <w:t>blauber@arclia.com</w:t>
              </w:r>
            </w:hyperlink>
          </w:p>
          <w:p w14:paraId="18823FF6" w14:textId="77777777" w:rsidR="00E859F8" w:rsidRDefault="00E859F8" w:rsidP="00E859F8">
            <w:pPr>
              <w:pStyle w:val="ContactAndMore"/>
            </w:pPr>
            <w:hyperlink r:id="rId6" w:history="1">
              <w:r w:rsidRPr="00E859F8">
                <w:rPr>
                  <w:rStyle w:val="Hyperlink"/>
                  <w:color w:val="000000" w:themeColor="text1"/>
                  <w:u w:val="none"/>
                </w:rPr>
                <w:t>https://brianlauber.com/</w:t>
              </w:r>
            </w:hyperlink>
            <w:r w:rsidRPr="00E859F8">
              <w:rPr>
                <w:color w:val="000000" w:themeColor="text1"/>
              </w:rPr>
              <w:t xml:space="preserve"> </w:t>
            </w:r>
          </w:p>
        </w:tc>
      </w:tr>
    </w:tbl>
    <w:p w14:paraId="433A6A44" w14:textId="77777777" w:rsidR="00A333E3" w:rsidRDefault="003D7862" w:rsidP="00106101">
      <w:pPr>
        <w:pStyle w:val="Heading1"/>
      </w:pPr>
      <w:r w:rsidRPr="00106101">
        <w:t>Professional</w:t>
      </w:r>
      <w:r>
        <w:t xml:space="preserve"> 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B635F1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7782228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company.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77777777" w:rsidR="00AE3338" w:rsidRDefault="00B635F1" w:rsidP="00AE3338">
            <w:pPr>
              <w:pStyle w:val="Accomplishments"/>
            </w:pPr>
            <w:r>
              <w:t xml:space="preserve">Facilitated the </w:t>
            </w:r>
            <w:r w:rsidRPr="00AE3338">
              <w:t>development</w:t>
            </w:r>
            <w:r>
              <w:t xml:space="preserve"> </w:t>
            </w:r>
            <w:r w:rsidR="008562A1">
              <w:t xml:space="preserve">and analysis </w:t>
            </w:r>
            <w:r>
              <w:t>of Plutometry’s Machine Learning models.</w:t>
            </w:r>
          </w:p>
          <w:p w14:paraId="7E50F3DB" w14:textId="6A28676D" w:rsidR="000E5D6F" w:rsidRDefault="000E5D6F" w:rsidP="00AE3338">
            <w:pPr>
              <w:pStyle w:val="Accomplishments"/>
            </w:pPr>
            <w:r>
              <w:t>Formalized the mathematical underpinnings for numerous business concepts.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F154C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208FC2A4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global advertisement delivery platform that served millions of web-service requests per minute with a target latency of 5ms per request.</w:t>
            </w:r>
          </w:p>
          <w:p w14:paraId="4B794BD6" w14:textId="77777777" w:rsidR="00AE2B68" w:rsidRDefault="0030346E" w:rsidP="008E59D4">
            <w:pPr>
              <w:pStyle w:val="Accomplishments"/>
            </w:pPr>
            <w:r>
              <w:t xml:space="preserve">Lead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0EBDA778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>distributed decisioning</w:t>
            </w:r>
            <w:r w:rsidR="00BA4CDC">
              <w:t xml:space="preserve"> engines</w:t>
            </w:r>
            <w:r w:rsidR="00E3138C">
              <w:t xml:space="preserve">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F154C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42EF64CD" w:rsidR="008314EE" w:rsidRDefault="003761B1" w:rsidP="00FF154C">
            <w:pPr>
              <w:pStyle w:val="Accomplishments"/>
            </w:pPr>
            <w:r>
              <w:t>Bootstrapped</w:t>
            </w:r>
            <w:r w:rsidR="008314EE">
              <w:t xml:space="preserve"> engineering efforts for early-stage startups.</w:t>
            </w:r>
          </w:p>
          <w:p w14:paraId="2C11725A" w14:textId="44252F29" w:rsidR="008314EE" w:rsidRDefault="003761B1" w:rsidP="008314EE">
            <w:pPr>
              <w:pStyle w:val="Accomplishments"/>
            </w:pPr>
            <w:r>
              <w:t>Adopted</w:t>
            </w:r>
            <w:r w:rsidR="008314EE">
              <w:t xml:space="preserve"> problematic codebases to mitigate immediate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F154C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41B278DB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8B7193">
            <w:pPr>
              <w:pStyle w:val="Role"/>
            </w:pPr>
            <w:r>
              <w:t>Senior Software Engineer</w:t>
            </w:r>
            <w:r>
              <w:t xml:space="preserve">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2050045D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framework </w:t>
            </w:r>
            <w:r>
              <w:t>for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582C06FD" w:rsidR="0026146A" w:rsidRDefault="00DA5225" w:rsidP="008B7193">
            <w:pPr>
              <w:pStyle w:val="Accomplishments"/>
            </w:pPr>
            <w:r>
              <w:t>Invented a framework that could discover new bugs by randomizing behaviors during testing.</w:t>
            </w:r>
          </w:p>
          <w:p w14:paraId="655BD2D5" w14:textId="77777777" w:rsidR="00DA5225" w:rsidRDefault="00DA5225" w:rsidP="008B7193">
            <w:pPr>
              <w:pStyle w:val="Accomplishments"/>
            </w:pPr>
            <w:r>
              <w:t>Wrote a meta-programming extension for VBScript that empowered QA Teams to write robust QTP automation with only few lines of code.</w:t>
            </w:r>
          </w:p>
          <w:p w14:paraId="7F90124C" w14:textId="1D4C2C78" w:rsidR="00DA5225" w:rsidRDefault="00DA5225" w:rsidP="008B7193">
            <w:pPr>
              <w:pStyle w:val="Accomplishments"/>
            </w:pPr>
            <w:r>
              <w:t>Pioneered components that integrated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032A299B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6070766F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  <w:r w:rsidR="005F23BB">
              <w:t>, Capistrano, Fabric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3BD7EF00" w14:textId="77777777" w:rsidR="00653833" w:rsidRDefault="00653833" w:rsidP="009D6D92">
            <w:pPr>
              <w:pStyle w:val="SkillCategory"/>
            </w:pPr>
            <w:r>
              <w:t>ORMs and</w:t>
            </w:r>
          </w:p>
          <w:p w14:paraId="21170051" w14:textId="0F1C4AFC" w:rsidR="00653833" w:rsidRDefault="00653833" w:rsidP="009D6D92">
            <w:pPr>
              <w:pStyle w:val="SkillCategory"/>
            </w:pPr>
            <w:r>
              <w:t>Query Builders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77777777" w:rsidR="002D4887" w:rsidRPr="002D4887" w:rsidRDefault="002D4887" w:rsidP="002D4887"/>
    <w:sectPr w:rsidR="002D4887" w:rsidRPr="002D4887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8"/>
  </w:num>
  <w:num w:numId="2" w16cid:durableId="1741750817">
    <w:abstractNumId w:val="0"/>
  </w:num>
  <w:num w:numId="3" w16cid:durableId="496192660">
    <w:abstractNumId w:val="6"/>
  </w:num>
  <w:num w:numId="4" w16cid:durableId="519974816">
    <w:abstractNumId w:val="1"/>
  </w:num>
  <w:num w:numId="5" w16cid:durableId="1888298434">
    <w:abstractNumId w:val="2"/>
  </w:num>
  <w:num w:numId="6" w16cid:durableId="1555503113">
    <w:abstractNumId w:val="5"/>
  </w:num>
  <w:num w:numId="7" w16cid:durableId="358429382">
    <w:abstractNumId w:val="3"/>
  </w:num>
  <w:num w:numId="8" w16cid:durableId="24403348">
    <w:abstractNumId w:val="4"/>
  </w:num>
  <w:num w:numId="9" w16cid:durableId="1044477616">
    <w:abstractNumId w:val="7"/>
  </w:num>
  <w:num w:numId="10" w16cid:durableId="413821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6101"/>
    <w:rsid w:val="001647E0"/>
    <w:rsid w:val="0017522B"/>
    <w:rsid w:val="001D328A"/>
    <w:rsid w:val="002312BE"/>
    <w:rsid w:val="002337D6"/>
    <w:rsid w:val="0026146A"/>
    <w:rsid w:val="00280B19"/>
    <w:rsid w:val="002D4887"/>
    <w:rsid w:val="002F6864"/>
    <w:rsid w:val="0030346E"/>
    <w:rsid w:val="003761B1"/>
    <w:rsid w:val="003A524A"/>
    <w:rsid w:val="003D7862"/>
    <w:rsid w:val="00423774"/>
    <w:rsid w:val="00465810"/>
    <w:rsid w:val="004A749D"/>
    <w:rsid w:val="004B088F"/>
    <w:rsid w:val="004B71FB"/>
    <w:rsid w:val="004F052A"/>
    <w:rsid w:val="00534CB9"/>
    <w:rsid w:val="00547EC4"/>
    <w:rsid w:val="0059070F"/>
    <w:rsid w:val="005F23BB"/>
    <w:rsid w:val="006255F2"/>
    <w:rsid w:val="0064462E"/>
    <w:rsid w:val="00653833"/>
    <w:rsid w:val="006A73E6"/>
    <w:rsid w:val="00767BCA"/>
    <w:rsid w:val="007774E5"/>
    <w:rsid w:val="00781B07"/>
    <w:rsid w:val="007C0EB3"/>
    <w:rsid w:val="007F3749"/>
    <w:rsid w:val="008314EE"/>
    <w:rsid w:val="008562A1"/>
    <w:rsid w:val="008E59D4"/>
    <w:rsid w:val="008F5CC9"/>
    <w:rsid w:val="00916238"/>
    <w:rsid w:val="00991647"/>
    <w:rsid w:val="00996EED"/>
    <w:rsid w:val="009B7EA0"/>
    <w:rsid w:val="009D6D92"/>
    <w:rsid w:val="00A333E3"/>
    <w:rsid w:val="00AD2D64"/>
    <w:rsid w:val="00AE2B68"/>
    <w:rsid w:val="00AE3338"/>
    <w:rsid w:val="00B07B45"/>
    <w:rsid w:val="00B359C7"/>
    <w:rsid w:val="00B635F1"/>
    <w:rsid w:val="00B876FF"/>
    <w:rsid w:val="00B95E5C"/>
    <w:rsid w:val="00BA4CDC"/>
    <w:rsid w:val="00BA4EBB"/>
    <w:rsid w:val="00BB3C11"/>
    <w:rsid w:val="00C3733A"/>
    <w:rsid w:val="00C54366"/>
    <w:rsid w:val="00C613F9"/>
    <w:rsid w:val="00D45E70"/>
    <w:rsid w:val="00D63F8E"/>
    <w:rsid w:val="00DA5225"/>
    <w:rsid w:val="00DA73A4"/>
    <w:rsid w:val="00DD3091"/>
    <w:rsid w:val="00DF3A7C"/>
    <w:rsid w:val="00E3138C"/>
    <w:rsid w:val="00E51E4F"/>
    <w:rsid w:val="00E859F8"/>
    <w:rsid w:val="00E85F4F"/>
    <w:rsid w:val="00EB310C"/>
    <w:rsid w:val="00EF139B"/>
    <w:rsid w:val="00EF194A"/>
    <w:rsid w:val="00F65EE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07"/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E0"/>
    <w:pPr>
      <w:keepNext/>
      <w:keepLines/>
      <w:pBdr>
        <w:bottom w:val="dotted" w:sz="4" w:space="1" w:color="E7E6E6" w:themeColor="background2"/>
      </w:pBdr>
      <w:spacing w:before="360" w:after="80"/>
      <w:ind w:left="-432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BB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E0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EBB"/>
    <w:rPr>
      <w:rFonts w:ascii="American Typewriter" w:eastAsiaTheme="majorEastAsia" w:hAnsi="American Typewriter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7C0EB3"/>
    <w:pPr>
      <w:ind w:left="-72"/>
    </w:pPr>
    <w:rPr>
      <w:sz w:val="24"/>
      <w:szCs w:val="24"/>
    </w:rPr>
  </w:style>
  <w:style w:type="paragraph" w:customStyle="1" w:styleId="Tenure">
    <w:name w:val="Tenure"/>
    <w:basedOn w:val="Normal"/>
    <w:next w:val="Accomplishments"/>
    <w:qFormat/>
    <w:rsid w:val="00B635F1"/>
    <w:pPr>
      <w:spacing w:after="120"/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AE3338"/>
    <w:pPr>
      <w:numPr>
        <w:numId w:val="6"/>
      </w:numPr>
      <w:spacing w:before="120" w:after="12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17522B"/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anlauber.com/" TargetMode="External"/><Relationship Id="rId5" Type="http://schemas.openxmlformats.org/officeDocument/2006/relationships/hyperlink" Target="mailto:blauber@arcl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2024-10-07T15:43:00Z</dcterms:created>
  <dcterms:modified xsi:type="dcterms:W3CDTF">2024-10-07T23:16:00Z</dcterms:modified>
</cp:coreProperties>
</file>