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4AA5" w:rsidRDefault="007B34EB">
      <w:pPr>
        <w:pStyle w:val="Title"/>
      </w:pPr>
      <w:r>
        <w:t>Model Description</w:t>
      </w:r>
    </w:p>
    <w:p w:rsidR="00F54AA5" w:rsidRDefault="007B34EB">
      <w:r>
        <w:t>Using a computational model, we observed the relationship between adaptation to stress and the production of public good over evolutionary timescales. The simulation software and all configurations for the experiments reported are available at TODO. Simula</w:t>
      </w:r>
      <w:r>
        <w:t xml:space="preserve">tions were run using Python 2.7.2, NumPy 1.8.1, and NetworkX 1.9. Data analyses were performed using R 3.1.1. Model parameters and their values are listed in </w:t>
      </w:r>
      <w:hyperlink r:id="rId6">
        <w:r>
          <w:rPr>
            <w:rStyle w:val="Link"/>
          </w:rPr>
          <w:t>Table X</w:t>
        </w:r>
      </w:hyperlink>
      <w:r>
        <w:t>.</w:t>
      </w:r>
    </w:p>
    <w:p w:rsidR="00F54AA5" w:rsidRDefault="007B34EB">
      <w:pPr>
        <w:pStyle w:val="Heading1"/>
      </w:pPr>
      <w:bookmarkStart w:id="0" w:name="description-of-metapopulation-population"/>
      <w:bookmarkEnd w:id="0"/>
      <w:r>
        <w:t>Description of metapopulation, populations, and individuals</w:t>
      </w:r>
    </w:p>
    <w:p w:rsidR="00F54AA5" w:rsidRDefault="007B34EB">
      <w:r>
        <w:t xml:space="preserve">Each simulation tracks a single metapopulation comprising </w:t>
      </w:r>
      <m:oMath>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oMath>
      <w:r>
        <w:t xml:space="preserve"> sites, arranged as an </w:t>
      </w:r>
      <m:oMath>
        <m:r>
          <m:rPr>
            <m:sty m:val="p"/>
          </m:rPr>
          <w:rPr>
            <w:rFonts w:ascii="Cambria Math" w:hAnsi="Cambria Math"/>
          </w:rPr>
          <m:t>N×N</m:t>
        </m:r>
      </m:oMath>
      <w:r>
        <w:t xml:space="preserve"> bounded lattice. Each site could potentially hold a population. Populations consist of individual</w:t>
      </w:r>
      <w:r>
        <w:t xml:space="preserve">s, where the genotype of each individual is a binary string of length </w:t>
      </w:r>
      <m:oMath>
        <m:r>
          <m:rPr>
            <m:sty m:val="p"/>
          </m:rPr>
          <w:rPr>
            <w:rFonts w:ascii="Cambria Math" w:hAnsi="Cambria Math"/>
          </w:rPr>
          <m:t>L+1</m:t>
        </m:r>
      </m:oMath>
      <w:r>
        <w:t xml:space="preserve">. Alleles at the first </w:t>
      </w:r>
      <m:oMath>
        <m:r>
          <m:rPr>
            <m:sty m:val="p"/>
          </m:rPr>
          <w:rPr>
            <w:rFonts w:ascii="Cambria Math" w:hAnsi="Cambria Math"/>
          </w:rPr>
          <m:t>L</m:t>
        </m:r>
      </m:oMath>
      <w:r>
        <w:t xml:space="preserve"> loci (bits) determine the individual’s level of adaptation to the stressful environment. We refer to these loci as “stress loci.” The allele at the </w:t>
      </w:r>
      <m:oMath>
        <m:r>
          <m:rPr>
            <m:sty m:val="p"/>
          </m:rPr>
          <w:rPr>
            <w:rFonts w:ascii="Cambria Math" w:hAnsi="Cambria Math"/>
          </w:rPr>
          <m:t>(L+</m:t>
        </m:r>
        <w:proofErr w:type="gramStart"/>
        <m:r>
          <m:rPr>
            <m:sty m:val="p"/>
          </m:rPr>
          <w:rPr>
            <w:rFonts w:ascii="Cambria Math" w:hAnsi="Cambria Math"/>
          </w:rPr>
          <m:t>1)</m:t>
        </m:r>
      </m:oMath>
      <w:r w:rsidRPr="007B34EB">
        <w:rPr>
          <w:vertAlign w:val="superscript"/>
        </w:rPr>
        <w:t>th</w:t>
      </w:r>
      <w:proofErr w:type="gramEnd"/>
      <w:r>
        <w:t xml:space="preserve"> lo</w:t>
      </w:r>
      <w:r>
        <w:t xml:space="preserve">cus determines whether the individual is a producer of a public good (allele </w:t>
      </w:r>
      <m:oMath>
        <m:r>
          <m:rPr>
            <m:sty m:val="p"/>
          </m:rPr>
          <w:rPr>
            <w:rFonts w:ascii="Cambria Math" w:hAnsi="Cambria Math"/>
          </w:rPr>
          <m:t>1</m:t>
        </m:r>
      </m:oMath>
      <w:r>
        <w:t xml:space="preserve">) or a non-producer (allele </w:t>
      </w:r>
      <m:oMath>
        <m:r>
          <m:rPr>
            <m:sty m:val="p"/>
          </m:rPr>
          <w:rPr>
            <w:rFonts w:ascii="Cambria Math" w:hAnsi="Cambria Math"/>
          </w:rPr>
          <m:t>0</m:t>
        </m:r>
      </m:oMath>
      <w:r>
        <w:t>). We refer to this locus as the “production locus.”</w:t>
      </w:r>
    </w:p>
    <w:p w:rsidR="00F54AA5" w:rsidRDefault="007B34EB">
      <w:pPr>
        <w:pStyle w:val="Heading1"/>
      </w:pPr>
      <w:bookmarkStart w:id="1" w:name="individual-fitness"/>
      <w:bookmarkEnd w:id="1"/>
      <w:r>
        <w:t>Individual fitness</w:t>
      </w:r>
    </w:p>
    <w:p w:rsidR="00F54AA5" w:rsidRDefault="007B34EB">
      <w:r>
        <w:t xml:space="preserve">A mutation from </w:t>
      </w:r>
      <m:oMath>
        <m:r>
          <m:rPr>
            <m:sty m:val="p"/>
          </m:rPr>
          <w:rPr>
            <w:rFonts w:ascii="Cambria Math" w:hAnsi="Cambria Math"/>
          </w:rPr>
          <m:t>0</m:t>
        </m:r>
      </m:oMath>
      <w:r>
        <w:t xml:space="preserve"> to </w:t>
      </w:r>
      <m:oMath>
        <m:r>
          <m:rPr>
            <m:sty m:val="p"/>
          </m:rPr>
          <w:rPr>
            <w:rFonts w:ascii="Cambria Math" w:hAnsi="Cambria Math"/>
          </w:rPr>
          <m:t>1</m:t>
        </m:r>
      </m:oMath>
      <w:r>
        <w:t xml:space="preserve"> at the </w:t>
      </w:r>
      <m:oMath>
        <m:r>
          <m:rPr>
            <m:sty m:val="p"/>
          </m:rPr>
          <w:rPr>
            <w:rFonts w:ascii="Cambria Math" w:hAnsi="Cambria Math"/>
          </w:rPr>
          <m:t>i</m:t>
        </m:r>
      </m:oMath>
      <w:r w:rsidRPr="007B34EB">
        <w:rPr>
          <w:vertAlign w:val="superscript"/>
        </w:rPr>
        <w:t>th</w:t>
      </w:r>
      <w:r>
        <w:t xml:space="preserve"> stress locus will improve individual fitnes</w:t>
      </w:r>
      <w:r>
        <w:t xml:space="preserve">s by </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oMath>
      <w:r>
        <w:t xml:space="preserve"> despite the allelic states of other loci (i.e., there is no epistasis). We assume that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L</m:t>
            </m:r>
          </m:sub>
        </m:sSub>
        <m:r>
          <m:rPr>
            <m:sty m:val="p"/>
          </m:rPr>
          <w:rPr>
            <w:rFonts w:ascii="Cambria Math" w:hAnsi="Cambria Math"/>
          </w:rPr>
          <m:t>}</m:t>
        </m:r>
      </m:oMath>
      <w:r>
        <w:t xml:space="preserve"> are independent and identically distributed (i.i.d.) random variables with </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r>
          <m:rPr>
            <m:sty m:val="p"/>
          </m:rPr>
          <w:rPr>
            <w:rFonts w:ascii="Cambria Math" w:hAnsi="Cambria Math"/>
          </w:rPr>
          <m:t>∼unif[</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min</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max</m:t>
            </m:r>
          </m:sub>
        </m:sSub>
        <m:r>
          <m:rPr>
            <m:sty m:val="p"/>
          </m:rPr>
          <w:rPr>
            <w:rFonts w:ascii="Cambria Math" w:hAnsi="Cambria Math"/>
          </w:rPr>
          <m:t>]</m:t>
        </m:r>
      </m:oMath>
      <w:r>
        <w:t>. Public good production is costly, reducing individ</w:t>
      </w:r>
      <w:r>
        <w:t xml:space="preserve">ual fitness by </w:t>
      </w:r>
      <m:oMath>
        <m:r>
          <m:rPr>
            <m:sty m:val="p"/>
          </m:rPr>
          <w:rPr>
            <w:rFonts w:ascii="Cambria Math" w:hAnsi="Cambria Math"/>
          </w:rPr>
          <m:t>c</m:t>
        </m:r>
      </m:oMath>
      <w:r>
        <w:t xml:space="preserve">. Thus, if the allelic state of the </w:t>
      </w:r>
      <m:oMath>
        <m:r>
          <m:rPr>
            <m:sty m:val="p"/>
          </m:rPr>
          <w:rPr>
            <w:rFonts w:ascii="Cambria Math" w:hAnsi="Cambria Math"/>
          </w:rPr>
          <m:t>i</m:t>
        </m:r>
      </m:oMath>
      <w:bookmarkStart w:id="2" w:name="_GoBack"/>
      <w:r w:rsidRPr="007B34EB">
        <w:rPr>
          <w:vertAlign w:val="superscript"/>
        </w:rPr>
        <w:t>th</w:t>
      </w:r>
      <w:r>
        <w:t xml:space="preserve"> </w:t>
      </w:r>
      <w:bookmarkEnd w:id="2"/>
      <w:r>
        <w:t xml:space="preserve">locus is denoted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oMath>
      <w:r>
        <w:t xml:space="preserve"> (with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w:proofErr w:type="gramStart"/>
        <m:r>
          <m:rPr>
            <m:sty m:val="p"/>
          </m:rPr>
          <w:rPr>
            <w:rFonts w:ascii="Cambria Math" w:hAnsi="Cambria Math"/>
          </w:rPr>
          <m:t>∈{</m:t>
        </m:r>
        <w:proofErr w:type="gramEnd"/>
        <m:r>
          <m:rPr>
            <m:sty m:val="p"/>
          </m:rPr>
          <w:rPr>
            <w:rFonts w:ascii="Cambria Math" w:hAnsi="Cambria Math"/>
          </w:rPr>
          <m:t>0,1}</m:t>
        </m:r>
      </m:oMath>
      <w:r>
        <w:t>), then the fitness of an individual is:</w:t>
      </w:r>
    </w:p>
    <w:p w:rsidR="00F54AA5" w:rsidRDefault="007B34EB">
      <m:oMathPara>
        <m:oMathParaPr>
          <m:jc m:val="center"/>
        </m:oMathParaPr>
        <m:oMath>
          <m:r>
            <m:rPr>
              <m:sty m:val="p"/>
            </m:rPr>
            <w:rPr>
              <w:rFonts w:ascii="Cambria Math" w:hAnsi="Cambria Math"/>
            </w:rPr>
            <m:t>W=z+</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L</m:t>
              </m:r>
            </m:sup>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nary>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L+1</m:t>
              </m:r>
            </m:sub>
          </m:sSub>
          <m:r>
            <m:rPr>
              <m:sty m:val="p"/>
            </m:rPr>
            <w:rPr>
              <w:rFonts w:ascii="Cambria Math" w:hAnsi="Cambria Math"/>
            </w:rPr>
            <m:t>c</m:t>
          </m:r>
        </m:oMath>
      </m:oMathPara>
    </w:p>
    <w:p w:rsidR="00F54AA5" w:rsidRDefault="007B34EB">
      <w:r>
        <w:t xml:space="preserve">where </w:t>
      </w:r>
      <m:oMath>
        <m:r>
          <m:rPr>
            <m:sty m:val="p"/>
          </m:rPr>
          <w:rPr>
            <w:rFonts w:ascii="Cambria Math" w:hAnsi="Cambria Math"/>
          </w:rPr>
          <m:t>z</m:t>
        </m:r>
      </m:oMath>
      <w:r>
        <w:t xml:space="preserve"> is a baseline fitness (the fitness of an individual with zeros at every locus). If there are no st</w:t>
      </w:r>
      <w:r>
        <w:t>ress loci (</w:t>
      </w:r>
      <m:oMath>
        <m:r>
          <m:rPr>
            <m:sty m:val="p"/>
          </m:rPr>
          <w:rPr>
            <w:rFonts w:ascii="Cambria Math" w:hAnsi="Cambria Math"/>
          </w:rPr>
          <m:t>L=0</m:t>
        </m:r>
      </m:oMath>
      <w:r>
        <w:t xml:space="preserve">), the fitness of a producer and non-producer is </w:t>
      </w:r>
      <m:oMath>
        <m:r>
          <m:rPr>
            <m:sty m:val="p"/>
          </m:rPr>
          <w:rPr>
            <w:rFonts w:ascii="Cambria Math" w:hAnsi="Cambria Math"/>
          </w:rPr>
          <m:t>z-c</m:t>
        </m:r>
      </m:oMath>
      <w:r>
        <w:t xml:space="preserve"> and </w:t>
      </w:r>
      <m:oMath>
        <m:r>
          <m:rPr>
            <m:sty m:val="p"/>
          </m:rPr>
          <w:rPr>
            <w:rFonts w:ascii="Cambria Math" w:hAnsi="Cambria Math"/>
          </w:rPr>
          <m:t>z</m:t>
        </m:r>
      </m:oMath>
      <w:r>
        <w:t>, respectively.</w:t>
      </w:r>
    </w:p>
    <w:p w:rsidR="00F54AA5" w:rsidRDefault="007B34EB">
      <w:pPr>
        <w:pStyle w:val="Heading1"/>
      </w:pPr>
      <w:bookmarkStart w:id="3" w:name="overview-of-basic-simulation-cycle"/>
      <w:bookmarkEnd w:id="3"/>
      <w:r>
        <w:t>Overview of basic simulation cycle</w:t>
      </w:r>
    </w:p>
    <w:p w:rsidR="00F54AA5" w:rsidRDefault="007B34EB">
      <w:r>
        <w:t xml:space="preserve">Each simulation is run for </w:t>
      </w:r>
      <m:oMath>
        <m:r>
          <m:rPr>
            <m:sty m:val="p"/>
          </m:rPr>
          <w:rPr>
            <w:rFonts w:ascii="Cambria Math" w:hAnsi="Cambria Math"/>
          </w:rPr>
          <m:t>T</m:t>
        </m:r>
      </m:oMath>
      <w:r>
        <w:t xml:space="preserve"> cycles. Each cycle consists of population growth, mutation, migration, and dilution. We now describe eac</w:t>
      </w:r>
      <w:r>
        <w:t>h component of this basic cycle.</w:t>
      </w:r>
    </w:p>
    <w:p w:rsidR="00F54AA5" w:rsidRDefault="007B34EB">
      <w:pPr>
        <w:pStyle w:val="Heading2"/>
      </w:pPr>
      <w:bookmarkStart w:id="4" w:name="population-growth"/>
      <w:bookmarkEnd w:id="4"/>
      <w:r>
        <w:lastRenderedPageBreak/>
        <w:t>Population Growth</w:t>
      </w:r>
    </w:p>
    <w:p w:rsidR="00F54AA5" w:rsidRDefault="007B34EB">
      <w:r>
        <w:t xml:space="preserve">If </w:t>
      </w:r>
      <m:oMath>
        <m:r>
          <m:rPr>
            <m:sty m:val="p"/>
          </m:rPr>
          <w:rPr>
            <w:rFonts w:ascii="Cambria Math" w:hAnsi="Cambria Math"/>
          </w:rPr>
          <m:t>p</m:t>
        </m:r>
      </m:oMath>
      <w:r>
        <w:t xml:space="preserve"> is the proportion of producers in a population at the beginning of a growth cycle, then that population grows to the following size over the growth cycle:</w:t>
      </w:r>
    </w:p>
    <w:p w:rsidR="00F54AA5" w:rsidRDefault="007B34EB">
      <m:oMathPara>
        <m:oMathParaPr>
          <m:jc m:val="center"/>
        </m:oMathParaPr>
        <m:oMath>
          <m:r>
            <m:rPr>
              <m:sty m:val="p"/>
            </m:rPr>
            <w:rPr>
              <w:rFonts w:ascii="Cambria Math" w:hAnsi="Cambria Math"/>
            </w:rPr>
            <m:t>S(p)=</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min</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max</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min</m:t>
              </m:r>
            </m:sub>
          </m:sSub>
          <m:r>
            <m:rPr>
              <m:sty m:val="p"/>
            </m:rPr>
            <w:rPr>
              <w:rFonts w:ascii="Cambria Math" w:hAnsi="Cambria Math"/>
            </w:rPr>
            <m:t>)p</m:t>
          </m:r>
        </m:oMath>
      </m:oMathPara>
    </w:p>
    <w:p w:rsidR="00F54AA5" w:rsidRDefault="007B34EB">
      <w:r>
        <w:t>Therefore, a populatio</w:t>
      </w:r>
      <w:r>
        <w:t xml:space="preserve">n with solely non-producers reaches a size of </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min</m:t>
            </m:r>
          </m:sub>
        </m:sSub>
      </m:oMath>
      <w:r>
        <w:t xml:space="preserve">, while a population with only producers reaches a size of </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max</m:t>
            </m:r>
          </m:sub>
        </m:sSub>
      </m:oMath>
      <w:r>
        <w:t xml:space="preserve"> (with </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max</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min</m:t>
            </m:r>
          </m:sub>
        </m:sSub>
      </m:oMath>
      <w:r>
        <w:t xml:space="preserve">). The function </w:t>
      </w:r>
      <m:oMath>
        <m:r>
          <m:rPr>
            <m:sty m:val="p"/>
          </m:rPr>
          <w:rPr>
            <w:rFonts w:ascii="Cambria Math" w:hAnsi="Cambria Math"/>
          </w:rPr>
          <m:t>S(p)</m:t>
        </m:r>
      </m:oMath>
      <w:r>
        <w:t xml:space="preserve"> gauges the benefit of public good production, as population size increases linearly with the proportion of</w:t>
      </w:r>
      <w:r>
        <w:t xml:space="preserve"> producers. During population growth, competition between genotypes occurs. There are </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L+1</m:t>
            </m:r>
          </m:sup>
        </m:sSup>
      </m:oMath>
      <w:r>
        <w:t xml:space="preserve"> possible genotypes. Consider an arbitrary genotype </w:t>
      </w:r>
      <m:oMath>
        <m:r>
          <m:rPr>
            <m:sty m:val="p"/>
          </m:rPr>
          <w:rPr>
            <w:rFonts w:ascii="Cambria Math" w:hAnsi="Cambria Math"/>
          </w:rPr>
          <m:t>g</m:t>
        </m:r>
      </m:oMath>
      <w:r>
        <w:t xml:space="preserve"> (with </w:t>
      </w:r>
      <m:oMath>
        <m:r>
          <m:rPr>
            <m:sty m:val="p"/>
          </m:rPr>
          <w:rPr>
            <w:rFonts w:ascii="Cambria Math" w:hAnsi="Cambria Math"/>
          </w:rPr>
          <m:t>g∈{1,2,3,…,</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L+1</m:t>
            </m:r>
          </m:sup>
        </m:sSup>
        <m:r>
          <m:rPr>
            <m:sty m:val="p"/>
          </m:rPr>
          <w:rPr>
            <w:rFonts w:ascii="Cambria Math" w:hAnsi="Cambria Math"/>
          </w:rPr>
          <m:t>}</m:t>
        </m:r>
      </m:oMath>
      <w:r>
        <w:t xml:space="preserve">). Let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g</m:t>
            </m:r>
          </m:sub>
        </m:sSub>
      </m:oMath>
      <w:r>
        <w:t xml:space="preserve"> be the number of individuals with genotype </w:t>
      </w:r>
      <m:oMath>
        <m:r>
          <m:rPr>
            <m:sty m:val="p"/>
          </m:rPr>
          <w:rPr>
            <w:rFonts w:ascii="Cambria Math" w:hAnsi="Cambria Math"/>
          </w:rPr>
          <m:t>g</m:t>
        </m:r>
      </m:oMath>
      <w:r>
        <w:t xml:space="preserve">, and let </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g</m:t>
            </m:r>
          </m:sub>
        </m:sSub>
      </m:oMath>
      <w:r>
        <w:t xml:space="preserve"> </w:t>
      </w:r>
      <w:r>
        <w:t xml:space="preserve">be the fitness of genotype </w:t>
      </w:r>
      <m:oMath>
        <m:r>
          <m:rPr>
            <m:sty m:val="p"/>
          </m:rPr>
          <w:rPr>
            <w:rFonts w:ascii="Cambria Math" w:hAnsi="Cambria Math"/>
          </w:rPr>
          <m:t>g</m:t>
        </m:r>
      </m:oMath>
      <w:r>
        <w:t xml:space="preserve"> (see equation [1]). The composition of genotypes after population growth is multinomial with parameters </w:t>
      </w:r>
      <m:oMath>
        <m:r>
          <m:rPr>
            <m:sty m:val="p"/>
          </m:rPr>
          <w:rPr>
            <w:rFonts w:ascii="Cambria Math" w:hAnsi="Cambria Math"/>
          </w:rPr>
          <m:t>S(p)</m:t>
        </m:r>
      </m:oMath>
      <w:r>
        <w:t xml:space="preserve"> and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π</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π</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π</m:t>
            </m:r>
          </m:e>
          <m:sub>
            <m:sSup>
              <m:sSupPr>
                <m:ctrlPr>
                  <w:rPr>
                    <w:rFonts w:ascii="Cambria Math" w:hAnsi="Cambria Math"/>
                  </w:rPr>
                </m:ctrlPr>
              </m:sSupPr>
              <m:e>
                <m:r>
                  <m:rPr>
                    <m:sty m:val="p"/>
                  </m:rPr>
                  <w:rPr>
                    <w:rFonts w:ascii="Cambria Math" w:hAnsi="Cambria Math"/>
                  </w:rPr>
                  <m:t>2</m:t>
                </m:r>
              </m:e>
              <m:sup>
                <m:r>
                  <m:rPr>
                    <m:sty m:val="p"/>
                  </m:rPr>
                  <w:rPr>
                    <w:rFonts w:ascii="Cambria Math" w:hAnsi="Cambria Math"/>
                  </w:rPr>
                  <m:t>L+1</m:t>
                </m:r>
              </m:sup>
            </m:sSup>
          </m:sub>
        </m:sSub>
        <m:r>
          <m:rPr>
            <m:sty m:val="p"/>
          </m:rPr>
          <w:rPr>
            <w:rFonts w:ascii="Cambria Math" w:hAnsi="Cambria Math"/>
          </w:rPr>
          <m:t>}</m:t>
        </m:r>
      </m:oMath>
      <w:r>
        <w:t>, where</w:t>
      </w:r>
    </w:p>
    <w:p w:rsidR="00F54AA5" w:rsidRDefault="007B34EB">
      <m:oMathPara>
        <m:oMathParaPr>
          <m:jc m:val="center"/>
        </m:oMathParaPr>
        <m:oMath>
          <m:sSub>
            <m:sSubPr>
              <m:ctrlPr>
                <w:rPr>
                  <w:rFonts w:ascii="Cambria Math" w:hAnsi="Cambria Math"/>
                </w:rPr>
              </m:ctrlPr>
            </m:sSubPr>
            <m:e>
              <m:r>
                <m:rPr>
                  <m:sty m:val="p"/>
                </m:rPr>
                <w:rPr>
                  <w:rFonts w:ascii="Cambria Math" w:hAnsi="Cambria Math"/>
                </w:rPr>
                <m:t>π</m:t>
              </m:r>
            </m:e>
            <m:sub>
              <m:r>
                <m:rPr>
                  <m:sty m:val="p"/>
                </m:rPr>
                <w:rPr>
                  <w:rFonts w:ascii="Cambria Math" w:hAnsi="Cambria Math"/>
                </w:rPr>
                <m:t>g</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n</m:t>
                  </m:r>
                </m:e>
                <m:sub>
                  <m:r>
                    <m:rPr>
                      <m:sty m:val="p"/>
                    </m:rPr>
                    <w:rPr>
                      <w:rFonts w:ascii="Cambria Math" w:hAnsi="Cambria Math"/>
                    </w:rPr>
                    <m:t>g</m:t>
                  </m:r>
                </m:sub>
              </m:sSub>
              <m:sSub>
                <m:sSubPr>
                  <m:ctrlPr>
                    <w:rPr>
                      <w:rFonts w:ascii="Cambria Math" w:hAnsi="Cambria Math"/>
                    </w:rPr>
                  </m:ctrlPr>
                </m:sSubPr>
                <m:e>
                  <m:r>
                    <m:rPr>
                      <m:sty m:val="p"/>
                    </m:rPr>
                    <w:rPr>
                      <w:rFonts w:ascii="Cambria Math" w:hAnsi="Cambria Math"/>
                    </w:rPr>
                    <m:t>W</m:t>
                  </m:r>
                </m:e>
                <m:sub>
                  <m:r>
                    <m:rPr>
                      <m:sty m:val="p"/>
                    </m:rPr>
                    <w:rPr>
                      <w:rFonts w:ascii="Cambria Math" w:hAnsi="Cambria Math"/>
                    </w:rPr>
                    <m:t>g</m:t>
                  </m:r>
                </m:sub>
              </m:sSub>
            </m:num>
            <m:den>
              <m:nary>
                <m:naryPr>
                  <m:chr m:val="∑"/>
                  <m:limLoc m:val="undOvr"/>
                  <m:ctrlPr>
                    <w:rPr>
                      <w:rFonts w:ascii="Cambria Math" w:hAnsi="Cambria Math"/>
                    </w:rPr>
                  </m:ctrlPr>
                </m:naryPr>
                <m:sub>
                  <m:r>
                    <m:rPr>
                      <m:sty m:val="p"/>
                    </m:rPr>
                    <w:rPr>
                      <w:rFonts w:ascii="Cambria Math" w:hAnsi="Cambria Math"/>
                    </w:rPr>
                    <m:t>i=1</m:t>
                  </m:r>
                </m:sub>
                <m:sup>
                  <m:sSup>
                    <m:sSupPr>
                      <m:ctrlPr>
                        <w:rPr>
                          <w:rFonts w:ascii="Cambria Math" w:hAnsi="Cambria Math"/>
                        </w:rPr>
                      </m:ctrlPr>
                    </m:sSupPr>
                    <m:e>
                      <m:r>
                        <m:rPr>
                          <m:sty m:val="p"/>
                        </m:rPr>
                        <w:rPr>
                          <w:rFonts w:ascii="Cambria Math" w:hAnsi="Cambria Math"/>
                        </w:rPr>
                        <m:t>2</m:t>
                      </m:r>
                    </m:e>
                    <m:sup>
                      <m:r>
                        <m:rPr>
                          <m:sty m:val="p"/>
                        </m:rPr>
                        <w:rPr>
                          <w:rFonts w:ascii="Cambria Math" w:hAnsi="Cambria Math"/>
                        </w:rPr>
                        <m:t>L+1</m:t>
                      </m:r>
                    </m:sup>
                  </m:sSup>
                </m:sup>
                <m:e>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e>
              </m:nary>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den>
          </m:f>
        </m:oMath>
      </m:oMathPara>
    </w:p>
    <w:p w:rsidR="00F54AA5" w:rsidRDefault="007B34EB">
      <w:r>
        <w:t xml:space="preserve">Thus, </w:t>
      </w:r>
      <m:oMath>
        <m:sSub>
          <m:sSubPr>
            <m:ctrlPr>
              <w:rPr>
                <w:rFonts w:ascii="Cambria Math" w:hAnsi="Cambria Math"/>
              </w:rPr>
            </m:ctrlPr>
          </m:sSubPr>
          <m:e>
            <m:r>
              <m:rPr>
                <m:sty m:val="p"/>
              </m:rPr>
              <w:rPr>
                <w:rFonts w:ascii="Cambria Math" w:hAnsi="Cambria Math"/>
              </w:rPr>
              <m:t>π</m:t>
            </m:r>
          </m:e>
          <m:sub>
            <m:r>
              <m:rPr>
                <m:sty m:val="p"/>
              </m:rPr>
              <w:rPr>
                <w:rFonts w:ascii="Cambria Math" w:hAnsi="Cambria Math"/>
              </w:rPr>
              <m:t>g</m:t>
            </m:r>
          </m:sub>
        </m:sSub>
      </m:oMath>
      <w:r>
        <w:t xml:space="preserve"> is the probability that an individual in the population after g</w:t>
      </w:r>
      <w:r>
        <w:t xml:space="preserve">rowth is genotype </w:t>
      </w:r>
      <m:oMath>
        <m:r>
          <m:rPr>
            <m:sty m:val="p"/>
          </m:rPr>
          <w:rPr>
            <w:rFonts w:ascii="Cambria Math" w:hAnsi="Cambria Math"/>
          </w:rPr>
          <m:t>g</m:t>
        </m:r>
      </m:oMath>
      <w:r>
        <w:t xml:space="preserve"> (such that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π</m:t>
            </m:r>
          </m:e>
          <m:sub>
            <m:r>
              <m:rPr>
                <m:sty m:val="p"/>
              </m:rPr>
              <w:rPr>
                <w:rFonts w:ascii="Cambria Math" w:hAnsi="Cambria Math"/>
              </w:rPr>
              <m:t>g</m:t>
            </m:r>
          </m:sub>
        </m:sSub>
        <m:r>
          <m:rPr>
            <m:sty m:val="p"/>
          </m:rPr>
          <w:rPr>
            <w:rFonts w:ascii="Cambria Math" w:hAnsi="Cambria Math"/>
          </w:rPr>
          <m:t>=1</m:t>
        </m:r>
      </m:oMath>
      <w:r>
        <w:t>). Population growth occurs at every occupied site in the metapopulation.</w:t>
      </w:r>
    </w:p>
    <w:p w:rsidR="00F54AA5" w:rsidRDefault="007B34EB">
      <w:pPr>
        <w:pStyle w:val="Heading2"/>
      </w:pPr>
      <w:bookmarkStart w:id="5" w:name="mutation"/>
      <w:bookmarkEnd w:id="5"/>
      <w:r>
        <w:t>Mutation</w:t>
      </w:r>
    </w:p>
    <w:p w:rsidR="00F54AA5" w:rsidRDefault="007B34EB">
      <w:r>
        <w:t>For simplicity, we apply mutation after population growth. For each individual, every locus mutates independently. Each stress locus chan</w:t>
      </w:r>
      <w:r>
        <w:t xml:space="preserve">ges allelic state with probability </w:t>
      </w:r>
      <m:oMath>
        <m:sSub>
          <m:sSubPr>
            <m:ctrlPr>
              <w:rPr>
                <w:rFonts w:ascii="Cambria Math" w:hAnsi="Cambria Math"/>
              </w:rPr>
            </m:ctrlPr>
          </m:sSubPr>
          <m:e>
            <m:r>
              <m:rPr>
                <m:sty m:val="p"/>
              </m:rPr>
              <w:rPr>
                <w:rFonts w:ascii="Cambria Math" w:hAnsi="Cambria Math"/>
              </w:rPr>
              <m:t>μ</m:t>
            </m:r>
          </m:e>
          <m:sub>
            <m:r>
              <m:rPr>
                <m:sty m:val="p"/>
              </m:rPr>
              <w:rPr>
                <w:rFonts w:ascii="Cambria Math" w:hAnsi="Cambria Math"/>
              </w:rPr>
              <m:t>s</m:t>
            </m:r>
          </m:sub>
        </m:sSub>
      </m:oMath>
      <w:r>
        <w:t xml:space="preserve"> while the production locus changes allelic state with probability </w:t>
      </w:r>
      <m:oMath>
        <m:sSub>
          <m:sSubPr>
            <m:ctrlPr>
              <w:rPr>
                <w:rFonts w:ascii="Cambria Math" w:hAnsi="Cambria Math"/>
              </w:rPr>
            </m:ctrlPr>
          </m:sSubPr>
          <m:e>
            <m:r>
              <m:rPr>
                <m:sty m:val="p"/>
              </m:rPr>
              <w:rPr>
                <w:rFonts w:ascii="Cambria Math" w:hAnsi="Cambria Math"/>
              </w:rPr>
              <m:t>μ</m:t>
            </m:r>
          </m:e>
          <m:sub>
            <m:r>
              <m:rPr>
                <m:sty m:val="p"/>
              </m:rPr>
              <w:rPr>
                <w:rFonts w:ascii="Cambria Math" w:hAnsi="Cambria Math"/>
              </w:rPr>
              <m:t>p</m:t>
            </m:r>
          </m:sub>
        </m:sSub>
      </m:oMath>
      <w:r>
        <w:t xml:space="preserve">. Thus, the probability that genotype </w:t>
      </w:r>
      <m:oMath>
        <m:r>
          <m:rPr>
            <m:sty m:val="p"/>
          </m:rPr>
          <w:rPr>
            <w:rFonts w:ascii="Cambria Math" w:hAnsi="Cambria Math"/>
          </w:rPr>
          <m:t>g</m:t>
        </m:r>
      </m:oMath>
      <w:r>
        <w:t xml:space="preserve"> mutates into genotype </w:t>
      </w:r>
      <m:oMath>
        <m:r>
          <m:rPr>
            <m:sty m:val="p"/>
          </m:rPr>
          <w:rPr>
            <w:rFonts w:ascii="Cambria Math" w:hAnsi="Cambria Math"/>
          </w:rPr>
          <m:t>g'</m:t>
        </m:r>
      </m:oMath>
      <w:r>
        <w:t xml:space="preserve"> is given by</w:t>
      </w:r>
    </w:p>
    <w:p w:rsidR="00F54AA5" w:rsidRDefault="007B34EB">
      <m:oMathPara>
        <m:oMathParaPr>
          <m:jc m:val="center"/>
        </m:oMathParaPr>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g→g'</m:t>
              </m:r>
            </m:sub>
          </m:s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μ</m:t>
              </m:r>
            </m:e>
            <m:sub>
              <m:r>
                <m:rPr>
                  <m:sty m:val="p"/>
                </m:rPr>
                <w:rPr>
                  <w:rFonts w:ascii="Cambria Math" w:hAnsi="Cambria Math"/>
                </w:rPr>
                <m:t>s</m:t>
              </m:r>
            </m:sub>
            <m:sup>
              <m:sSub>
                <m:sSubPr>
                  <m:ctrlPr>
                    <w:rPr>
                      <w:rFonts w:ascii="Cambria Math" w:hAnsi="Cambria Math"/>
                    </w:rPr>
                  </m:ctrlPr>
                </m:sSubPr>
                <m:e>
                  <m:r>
                    <m:rPr>
                      <m:sty m:val="p"/>
                    </m:rPr>
                    <w:rPr>
                      <w:rFonts w:ascii="Cambria Math" w:hAnsi="Cambria Math"/>
                    </w:rPr>
                    <m:t>H</m:t>
                  </m:r>
                </m:e>
                <m:sub>
                  <m:r>
                    <m:rPr>
                      <m:sty m:val="p"/>
                    </m:rPr>
                    <w:rPr>
                      <w:rFonts w:ascii="Cambria Math" w:hAnsi="Cambria Math"/>
                    </w:rPr>
                    <m:t>s</m:t>
                  </m:r>
                </m:sub>
              </m:sSub>
              <m:r>
                <m:rPr>
                  <m:sty m:val="p"/>
                </m:rPr>
                <w:rPr>
                  <w:rFonts w:ascii="Cambria Math" w:hAnsi="Cambria Math"/>
                </w:rPr>
                <m:t>(g, g')</m:t>
              </m:r>
            </m:sup>
          </m:sSubSup>
          <m:r>
            <m:rPr>
              <m:sty m:val="p"/>
            </m:rPr>
            <w:rPr>
              <w:rFonts w:ascii="Cambria Math" w:hAnsi="Cambria Math"/>
            </w:rPr>
            <m:t>(1-</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s</m:t>
              </m:r>
            </m:sub>
          </m:sSub>
          <m:sSup>
            <m:sSupPr>
              <m:ctrlPr>
                <w:rPr>
                  <w:rFonts w:ascii="Cambria Math" w:hAnsi="Cambria Math"/>
                </w:rPr>
              </m:ctrlPr>
            </m:sSupPr>
            <m:e>
              <m:r>
                <m:rPr>
                  <m:sty m:val="p"/>
                </m:rPr>
                <w:rPr>
                  <w:rFonts w:ascii="Cambria Math" w:hAnsi="Cambria Math"/>
                </w:rPr>
                <m:t>)</m:t>
              </m:r>
            </m:e>
            <m:sup>
              <m:r>
                <m:rPr>
                  <m:sty m:val="p"/>
                </m:rPr>
                <w:rPr>
                  <w:rFonts w:ascii="Cambria Math" w:hAnsi="Cambria Math"/>
                </w:rPr>
                <m:t>{L-</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s</m:t>
                  </m:r>
                </m:sub>
              </m:sSub>
              <m:r>
                <m:rPr>
                  <m:sty m:val="p"/>
                </m:rPr>
                <w:rPr>
                  <w:rFonts w:ascii="Cambria Math" w:hAnsi="Cambria Math"/>
                </w:rPr>
                <m:t>(g, g')}</m:t>
              </m:r>
            </m:sup>
          </m:sSup>
          <m:sSubSup>
            <m:sSubSupPr>
              <m:ctrlPr>
                <w:rPr>
                  <w:rFonts w:ascii="Cambria Math" w:hAnsi="Cambria Math"/>
                </w:rPr>
              </m:ctrlPr>
            </m:sSubSupPr>
            <m:e>
              <m:r>
                <m:rPr>
                  <m:sty m:val="p"/>
                </m:rPr>
                <w:rPr>
                  <w:rFonts w:ascii="Cambria Math" w:hAnsi="Cambria Math"/>
                </w:rPr>
                <m:t>μ</m:t>
              </m:r>
            </m:e>
            <m:sub>
              <m:r>
                <m:rPr>
                  <m:sty m:val="p"/>
                </m:rPr>
                <w:rPr>
                  <w:rFonts w:ascii="Cambria Math" w:hAnsi="Cambria Math"/>
                </w:rPr>
                <m:t>p</m:t>
              </m:r>
            </m:sub>
            <m:sup>
              <m:sSub>
                <m:sSubPr>
                  <m:ctrlPr>
                    <w:rPr>
                      <w:rFonts w:ascii="Cambria Math" w:hAnsi="Cambria Math"/>
                    </w:rPr>
                  </m:ctrlPr>
                </m:sSubPr>
                <m:e>
                  <m:r>
                    <m:rPr>
                      <m:sty m:val="p"/>
                    </m:rPr>
                    <w:rPr>
                      <w:rFonts w:ascii="Cambria Math" w:hAnsi="Cambria Math"/>
                    </w:rPr>
                    <m:t>H</m:t>
                  </m:r>
                </m:e>
                <m:sub>
                  <m:r>
                    <m:rPr>
                      <m:sty m:val="p"/>
                    </m:rPr>
                    <w:rPr>
                      <w:rFonts w:ascii="Cambria Math" w:hAnsi="Cambria Math"/>
                    </w:rPr>
                    <m:t>p</m:t>
                  </m:r>
                </m:sub>
              </m:sSub>
              <m:r>
                <m:rPr>
                  <m:sty m:val="p"/>
                </m:rPr>
                <w:rPr>
                  <w:rFonts w:ascii="Cambria Math" w:hAnsi="Cambria Math"/>
                </w:rPr>
                <m:t>(g, g')</m:t>
              </m:r>
            </m:sup>
          </m:sSubSup>
          <m:r>
            <m:rPr>
              <m:sty m:val="p"/>
            </m:rPr>
            <w:rPr>
              <w:rFonts w:ascii="Cambria Math" w:hAnsi="Cambria Math"/>
            </w:rPr>
            <m:t>(1-</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p</m:t>
              </m:r>
            </m:sub>
          </m:sSub>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p</m:t>
                  </m:r>
                </m:sub>
              </m:sSub>
              <m:r>
                <m:rPr>
                  <m:sty m:val="p"/>
                </m:rPr>
                <w:rPr>
                  <w:rFonts w:ascii="Cambria Math" w:hAnsi="Cambria Math"/>
                </w:rPr>
                <m:t>(g, g')}</m:t>
              </m:r>
            </m:sup>
          </m:sSup>
        </m:oMath>
      </m:oMathPara>
    </w:p>
    <w:p w:rsidR="00F54AA5" w:rsidRDefault="007B34EB">
      <w:r>
        <w:t xml:space="preserve">where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s</m:t>
            </m:r>
          </m:sub>
        </m:sSub>
        <m:r>
          <m:rPr>
            <m:sty m:val="p"/>
          </m:rPr>
          <w:rPr>
            <w:rFonts w:ascii="Cambria Math" w:hAnsi="Cambria Math"/>
          </w:rPr>
          <m:t>(g, g')</m:t>
        </m:r>
      </m:oMath>
      <w:r>
        <w:t xml:space="preserve"> and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p</m:t>
            </m:r>
          </m:sub>
        </m:sSub>
        <m:r>
          <m:rPr>
            <m:sty m:val="p"/>
          </m:rPr>
          <w:rPr>
            <w:rFonts w:ascii="Cambria Math" w:hAnsi="Cambria Math"/>
          </w:rPr>
          <m:t>(g, g')</m:t>
        </m:r>
      </m:oMath>
      <w:r>
        <w:t xml:space="preserve"> are the Hamming distances between genotypes </w:t>
      </w:r>
      <m:oMath>
        <m:r>
          <m:rPr>
            <m:sty m:val="p"/>
          </m:rPr>
          <w:rPr>
            <w:rFonts w:ascii="Cambria Math" w:hAnsi="Cambria Math"/>
          </w:rPr>
          <m:t>g</m:t>
        </m:r>
      </m:oMath>
      <w:r>
        <w:t xml:space="preserve"> and </w:t>
      </w:r>
      <m:oMath>
        <m:r>
          <m:rPr>
            <m:sty m:val="p"/>
          </m:rPr>
          <w:rPr>
            <w:rFonts w:ascii="Cambria Math" w:hAnsi="Cambria Math"/>
          </w:rPr>
          <m:t>g'</m:t>
        </m:r>
      </m:oMath>
      <w:r>
        <w:t xml:space="preserve"> at the stress loci and production locus, respectively. The Hamming distance between two bit strings is the number of differing bits.</w:t>
      </w:r>
    </w:p>
    <w:p w:rsidR="00F54AA5" w:rsidRDefault="007B34EB">
      <w:pPr>
        <w:pStyle w:val="Heading2"/>
      </w:pPr>
      <w:bookmarkStart w:id="6" w:name="migration"/>
      <w:bookmarkEnd w:id="6"/>
      <w:r>
        <w:t>Migration</w:t>
      </w:r>
    </w:p>
    <w:p w:rsidR="00F54AA5" w:rsidRDefault="007B34EB">
      <w:r>
        <w:t>Following mutation, migration of ind</w:t>
      </w:r>
      <w:r>
        <w:t>ividuals occurs. For each populated site, a random adjacent site in its Moore neighborhood (the 8 nearest sites on the lattice) is chosen. Note, the metapopulation lattice has boundaries, thus sites on the edge of the metapopulation have fewer adjacent sit</w:t>
      </w:r>
      <w:r>
        <w:t xml:space="preserve">es than those in the interior. Every individual in the focal site moves to the adjacent site with probability </w:t>
      </w:r>
      <m:oMath>
        <m:r>
          <m:rPr>
            <m:sty m:val="p"/>
          </m:rPr>
          <w:rPr>
            <w:rFonts w:ascii="Cambria Math" w:hAnsi="Cambria Math"/>
          </w:rPr>
          <m:t>m</m:t>
        </m:r>
      </m:oMath>
      <w:r>
        <w:t>.</w:t>
      </w:r>
    </w:p>
    <w:p w:rsidR="00F54AA5" w:rsidRDefault="007B34EB">
      <w:pPr>
        <w:pStyle w:val="Heading2"/>
      </w:pPr>
      <w:bookmarkStart w:id="7" w:name="dilution"/>
      <w:bookmarkEnd w:id="7"/>
      <w:r>
        <w:lastRenderedPageBreak/>
        <w:t>Dilution</w:t>
      </w:r>
    </w:p>
    <w:p w:rsidR="00F54AA5" w:rsidRDefault="007B34EB">
      <w:r>
        <w:t>Following migration, populations were thinned to allow for growth in the next cycle. Each individual, despite its genotype, survived t</w:t>
      </w:r>
      <w:r>
        <w:t xml:space="preserve">his bottleneck with probability </w:t>
      </w:r>
      <m:oMath>
        <m:r>
          <m:rPr>
            <m:sty m:val="p"/>
          </m:rPr>
          <w:rPr>
            <w:rFonts w:ascii="Cambria Math" w:hAnsi="Cambria Math"/>
          </w:rPr>
          <m:t>d</m:t>
        </m:r>
      </m:oMath>
      <w:r>
        <w:t>.</w:t>
      </w:r>
    </w:p>
    <w:p w:rsidR="00F54AA5" w:rsidRDefault="007B34EB">
      <w:pPr>
        <w:pStyle w:val="Heading2"/>
      </w:pPr>
      <w:bookmarkStart w:id="8" w:name="stress-adaptation"/>
      <w:bookmarkEnd w:id="8"/>
      <w:r>
        <w:t>Stress Adaptation</w:t>
      </w:r>
    </w:p>
    <w:p w:rsidR="00F54AA5" w:rsidRDefault="007B34EB">
      <w:r>
        <w:t xml:space="preserve">The emergence of an environmental stress subjects populations to an additional bottleneck. Individuals survive this event with probability </w:t>
      </w:r>
      <m:oMath>
        <m:sSub>
          <m:sSubPr>
            <m:ctrlPr>
              <w:rPr>
                <w:rFonts w:ascii="Cambria Math" w:hAnsi="Cambria Math"/>
              </w:rPr>
            </m:ctrlPr>
          </m:sSubPr>
          <m:e>
            <m:r>
              <m:rPr>
                <m:sty m:val="p"/>
              </m:rPr>
              <w:rPr>
                <w:rFonts w:ascii="Cambria Math" w:hAnsi="Cambria Math"/>
              </w:rPr>
              <m:t>μ</m:t>
            </m:r>
          </m:e>
          <m:sub>
            <m:r>
              <m:rPr>
                <m:sty m:val="p"/>
              </m:rPr>
              <w:rPr>
                <w:rFonts w:ascii="Cambria Math" w:hAnsi="Cambria Math"/>
              </w:rPr>
              <m:t>e</m:t>
            </m:r>
          </m:sub>
        </m:sSub>
      </m:oMath>
      <w:r>
        <w:t>, which represents the likelihood that a mutation occurs, enge</w:t>
      </w:r>
      <w:r>
        <w:t xml:space="preserve">ndering survival in the new environment. Because individuals are not adapted to this new stress, the allelic state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oMath>
      <w:r>
        <w:t xml:space="preserve"> is set to </w:t>
      </w:r>
      <m:oMath>
        <m:r>
          <m:rPr>
            <m:sty m:val="p"/>
          </m:rPr>
          <w:rPr>
            <w:rFonts w:ascii="Cambria Math" w:hAnsi="Cambria Math"/>
          </w:rPr>
          <m:t>0</m:t>
        </m:r>
      </m:oMath>
      <w:r>
        <w:t xml:space="preserve"> at each stress locus. The fitness effects associated with adaptations at each locus </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oMath>
      <w:r>
        <w:t xml:space="preserve"> are also regenerated as described in In</w:t>
      </w:r>
      <w:r>
        <w:t xml:space="preserve">dividual Fitness. Note that this removes the influence of any previous stress. Simulations begin by applying this process to full populations initiated at each site with producer proportion </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0</m:t>
            </m:r>
          </m:sub>
        </m:sSub>
      </m:oMath>
      <w:r>
        <w:t>.</w:t>
      </w:r>
    </w:p>
    <w:sectPr w:rsidR="00F54AA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DB10046"/>
    <w:multiLevelType w:val="multilevel"/>
    <w:tmpl w:val="C246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CB461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784D58"/>
    <w:rsid w:val="007B34EB"/>
    <w:rsid w:val="008D6863"/>
    <w:rsid w:val="00B86B75"/>
    <w:rsid w:val="00BC48D5"/>
    <w:rsid w:val="00C36279"/>
    <w:rsid w:val="00E315A3"/>
    <w:rsid w:val="00F54AA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alloonText">
    <w:name w:val="Balloon Text"/>
    <w:basedOn w:val="Normal"/>
    <w:link w:val="BalloonTextChar"/>
    <w:rsid w:val="007B34EB"/>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7B34E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alloonText">
    <w:name w:val="Balloon Text"/>
    <w:basedOn w:val="Normal"/>
    <w:link w:val="BalloonTextChar"/>
    <w:rsid w:val="007B34EB"/>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7B34E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briandconnelly/niche_hike/wiki/Table%20of%20Parameter%20Value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781</Words>
  <Characters>4453</Characters>
  <Application>Microsoft Macintosh Word</Application>
  <DocSecurity>4</DocSecurity>
  <Lines>37</Lines>
  <Paragraphs>10</Paragraphs>
  <ScaleCrop>false</ScaleCrop>
  <Company/>
  <LinksUpToDate>false</LinksUpToDate>
  <CharactersWithSpaces>5224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Description</dc:title>
  <dc:creator>Brian Connelly</dc:creator>
  <cp:lastModifiedBy>Brian Connelly</cp:lastModifiedBy>
  <cp:revision>2</cp:revision>
  <dcterms:created xsi:type="dcterms:W3CDTF">2014-10-27T19:06:00Z</dcterms:created>
  <dcterms:modified xsi:type="dcterms:W3CDTF">2014-10-27T19:06:00Z</dcterms:modified>
</cp:coreProperties>
</file>