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47.png" ContentType="image/png"/>
  <Override PartName="/word/media/rId49.png" ContentType="image/png"/>
  <Override PartName="/word/media/rId51.png" ContentType="image/png"/>
  <Override PartName="/word/media/rId53.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 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Hammarlund et al. (2015)</w:t>
      </w:r>
      <w:r>
        <w:t xml:space="preserve"> </w:t>
      </w:r>
      <w:r>
        <w:t xml:space="preserve">recently showed that in spatially structured populations, cooperators can gain a substantial leg up on defectors in an adaptive race. Specifically, cooperative behavior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demonstrate how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This creates an eco-evolutionary feedback whereby selection is dependent on current genotypes, and the composition of genotypes is dependent on selection. Niche construction can be positive or negative, depending on whether the environmental change increases or decreases the fitness of the niche-constructing individual. 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And as environments change, either through negative niche construction or external influences, these larger populations can adapt more quickly. We show that it is the combination of these factors that allows cooperation to persist.</w:t>
      </w:r>
    </w:p>
    <w:p>
      <w:pPr>
        <w:pStyle w:val="Heading3"/>
      </w:pPr>
      <w:bookmarkStart w:id="22" w:name="stuff-to-be-cutintegrated-above"/>
      <w:bookmarkEnd w:id="22"/>
      <w:r>
        <w:t xml:space="preserve">Stuff to be cut/integrated above</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3" w:name="methods"/>
      <w:bookmarkEnd w:id="23"/>
      <w:r>
        <w:t xml:space="preserve">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that is independent of cooperation can occur. In our model here, we further allow populations to modify their local environment, and these modifications feed back to affect selection.</w:t>
      </w:r>
    </w:p>
    <w:p>
      <w:pPr>
        <w:pStyle w:val="Heading2"/>
      </w:pPr>
      <w:bookmarkStart w:id="24" w:name="model-description"/>
      <w:bookmarkEnd w:id="24"/>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alleles conferring a selective benefit. Specifically, the presence of a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 Equation 1 defines function</w:t>
      </w:r>
      <w:r>
        <w:t xml:space="preserve"> </w:t>
      </w:r>
      <m:oMath>
        <m:r>
          <m:rPr>
            <m:sty m:val="p"/>
          </m:rPr>
          <m:t>n</m:t>
        </m:r>
        <m:r>
          <m:rPr>
            <m:sty m:val="p"/>
          </m:rPr>
          <m:t>(</m:t>
        </m:r>
        <m:r>
          <m:rPr>
            <m:sty m:val="p"/>
          </m:rPr>
          <m:t>a</m:t>
        </m:r>
        <m:r>
          <m:rPr>
            <m:sty m:val="p"/>
          </m:rPr>
          <m:t>,</m:t>
        </m:r>
        <m:r>
          <m:rPr>
            <m:sty m:val="p"/>
          </m:rPr>
          <m:t>l</m:t>
        </m:r>
        <m:r>
          <m:rPr>
            <m:sty m:val="p"/>
          </m:rPr>
          <m:t>)</m:t>
        </m:r>
      </m:oMath>
      <w:r>
        <w:t xml:space="preserve">, which gives the number of individuals in the population with allelic state</w:t>
      </w:r>
      <w:r>
        <w:t xml:space="preserve"> </w:t>
      </w:r>
      <m:oMath>
        <m:r>
          <m:rPr>
            <m:sty m:val="p"/>
          </m:rPr>
          <m:t>a</m:t>
        </m:r>
      </m:oMath>
      <w:r>
        <w:t xml:space="preserve"> </w:t>
      </w:r>
      <w:r>
        <w:t xml:space="preserve">at locus</w:t>
      </w:r>
      <w:r>
        <w:t xml:space="preserve"> </w:t>
      </w:r>
      <m:oMath>
        <m:r>
          <m:rPr>
            <m:sty m:val="p"/>
          </m:rPr>
          <m:t>l</m:t>
        </m:r>
      </m:oMath>
      <w:r>
        <w:t xml:space="preserv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sSub>
          <m:e>
            <m:r>
              <m:rPr>
                <m:sty m:val="p"/>
              </m:rPr>
              <m:t>a</m:t>
            </m:r>
          </m:e>
          <m:sub>
            <m:r>
              <m:rPr>
                <m:sty m:val="p"/>
              </m:rPr>
              <m:t>m</m:t>
            </m:r>
            <m:r>
              <m:rPr>
                <m:sty m:val="p"/>
              </m:rPr>
              <m:t>a</m:t>
            </m:r>
            <m:r>
              <m:rPr>
                <m:sty m:val="p"/>
              </m:rPr>
              <m:t>x</m:t>
            </m:r>
          </m:sub>
        </m:sSub>
      </m:oMath>
      <w:r>
        <w:t xml:space="preserve"> </w:t>
      </w:r>
      <w:r>
        <w:t xml:space="preserve">at the previous locus. To make this circularity mathematically crisp, we define a function giving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p>
    <w:p>
      <w:r>
        <w:t xml:space="preserve">$$ \beta(x, X) = \bmod_{X}(x - 2 + X) + 1 \qquad (2)$$</w:t>
      </w:r>
    </w:p>
    <w:p>
      <w:r>
        <w:t xml:space="preserve">Where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sSub>
          <m:e>
            <m:r>
              <m:rPr>
                <m:sty m:val="p"/>
              </m:rPr>
              <m:t>a</m:t>
            </m:r>
          </m:e>
          <m:sub>
            <m:r>
              <m:rPr>
                <m:sty m:val="p"/>
              </m:rPr>
              <m:t>m</m:t>
            </m:r>
            <m:r>
              <m:rPr>
                <m:sty m:val="p"/>
              </m:rPr>
              <m:t>a</m:t>
            </m:r>
            <m:r>
              <m:rPr>
                <m:sty m:val="p"/>
              </m:rPr>
              <m:t>x</m:t>
            </m:r>
          </m:sub>
        </m:sSub>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3</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an adaptive allele is non-zero:</w:t>
      </w:r>
    </w:p>
    <w:p>
      <m:oMathPara>
        <m:oMathParaPr>
          <m:jc m:val="center"/>
        </m:oMathParaPr>
        <m:oMath>
          <m:sSub>
            <m:e>
              <m:r>
                <m:rPr>
                  <m:sty m:val="p"/>
                </m:rPr>
                <m:t>I</m:t>
              </m:r>
            </m:e>
            <m:sub>
              <m:r>
                <m:rPr>
                  <m:sty m:val="p"/>
                </m:rPr>
                <m:t>A</m:t>
              </m:r>
            </m:sub>
          </m:sSub>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A</m:t>
                    </m:r>
                  </m:e>
                </m:mr>
                <m:mr>
                  <m:e>
                    <m:r>
                      <m:rPr>
                        <m:sty m:val="p"/>
                      </m:rPr>
                      <m:t>0</m:t>
                    </m:r>
                  </m:e>
                  <m:e>
                    <m:r>
                      <m:rPr>
                        <m:sty m:val="p"/>
                      </m:rPr>
                      <m:t>otherwise</m:t>
                    </m:r>
                  </m:e>
                </m:mr>
              </m:m>
            </m:e>
          </m:d>
          <m:r>
            <m:rPr>
              <m:sty m:val="p"/>
            </m:rPr>
            <m:t>  </m:t>
          </m:r>
          <m:r>
            <m:rPr>
              <m:sty m:val="p"/>
            </m:rPr>
            <m:t>(</m:t>
          </m:r>
          <m:r>
            <m:rPr>
              <m:sty m:val="p"/>
            </m:rPr>
            <m:t>4</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5</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6</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3).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7</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5" w:name="source-code-and-software-environment"/>
      <w:bookmarkEnd w:id="25"/>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6" w:name="results"/>
      <w:bookmarkEnd w:id="26"/>
      <w:r>
        <w:t xml:space="preserve">Results</w:t>
      </w:r>
    </w:p>
    <w:p>
      <w:r>
        <w:t xml:space="preserve">We use the model described earlier to follow the evolution of cooperation in a metapopulation of populations that are connected by spatially-limited migration. Individuals in these populations gain a limited number of adaptations that confer selective benefits. Adaptation is independent of cooperation. However, because cooperation increases population density, these populations have more mutational opportunities to gain adaptations. Cooperation can hitchhike along with these adaptations, which compensate for the cost of public good production. During this process, individuals also alter their environment based on the genotypes present in the population. This niche construction process can be either positive or negative, depending on its effects on fitness.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w:t>
      </w:r>
    </w:p>
    <w:p>
      <w:pPr>
        <w:pStyle w:val="Heading2"/>
      </w:pPr>
      <w:bookmarkStart w:id="27" w:name="niche-construction-maintains-cooperation"/>
      <w:bookmarkEnd w:id="27"/>
      <w:r>
        <w:t xml:space="preserve">Niche Construction Maintains Cooperation</w:t>
      </w:r>
    </w:p>
    <w:p>
      <w:r>
        <w:t xml:space="preserve">Without the opportunity for adaptation (</w:t>
      </w:r>
      <m:oMath>
        <m:r>
          <m:rPr>
            <m:sty m:val="p"/>
          </m:rPr>
          <m:t>L</m:t>
        </m:r>
        <m:r>
          <m:rPr>
            <m:sty m:val="p"/>
          </m:rPr>
          <m:t>=</m:t>
        </m:r>
        <m:r>
          <m:rPr>
            <m:sty m:val="p"/>
          </m:rPr>
          <m:t>0</m:t>
        </m:r>
      </m:oMath>
      <w:r>
        <w:t xml:space="preserve">), cooperators are swiftly eliminated in competition with defectors (Figure 1). Despite an initial lift due to increased productivity, the cost of cooperation becomes disadvantageous as migration mixes the initially isolated populations. With adaptive opportunities (</w:t>
      </w:r>
      <m:oMath>
        <m:r>
          <m:rPr>
            <m:sty m:val="p"/>
          </m:rPr>
          <m:t>L</m:t>
        </m:r>
        <m:r>
          <m:rPr>
            <m:sty m:val="p"/>
          </m:rPr>
          <m:t>=</m:t>
        </m:r>
        <m:r>
          <m:rPr>
            <m:sty m:val="p"/>
          </m:rPr>
          <m:t>5</m:t>
        </m:r>
      </m:oMath>
      <w:r>
        <w:t xml:space="preserve">,</w:t>
      </w:r>
      <w:r>
        <w:t xml:space="preserve"> </w:t>
      </w:r>
      <m:oMath>
        <m:r>
          <m:rPr>
            <m:sty m:val="p"/>
          </m:rPr>
          <m:t>ϵ</m:t>
        </m:r>
        <m:r>
          <m:rPr>
            <m:sty m:val="p"/>
          </m:rPr>
          <m:t>=</m:t>
        </m:r>
        <m:r>
          <m:rPr>
            <m:sty m:val="p"/>
          </m:rPr>
          <m:t>0</m:t>
        </m:r>
      </m:oMath>
      <w:r>
        <w:t xml:space="preserve">), cooperators are maintained transiently (Figure 1B). Here, the additional mutational abilities provided by their larger sizes allows cooperator populations to more quickly adapt to their environment. As previously described by</w:t>
      </w:r>
      <w:r>
        <w:t xml:space="preserve"> </w:t>
      </w:r>
      <w:r>
        <w:t xml:space="preserve">Hammarlund et al. (2015)</w:t>
      </w:r>
      <w:r>
        <w:t xml:space="preserve">, however, this advantage diminishes as defector populations become equally adapted, and cooperators are outcompeted. When populations affect their environment and these changes feed back on selection, we find that cooperation can persist, perhaps indefinitely (Figure 1C, 3A). In these environments, cooperators maintain higher fitness than cooperators, which enables survival (Figure 3A).</w:t>
      </w:r>
    </w:p>
    <w:p>
      <w:pPr>
        <w:pStyle w:val="Heading2"/>
      </w:pPr>
      <w:bookmarkStart w:id="28" w:name="fitness-increases-do-not-support-cooperation"/>
      <w:bookmarkEnd w:id="28"/>
      <w:r>
        <w:t xml:space="preserve">Fitness Increases do not Support Cooperation</w:t>
      </w:r>
    </w:p>
    <w:p>
      <w:r>
        <w:t xml:space="preserve">In our model, niche construction provides additional selective benefits. To determine how these selective effects contribute to our results, we performed simulations in which the selective effects of niche construction were removed (</w:t>
      </w:r>
      <m:oMath>
        <m:r>
          <m:rPr>
            <m:sty m:val="p"/>
          </m:rPr>
          <m:t>ϵ</m:t>
        </m:r>
        <m:r>
          <m:rPr>
            <m:sty m:val="p"/>
          </m:rPr>
          <m:t>=</m:t>
        </m:r>
        <m:r>
          <m:rPr>
            <m:sty m:val="p"/>
          </m:rPr>
          <m:t>0</m:t>
        </m:r>
      </m:oMath>
      <w:r>
        <w:t xml:space="preserve">). As compensation, we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the selective effects of niche construction are exaggerated, as a fitness benefit of 0.3 (our increase in</w:t>
      </w:r>
      <w:r>
        <w:t xml:space="preserve"> </w:t>
      </w:r>
      <m:oMath>
        <m:r>
          <m:rPr>
            <m:sty m:val="p"/>
          </m:rPr>
          <m:t>δ</m:t>
        </m:r>
      </m:oMath>
      <w:r>
        <w:t xml:space="preserve">) is the maximum value possible (see 3). To quantify cooperator success and permit comparison, we use the area under the cooperator proportion curve. This measure of</w:t>
      </w:r>
      <w:r>
        <w:t xml:space="preserve"> </w:t>
      </w:r>
      <w:r>
        <w:rPr>
          <w:i/>
        </w:rPr>
        <w:t xml:space="preserve">cooperator presence</w:t>
      </w:r>
      <w:r>
        <w:t xml:space="preserve"> </w:t>
      </w:r>
      <w:r>
        <w:t xml:space="preserve">increases as cooperators rise in abundance or remain in the population longer.</w:t>
      </w:r>
    </w:p>
    <w:p>
      <w:r>
        <w:t xml:space="preserve">We find that higher selective values do not provide a significant increase in cooperator presence (Figure 2, column C).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29" w:name="positive-niche-construction-prolongs-cooperation-but-is-not-sufficient"/>
      <w:bookmarkEnd w:id="29"/>
      <w:r>
        <w:t xml:space="preserve">Positive Niche Construction Prolongs Cooperation but is not Sufficient</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5</m:t>
        </m:r>
      </m:oMath>
      <w:r>
        <w:t xml:space="preserve">). In the absence of this conflict, cooperator presence is significantly increased (Figure 2, column D). Within these environments, we find that positive niche construction prolongs the fitness advantage that cooperators have over defectors (Figure 3C). Nevertheless, cooperators are eventually driven to extinction once defectors gain the fitness advantage.</w:t>
      </w:r>
    </w:p>
    <w:p>
      <w:pPr>
        <w:pStyle w:val="Heading2"/>
      </w:pPr>
      <w:bookmarkStart w:id="30" w:name="negative-niche-construction-is-not-sufficient"/>
      <w:bookmarkEnd w:id="30"/>
      <w:r>
        <w:t xml:space="preserve">Negative Niche Construction is not Sufficient</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However, selection for increasing allelic states among the stress loci means that any allelic state will not be greater than at the previous allele (itself), and thus there will always be opportunity for adaptation. Despite this constant opportunity, niche construction does not increase cooperator presence (Figure 2, column E). Here, defectors rapidly gain the fitness advantage.</w:t>
      </w:r>
    </w:p>
    <w:p>
      <w:pPr>
        <w:pStyle w:val="Heading2"/>
      </w:pPr>
      <w:bookmarkStart w:id="31" w:name="nc-enables-cooperator-spread"/>
      <w:bookmarkEnd w:id="31"/>
      <w:r>
        <w:t xml:space="preserve">NC Enables Cooperator Spread</w:t>
      </w:r>
    </w:p>
    <w:p>
      <w:r>
        <w:t xml:space="preserve">Figure 4 - if not, could be why thinning is a must.</w:t>
      </w:r>
    </w:p>
    <w:p>
      <w:pPr>
        <w:pStyle w:val="Heading2"/>
      </w:pPr>
      <w:bookmarkStart w:id="32" w:name="nc-prevents-defector-invasion"/>
      <w:bookmarkEnd w:id="32"/>
      <w:r>
        <w:t xml:space="preserve">NC Prevents Defector Invasion</w:t>
      </w:r>
    </w:p>
    <w:p>
      <w:r>
        <w:t xml:space="preserve">Figure 5</w:t>
      </w:r>
    </w:p>
    <w:p>
      <w:pPr>
        <w:pStyle w:val="Heading2"/>
      </w:pPr>
      <w:bookmarkStart w:id="33" w:name="how-public-good-fuels-all-of-this"/>
      <w:bookmarkEnd w:id="33"/>
      <w:r>
        <w:t xml:space="preserve">How Public Good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5).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favors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Our results reveal that with niche construction, cooperation can indeed persist (Figure 1C). But what it is it about this process that maintains cooperation? In our model, niche construction introduces additional selective effects that could influence the evolutionary process. However, simply raising the selective benefits provided by adaptations does not significantly increase cooperator presence (Figure 2, columns C and A), and indicates that niche construction plays an important role. Although cooperators benefit greatly from positive niche construction, it does not fully explain our results (Figure 2 D). Indeed, despite an initial increase in abundance, cooperators are eventually driven to extinction when environmental change produces only positive fitness effects (Figure 1D). As with the</w:t>
      </w:r>
      <w:r>
        <w:t xml:space="preserve"> </w:t>
      </w:r>
      <w:r>
        <w:t xml:space="preserve">“</w:t>
      </w:r>
      <w:r>
        <w:t xml:space="preserve">Hankshaw effect</w:t>
      </w:r>
      <w:r>
        <w:t xml:space="preserve">”</w:t>
      </w:r>
      <w:r>
        <w:t xml:space="preserve">,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 left off here</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negative/positive NC</w:t>
      </w:r>
    </w:p>
    <w:p>
      <w:pPr>
        <w:pStyle w:val="Compact"/>
        <w:numPr>
          <w:numId w:val="1003"/>
          <w:ilvl w:val="1"/>
        </w:numPr>
      </w:pPr>
      <w:r>
        <w:t xml:space="preserve">laland1996evolutionary</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r>
        <w:t xml:space="preserve">The production of public goods has played a central role in all of the results that we have presented. By enabling populations to reach larger sizes, these public goods have effectively increased the rate of evolution for these populations. As a result, larger populations are able to gain adaptations more quickly, both in response to their environment and the environmental changes brought about by niche construction. Additionally, these larger populations more effectively</w:t>
      </w:r>
      <w:r>
        <w:t xml:space="preserve"> </w:t>
      </w:r>
      <w:r>
        <w:t xml:space="preserve">“</w:t>
      </w:r>
      <w:r>
        <w:t xml:space="preserve">export</w:t>
      </w:r>
      <w:r>
        <w:t xml:space="preserve">”</w:t>
      </w:r>
      <w:r>
        <w:t xml:space="preserve"> </w:t>
      </w:r>
      <w:r>
        <w:t xml:space="preserve">their niche. As more individuals migrate to neighboring patches, these emigrants exert greater selective pressure. Here, we examine how population size and migration rate influence these processes.</w:t>
      </w:r>
    </w:p>
    <w:p>
      <w:pPr>
        <w:pStyle w:val="Heading2"/>
      </w:pPr>
      <w:bookmarkStart w:id="34" w:name="public-goods"/>
      <w:bookmarkEnd w:id="34"/>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5">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6" w:name="primacyrecency"/>
      <w:bookmarkEnd w:id="36"/>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3,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7" w:name="cooperative-niche-construction"/>
      <w:bookmarkEnd w:id="37"/>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8" w:name="host-symbiont"/>
      <w:bookmarkEnd w:id="38"/>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9" w:name="acknowledgments"/>
      <w:bookmarkEnd w:id="39"/>
      <w:r>
        <w:t xml:space="preserve">Acknowledgments</w:t>
      </w:r>
    </w:p>
    <w:p>
      <w:pPr>
        <w:pStyle w:val="Compact"/>
        <w:numPr>
          <w:numId w:val="1005"/>
          <w:ilvl w:val="0"/>
        </w:numPr>
      </w:pPr>
      <w:r>
        <w:t xml:space="preserve">TODO: Organizers?</w:t>
      </w:r>
    </w:p>
    <w:p>
      <w:pPr>
        <w:pStyle w:val="Compact"/>
        <w:numPr>
          <w:numId w:val="1005"/>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40" w:name="figures"/>
      <w:bookmarkEnd w:id="40"/>
      <w:r>
        <w:t xml:space="preserve">Figures</w:t>
      </w:r>
    </w:p>
    <w:p>
      <w:pPr>
        <w:pStyle w:val="Heading2"/>
      </w:pPr>
      <w:bookmarkStart w:id="41" w:name="figure-1"/>
      <w:bookmarkEnd w:id="41"/>
      <w:r>
        <w:t xml:space="preserve">Figure 1</w:t>
      </w:r>
    </w:p>
    <w:p>
      <w:r>
        <w:drawing>
          <wp:inline>
            <wp:extent cx="5334000" cy="1933965"/>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42"/>
                    <a:stretch>
                      <a:fillRect/>
                    </a:stretch>
                  </pic:blipFill>
                  <pic:spPr bwMode="auto">
                    <a:xfrm>
                      <a:off x="0" y="0"/>
                      <a:ext cx="5334000" cy="1933965"/>
                    </a:xfrm>
                    <a:prstGeom prst="rect">
                      <a:avLst/>
                    </a:prstGeom>
                    <a:noFill/>
                    <a:ln w="9525">
                      <a:noFill/>
                      <a:headEnd/>
                      <a:tailEnd/>
                    </a:ln>
                  </pic:spPr>
                </pic:pic>
              </a:graphicData>
            </a:graphic>
          </wp:inline>
        </w:drawing>
      </w:r>
    </w:p>
    <w:p>
      <w:pPr>
        <w:pStyle w:val="ImageCaption"/>
      </w:pPr>
      <w:r>
        <w:rPr>
          <w:b/>
        </w:rPr>
        <w:t xml:space="preserve">Adaptation, niche construction, and the evolution of cooperation.</w:t>
      </w:r>
      <w:r>
        <w:t xml:space="preserve"> </w:t>
      </w:r>
      <w:r>
        <w:t xml:space="preserve">Curves show the average cooperator proportion among replicate populations, while shaded areas indicate 95% confidence intervals. Unless otherwise noted, parameter values used are listed in</w:t>
      </w:r>
      <w:r>
        <w:t xml:space="preserve"> </w:t>
      </w:r>
      <w:hyperlink w:anchor="tables">
        <w:r>
          <w:rPr>
            <w:rStyle w:val="Link"/>
          </w:rPr>
          <w:t xml:space="preserve">Table 1</w:t>
        </w:r>
      </w:hyperlink>
      <w:r>
        <w:t xml:space="preserve">. (</w:t>
      </w:r>
      <w:r>
        <w:rPr>
          <w:b/>
        </w:rPr>
        <w:t xml:space="preserve">A</w:t>
      </w:r>
      <w:r>
        <w:t xml:space="preserve">) When there is no opportunity for adaptation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cooperators temporarily rise in abundance before eventually going extinct. (</w:t>
      </w:r>
      <w:r>
        <w:rPr>
          <w:b/>
        </w:rPr>
        <w:t xml:space="preserve">C</w:t>
      </w:r>
      <w:r>
        <w:t xml:space="preserve">) Selective feedbacks from niche construction allows cooperation to be maintained in 13 of 18 replicate populations. (</w:t>
      </w:r>
      <w:r>
        <w:rPr>
          <w:b/>
        </w:rPr>
        <w:t xml:space="preserve">D</w:t>
      </w:r>
      <w:r>
        <w:t xml:space="preserve">) While it does contribute to success, positive niche construction alone does not maintain cooperation (</w:t>
      </w:r>
      <m:oMath>
        <m:r>
          <m:rPr>
            <m:sty m:val="p"/>
          </m:rPr>
          <m:t>A</m:t>
        </m:r>
        <m:r>
          <m:rPr>
            <m:sty m:val="p"/>
          </m:rPr>
          <m:t>=</m:t>
        </m:r>
        <m:r>
          <m:rPr>
            <m:sty m:val="p"/>
          </m:rPr>
          <m:t>5</m:t>
        </m:r>
      </m:oMath>
      <w:r>
        <w:t xml:space="preserve">).</w:t>
      </w:r>
    </w:p>
    <w:p/>
    <w:p>
      <w:pPr>
        <w:pStyle w:val="Heading2"/>
      </w:pPr>
      <w:bookmarkStart w:id="43" w:name="figure-2"/>
      <w:bookmarkEnd w:id="43"/>
      <w:r>
        <w:t xml:space="preserve">Figure 2</w:t>
      </w:r>
    </w:p>
    <w:p>
      <w:r>
        <w:drawing>
          <wp:inline>
            <wp:extent cx="5334000" cy="3295968"/>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4"/>
                    <a:stretch>
                      <a:fillRect/>
                    </a:stretch>
                  </pic:blipFill>
                  <pic:spPr bwMode="auto">
                    <a:xfrm>
                      <a:off x="0" y="0"/>
                      <a:ext cx="5334000" cy="3295968"/>
                    </a:xfrm>
                    <a:prstGeom prst="rect">
                      <a:avLst/>
                    </a:prstGeom>
                    <a:noFill/>
                    <a:ln w="9525">
                      <a:noFill/>
                      <a:headEnd/>
                      <a:tailEnd/>
                    </a:ln>
                  </pic:spPr>
                </pic:pic>
              </a:graphicData>
            </a:graphic>
          </wp:inline>
        </w:drawing>
      </w:r>
    </w:p>
    <w:p>
      <w:pPr>
        <w:pStyle w:val="ImageCaption"/>
      </w:pPr>
      <w:r>
        <w:t xml:space="preserve">Cooperator Presence TODO</w:t>
      </w:r>
    </w:p>
    <w:p/>
    <w:p>
      <w:pPr>
        <w:pStyle w:val="Heading2"/>
      </w:pPr>
      <w:bookmarkStart w:id="45" w:name="figure-3"/>
      <w:bookmarkEnd w:id="45"/>
      <w:r>
        <w:t xml:space="preserve">Figure 3</w:t>
      </w:r>
    </w:p>
    <w:p>
      <w:r>
        <w:t xml:space="preserve">Mean fitness over time for the treatments shown in Figure 2</w:t>
      </w:r>
    </w:p>
    <w:p>
      <w:pPr>
        <w:pStyle w:val="Heading3"/>
      </w:pPr>
      <w:bookmarkStart w:id="46" w:name="figure-3a---fitness-for-base-case-niche-construction"/>
      <w:bookmarkEnd w:id="46"/>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4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TODO</w:t>
      </w:r>
    </w:p>
    <w:p/>
    <w:p>
      <w:pPr>
        <w:pStyle w:val="Heading3"/>
      </w:pPr>
      <w:bookmarkStart w:id="48" w:name="figure-3b---fitness-with-double-delta-no-epsilon"/>
      <w:bookmarkEnd w:id="48"/>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49"/>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 TODO</w:t>
      </w:r>
    </w:p>
    <w:p/>
    <w:p>
      <w:pPr>
        <w:pStyle w:val="Heading3"/>
      </w:pPr>
      <w:bookmarkStart w:id="50" w:name="figure-3c---fitness-with-no-negative-niche-construction-l5-a5"/>
      <w:bookmarkEnd w:id="50"/>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51"/>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 TODO</w:t>
      </w:r>
    </w:p>
    <w:p/>
    <w:p>
      <w:pPr>
        <w:pStyle w:val="Heading3"/>
      </w:pPr>
      <w:bookmarkStart w:id="52" w:name="figure-3d---fitness-with-extreme-negative-niche-construction-l1-a6"/>
      <w:bookmarkEnd w:id="52"/>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53"/>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 TODO</w:t>
      </w:r>
    </w:p>
    <w:p/>
    <w:p>
      <w:pPr>
        <w:pStyle w:val="Heading2"/>
      </w:pPr>
      <w:bookmarkStart w:id="54" w:name="figure-4"/>
      <w:bookmarkEnd w:id="54"/>
      <w:r>
        <w:t xml:space="preserve">Figure 4</w:t>
      </w:r>
    </w:p>
    <w:p>
      <w:r>
        <w:t xml:space="preserve">Cooperators invade from single population</w:t>
      </w:r>
    </w:p>
    <w:p>
      <w:pPr>
        <w:pStyle w:val="Heading2"/>
      </w:pPr>
      <w:bookmarkStart w:id="55" w:name="figure-5"/>
      <w:bookmarkEnd w:id="55"/>
      <w:r>
        <w:t xml:space="preserve">Figure 5</w:t>
      </w:r>
    </w:p>
    <w:p>
      <w:r>
        <w:t xml:space="preserve">Defectors are kept at bay</w:t>
      </w:r>
    </w:p>
    <w:p>
      <w:pPr>
        <w:pStyle w:val="Heading2"/>
      </w:pPr>
      <w:bookmarkStart w:id="56" w:name="figure-6"/>
      <w:bookmarkEnd w:id="56"/>
      <w:r>
        <w:t xml:space="preserve">Figure 6</w:t>
      </w:r>
    </w:p>
    <w:p>
      <w:pPr>
        <w:pStyle w:val="Heading3"/>
      </w:pPr>
      <w:bookmarkStart w:id="57" w:name="figure-6a---effect-of-public-good-benefit-smax-smin"/>
      <w:bookmarkEnd w:id="57"/>
      <w:r>
        <w:t xml:space="preserve">Figure 6A - Effect of Public Good Benefit (Smax-Smin)</w:t>
      </w:r>
    </w:p>
    <w:p>
      <w:pPr>
        <w:pStyle w:val="Heading3"/>
      </w:pPr>
      <w:bookmarkStart w:id="58" w:name="figure-6b---effect-of-migration-rate-m"/>
      <w:bookmarkEnd w:id="58"/>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59"/>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TODO Cooperator Presence for different migration rates</w:t>
      </w:r>
    </w:p>
    <w:p/>
    <w:p>
      <w:pPr>
        <w:pStyle w:val="Heading1"/>
      </w:pPr>
      <w:bookmarkStart w:id="60" w:name="tables"/>
      <w:bookmarkEnd w:id="60"/>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61" w:name="references"/>
      <w:bookmarkEnd w:id="61"/>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62">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63">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78c3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01f544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hyperlink" Id="rId35" Target="Coopeative%20Niche%20Construction" TargetMode="External" /><Relationship Type="http://schemas.openxmlformats.org/officeDocument/2006/relationships/hyperlink" Id="rId62" Target="http://dx.doi.org/10.1038/ismej.2014.259" TargetMode="External" /><Relationship Type="http://schemas.openxmlformats.org/officeDocument/2006/relationships/hyperlink" Id="rId63"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5" Target="Coopeative%20Niche%20Construction" TargetMode="External" /><Relationship Type="http://schemas.openxmlformats.org/officeDocument/2006/relationships/hyperlink" Id="rId62" Target="http://dx.doi.org/10.1038/ismej.2014.259" TargetMode="External" /><Relationship Type="http://schemas.openxmlformats.org/officeDocument/2006/relationships/hyperlink" Id="rId63"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TODO</dc:creator>
</cp:coreProperties>
</file>