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adaptive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w:t>
      </w:r>
    </w:p>
    <w:p>
      <w:r>
        <w:t xml:space="preserve">Niche construction and selective feedbacks Niche construction and other social interactions</w:t>
      </w:r>
    </w:p>
    <w:p>
      <w:pPr>
        <w:pStyle w:val="Heading2"/>
      </w:pPr>
      <w:bookmarkStart w:id="27" w:name="public-goods"/>
      <w:bookmarkEnd w:id="27"/>
      <w:r>
        <w:t xml:space="preserve">Public Goods</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28" w:name="primacyrecency"/>
      <w:bookmarkEnd w:id="2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9" w:name="cooperative-niche-construction"/>
      <w:bookmarkEnd w:id="2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0" w:name="host-symbiont"/>
      <w:bookmarkEnd w:id="3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1" w:name="acknowledgments"/>
      <w:bookmarkEnd w:id="31"/>
      <w:r>
        <w:t xml:space="preserve">Acknowledgments</w:t>
      </w:r>
    </w:p>
    <w:p>
      <w:pPr>
        <w:pStyle w:val="Compact"/>
        <w:numPr>
          <w:numId w:val="1004"/>
          <w:ilvl w:val="0"/>
        </w:numPr>
      </w:pPr>
      <w:r>
        <w:t xml:space="preserve">TODO: Organizers?</w:t>
      </w:r>
    </w:p>
    <w:p>
      <w:pPr>
        <w:pStyle w:val="Compact"/>
        <w:numPr>
          <w:numId w:val="1004"/>
          <w:ilvl w:val="0"/>
        </w:numPr>
      </w:pPr>
      <w:r>
        <w:t xml:space="preserve">TODO: Anu</w:t>
      </w:r>
    </w:p>
    <w:p>
      <w:r>
        <w:t xml:space="preserve">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4" w:name="references"/>
      <w:bookmarkEnd w:id="3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a935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e031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