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5.pdf" ContentType="application/pdf"/>
  <Override PartName="/word/media/rId47.png" ContentType="image/png"/>
  <Override PartName="/word/media/rId49.png" ContentType="image/png"/>
  <Override PartName="/word/media/rId51.png" ContentType="image/png"/>
  <Override PartName="/word/media/rId53.pdf" ContentType="application/pdf"/>
  <Override PartName="/word/media/rId55.png" ContentType="image/png"/>
  <Override PartName="/word/media/rId57.png" ContentType="image/png"/>
  <Override PartName="/word/media/rId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Pr>
        <w:pStyle w:val="Compact"/>
        <w:pStyle w:val="Abstract"/>
      </w:pPr>
      <w:r>
        <w:t xml:space="preserve">TODO</w:t>
      </w:r>
    </w:p>
    <w:p>
      <w:pPr>
        <w:pStyle w:val="Heading1"/>
      </w:pPr>
      <w:bookmarkStart w:id="21" w:name="introduction"/>
      <w:bookmarkEnd w:id="21"/>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these cases, the alleles may provide private benefits that are completely independent from the public benefits of cooperation. In asexual populations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showed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This advantage is reminiscent of Sissy Hankshaw, a fictional character in Tom Robbins’</w:t>
      </w:r>
      <w:r>
        <w:t xml:space="preserve"> </w:t>
      </w:r>
      <w:r>
        <w:rPr>
          <w:i/>
        </w:rPr>
        <w:t xml:space="preserve">Even Cowgirls Get the Blues</w:t>
      </w:r>
      <w:r>
        <w:t xml:space="preserve">, whose oversized thumbs—which were otherwise an impairment—made her a prolific hitchhiker. Similarly, cooperation is costly, but it increases local population density. As a result, cooperators are more likely to acquire beneficial mutations. By hitchhiking along with these adaptations, cooperation can then rise in abundance. Nevertheless, this advantage is fleeting. As soon as the opportunities for adaptation are exhausted, cooperators are once again at a selective disadvantage against equally-adapted defectors that arise via mutation. However,</w:t>
      </w:r>
      <w:r>
        <w:t xml:space="preserve"> </w:t>
      </w:r>
      <w:r>
        <w:t xml:space="preserve">Hammarlund et al. (2015)</w:t>
      </w:r>
      <w:r>
        <w:t xml:space="preserve"> </w:t>
      </w:r>
      <w:r>
        <w:t xml:space="preserve">also demonstrated that cooperation can be maintained indefinitely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Importantly, however, organisms do more than simply experience changing environments passively. Through their activities, their interactions with others, and even their deaths, organisms constantly modify their environment. This niche construction process can produce evolutionary feedback loops in which environmental change alters selection, which, in turn, alters the distribution of 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type or some other type is most adapted in the resulting environment. Under positive niche construction, selection favors the constructor, and evolution stagnates as this type fixes. Under negative niche construction, selection favors a type other than the constructor. In this latter case, populations find themselves continually chasing beneficial mutations as their adaptive landscape perpetually shifts.</w:t>
      </w:r>
    </w:p>
    <w:p>
      <w:r>
        <w:t xml:space="preserve">Here, we show that the selective feedbacks that result from niche construction can maintain cooperation indefinitely. We find that it is specifically negative niche construction that is responsible for this result because of the endless opportunities for adaptation that it produces. These results indicate that cooperators can ensure their survival when they play an active role in their own evolution.</w:t>
      </w:r>
    </w:p>
    <w:p>
      <w:pPr>
        <w:pStyle w:val="Heading1"/>
      </w:pPr>
      <w:bookmarkStart w:id="22" w:name="methods"/>
      <w:bookmarkEnd w:id="22"/>
      <w:r>
        <w:t xml:space="preserve">Methods</w:t>
      </w:r>
    </w:p>
    <w:p>
      <w:r>
        <w:t xml:space="preserve">Building upon</w:t>
      </w:r>
      <w:r>
        <w:t xml:space="preserve"> </w:t>
      </w:r>
      <w:r>
        <w:t xml:space="preserve">Hammarlund et al. (2015)</w:t>
      </w:r>
      <w:r>
        <w:t xml:space="preserve">, we develop an individual-based model in which cooperators and defectors evolve and compete in a population of subpopulations (i.e., a metapopulation). Through mutations, individuals gain adaptations to their environment, which increase reproductive fitness, and allow those lineages to rise in abundance. More successful lineages spread to neighboring subpopulations by migration.</w:t>
      </w:r>
    </w:p>
    <w:p>
      <w:r>
        <w:t xml:space="preserve">In this expanded model, subpopulations additionally modify their local environment. As this process occurs, environmental changes feed back to affect selection. We explore how niche construction affects this process of adaptation and whether cooperation can be maintained because of selective feedbacks.</w:t>
      </w:r>
    </w:p>
    <w:p>
      <w:pPr>
        <w:pStyle w:val="Heading2"/>
      </w:pPr>
      <w:bookmarkStart w:id="23" w:name="model-description"/>
      <w:bookmarkEnd w:id="23"/>
      <w:r>
        <w:t xml:space="preserve">Model Description</w:t>
      </w:r>
    </w:p>
    <w:p>
      <w:pPr>
        <w:pStyle w:val="Heading3"/>
      </w:pPr>
      <w:bookmarkStart w:id="24" w:name="individual-genotypes-and-adaptation"/>
      <w:bookmarkEnd w:id="24"/>
      <w:r>
        <w:t xml:space="preserve">Individual Genotypes and Adaptation</w:t>
      </w:r>
    </w:p>
    <w:p>
      <w:r>
        <w:t xml:space="preserve">Each individual has a haploid genome with</w:t>
      </w:r>
      <w:r>
        <w:t xml:space="preserve"> </w:t>
      </w:r>
      <m:oMath>
        <m:r>
          <m:rPr>
            <m:sty m:val="p"/>
          </m:rPr>
          <m:t>L</m:t>
        </m:r>
        <m:r>
          <m:rPr>
            <m:sty m:val="p"/>
          </m:rPr>
          <m:t>+</m:t>
        </m:r>
        <m:r>
          <m:rPr>
            <m:sty m:val="p"/>
          </m:rPr>
          <m:t>1</m:t>
        </m:r>
      </m:oMath>
      <w:r>
        <w:t xml:space="preserve"> </w:t>
      </w:r>
      <w:r>
        <w:t xml:space="preserve">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 binary allele at the first locus (here, locus zero) 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Cooperation is independent from adaptation to the environment. The remaining</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 These non-zero alleles signify adaptations to the external environment that are not affected by other individuals or the local niche. Adaptations confer a fitness benefit</w:t>
      </w:r>
      <w:r>
        <w:t xml:space="preserve"> </w:t>
      </w:r>
      <m:oMath>
        <m:r>
          <m:rPr>
            <m:sty m:val="p"/>
          </m:rPr>
          <m:t>δ</m:t>
        </m:r>
      </m:oMath>
      <w:r>
        <w:t xml:space="preserve">, regardless of which non-zero allele is present.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w:t>
      </w:r>
    </w:p>
    <w:p>
      <w:pPr>
        <w:pStyle w:val="Heading3"/>
      </w:pPr>
      <w:bookmarkStart w:id="25" w:name="niche-construction-and-selective-feedbacks"/>
      <w:bookmarkEnd w:id="25"/>
      <w:r>
        <w:t xml:space="preserve">Niche Construction and Selective Feedbacks</w:t>
      </w:r>
    </w:p>
    <w:p>
      <w:r>
        <w:t xml:space="preserve">Individual fitness is also affected by the current state of the local environment. We represent the</w:t>
      </w:r>
      <w:r>
        <w:t xml:space="preserve"> </w:t>
      </w:r>
      <w:r>
        <w:t xml:space="preserve">“</w:t>
      </w:r>
      <w:r>
        <w:t xml:space="preserve">niche</w:t>
      </w:r>
      <w:r>
        <w:t xml:space="preserve">”</w:t>
      </w:r>
      <w:r>
        <w:t xml:space="preserve"> </w:t>
      </w:r>
      <w:r>
        <w:t xml:space="preserve">implicitly based on the specific allelic states present in the subpopulation. As allelic states change, subpopulations alter aspects of their environment, creating a unique niche. As described below, the specific alleles that are present at each locus matter.</w:t>
      </w:r>
    </w:p>
    <w:p>
      <w:r>
        <w:t xml:space="preserve">Niche construction takes the form of density dependent selection, and individuals evolve to better match their niche by an additional form of adaptation. The niche is defined by the distribution of alleles in the subpopulation at each locus. Non-zero alleles that are more common will improve fitness by a larger selective value (beyond</w:t>
      </w:r>
      <w:r>
        <w:t xml:space="preserve"> </w:t>
      </w:r>
      <m:oMath>
        <m:r>
          <m:rPr>
            <m:sty m:val="p"/>
          </m:rPr>
          <m:t>δ</m:t>
        </m:r>
      </m:oMath>
      <w:r>
        <w:t xml:space="preserve">). Specifically,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increases with the number of individuals in the subpopulation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As a consequence, genotypes with sequentially increasing allelic states will tend to evolve. We treat both adaptive loci and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sty m:val="p"/>
          </m:rPr>
          <m:t>L</m:t>
        </m:r>
      </m:oMath>
      <w:r>
        <w:t xml:space="preserve">. Similarly, the selective value of allele 1 at any locus increases with the number of individuals carrying allele</w:t>
      </w:r>
      <w:r>
        <w:t xml:space="preserve"> </w:t>
      </w:r>
      <m:oMath>
        <m:r>
          <m:rPr>
            <m:sty m:val="p"/>
          </m:rPr>
          <m:t>A</m:t>
        </m:r>
      </m:oMath>
      <w:r>
        <w:t xml:space="preserve"> </w:t>
      </w:r>
      <w:r>
        <w:t xml:space="preserve">at the previous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is below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- 2 + 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subpopulation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selection due to niche construction.</w:t>
      </w:r>
    </w:p>
    <w:p>
      <w:r>
        <w:t xml:space="preserve">Consider a genotype</w:t>
      </w:r>
      <w:r>
        <w:t xml:space="preserve"> </w:t>
      </w:r>
      <m:oMath>
        <m:r>
          <m:rPr>
            <m:sty m:val="p"/>
          </m:rPr>
          <m:t>g</m:t>
        </m:r>
      </m:oMath>
      <w:r>
        <w:t xml:space="preserve"> </w:t>
      </w:r>
      <w:r>
        <w:t xml:space="preserve">with the allelic state at locus</w:t>
      </w:r>
      <w:r>
        <w:t xml:space="preserve"> </w:t>
      </w:r>
      <m:oMath>
        <m:r>
          <m:rPr>
            <m:sty m:val="p"/>
          </m:rPr>
          <m:t>l</m:t>
        </m:r>
      </m:oMath>
      <w:r>
        <w:t xml:space="preserve"> </w:t>
      </w:r>
      <w:r>
        <w:t xml:space="preserve">given by</w:t>
      </w:r>
      <w:r>
        <w:t xml:space="preserve"> </w:t>
      </w:r>
      <m:oMath>
        <m:sSub>
          <m:e>
            <m:r>
              <m:rPr>
                <m:sty m:val="p"/>
              </m:rPr>
              <m:t>a</m:t>
            </m:r>
          </m:e>
          <m:sub>
            <m:r>
              <m:rPr>
                <m:sty m:val="p"/>
              </m:rPr>
              <m:t>g</m:t>
            </m:r>
            <m:r>
              <m:rPr>
                <m:sty m:val="p"/>
              </m:rPr>
              <m:t>,</m:t>
            </m:r>
            <m:r>
              <m:rPr>
                <m:sty m:val="p"/>
              </m:rPr>
              <m:t>l</m:t>
            </m:r>
          </m:sub>
        </m:sSub>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limLow>
            <m:e>
              <m:limLow>
                <m:e>
                  <m:r>
                    <m:rPr>
                      <m:sty m:val="p"/>
                    </m:rPr>
                    <m:t>c</m:t>
                  </m:r>
                  <m:sSub>
                    <m:e>
                      <m:r>
                        <m:rPr>
                          <m:sty m:val="p"/>
                        </m:rPr>
                        <m:t>a</m:t>
                      </m:r>
                    </m:e>
                    <m:sub>
                      <m:r>
                        <m:rPr>
                          <m:sty m:val="p"/>
                        </m:rPr>
                        <m:t>g</m:t>
                      </m:r>
                      <m:r>
                        <m:rPr>
                          <m:sty m:val="p"/>
                        </m:rPr>
                        <m:t>,</m:t>
                      </m:r>
                      <m:r>
                        <m:rPr>
                          <m:sty m:val="p"/>
                        </m:rPr>
                        <m:t>0</m:t>
                      </m:r>
                    </m:sub>
                  </m:sSub>
                </m:e>
                <m:lim>
                  <m:r>
                    <m:rPr>
                      <m:sty m:val="p"/>
                    </m:rPr>
                    <m:t>︸</m:t>
                  </m:r>
                </m:lim>
              </m:limLow>
            </m:e>
            <m:lim>
              <m:m>
                <m:mPr>
                  <m:baseJc m:val="center"/>
                  <m:plcHide m:val="on"/>
                  <m:mcs>
                    <m:mc>
                      <m:mcPr>
                        <m:mcJc m:val="center"/>
                      </m:mcPr>
                    </m:mc>
                    <m:mc>
                      <m:mcPr>
                        <m:mcJc m:val="left"/>
                      </m:mcPr>
                    </m:mc>
                  </m:mcs>
                </m:mPr>
                <m:mr>
                  <m:e>
                    <m:r>
                      <m:rPr>
                        <m:sty m:val="p"/>
                      </m:rPr>
                      <m:t>cost of</m:t>
                    </m:r>
                  </m:e>
                </m:mr>
                <m:mr>
                  <m:e>
                    <m:r>
                      <m:rPr>
                        <m:sty m:val="p"/>
                      </m:rPr>
                      <m:t>cooperation</m:t>
                    </m:r>
                  </m:e>
                </m:mr>
              </m:m>
            </m:lim>
          </m:limLow>
          <m:r>
            <m:rPr>
              <m:sty m:val="p"/>
            </m:rPr>
            <m:t>+</m:t>
          </m:r>
          <m:limLow>
            <m:e>
              <m:limLow>
                <m:e>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external environment</m:t>
                    </m:r>
                  </m:e>
                </m:mr>
              </m:m>
            </m:lim>
          </m:limLow>
          <m:r>
            <m:rPr>
              <m:sty m:val="p"/>
            </m:rPr>
            <m:t>+</m:t>
          </m:r>
          <m:limLow>
            <m:e>
              <m:limLow>
                <m:e>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constructed environment</m:t>
                    </m:r>
                  </m:e>
                </m:mr>
              </m:m>
            </m:lim>
          </m:limLow>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w:t>
      </w:r>
      <w:r>
        <w:t xml:space="preserve"> </w:t>
      </w:r>
      <m:oMath>
        <m:r>
          <m:rPr>
            <m:sty m:val="p"/>
          </m:rPr>
          <m:t>n</m:t>
        </m:r>
        <m:r>
          <m:rPr>
            <m:sty m:val="p"/>
          </m:rPr>
          <m:t>(</m:t>
        </m:r>
        <m:r>
          <m:rPr>
            <m:sty m:val="p"/>
          </m:rPr>
          <m:t>a</m:t>
        </m:r>
        <m:r>
          <m:rPr>
            <m:sty m:val="p"/>
          </m:rPr>
          <m:t>,</m:t>
        </m:r>
        <m:r>
          <m:rPr>
            <m:sty m:val="p"/>
          </m:rPr>
          <m:t>l</m:t>
        </m:r>
        <m:r>
          <m:rPr>
            <m:sty m:val="p"/>
          </m:rPr>
          <m:t>)</m:t>
        </m:r>
      </m:oMath>
      <w:r>
        <w:t xml:space="preserve"> </w:t>
      </w:r>
      <w:r>
        <w:t xml:space="preserve">is the number of individuals with allele</w:t>
      </w:r>
      <w:r>
        <w:t xml:space="preserve"> </w:t>
      </w:r>
      <m:oMath>
        <m:r>
          <m:rPr>
            <m:sty m:val="p"/>
          </m:rPr>
          <m:t>a</m:t>
        </m:r>
      </m:oMath>
      <w:r>
        <w:t xml:space="preserve"> </w:t>
      </w:r>
      <w:r>
        <w:t xml:space="preserve">at locus</w:t>
      </w:r>
      <w:r>
        <w:t xml:space="preserve"> </w:t>
      </w:r>
      <m:oMath>
        <m:r>
          <m:rPr>
            <m:sty m:val="p"/>
          </m:rPr>
          <m:t>l</m:t>
        </m:r>
      </m:oMath>
      <w:r>
        <w:t xml:space="preserve">, and</w:t>
      </w:r>
      <w:r>
        <w:t xml:space="preserve"> </w:t>
      </w:r>
      <m:oMath>
        <m:r>
          <m:rPr>
            <m:sty m:val="p"/>
          </m:rPr>
          <m:t>I</m:t>
        </m:r>
        <m:r>
          <m:rPr>
            <m:sty m:val="p"/>
          </m:rPr>
          <m:t>(</m:t>
        </m:r>
        <m:r>
          <m:rPr>
            <m:sty m:val="p"/>
          </m:rPr>
          <m:t>a</m:t>
        </m:r>
        <m:r>
          <m:rPr>
            <m:sty m:val="p"/>
          </m:rPr>
          <m:t>)</m:t>
        </m:r>
      </m:oMath>
      <w:r>
        <w:t xml:space="preserve"> </w:t>
      </w:r>
      <w:r>
        <w:t xml:space="preserve">indicates whether a given adaptive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by adaptations to the external environment (</w:t>
      </w:r>
      <m:oMath>
        <m:r>
          <m:rPr>
            <m:sty m:val="p"/>
          </m:rPr>
          <m:t>δ</m:t>
        </m:r>
      </m:oMath>
      <w:r>
        <w:t xml:space="preserve">) and adaptations to its constructed environment (</w:t>
      </w:r>
      <m:oMath>
        <m:r>
          <m:rPr>
            <m:sty m:val="p"/>
          </m:rPr>
          <m:t>ϵ</m:t>
        </m:r>
      </m:oMath>
      <w:r>
        <w:t xml:space="preserve">).</w:t>
      </w:r>
      <w:r>
        <w:t xml:space="preserve"> </w:t>
      </w:r>
      <w:hyperlink w:anchor="fig1">
        <w:r>
          <w:rPr>
            <w:rStyle w:val="Link"/>
          </w:rPr>
          <w:t xml:space="preserve">Figure 1</w:t>
        </w:r>
      </w:hyperlink>
      <w:r>
        <w:t xml:space="preserve"> </w:t>
      </w:r>
      <w:r>
        <w:t xml:space="preserve">illustrates the effects of these two components.</w:t>
      </w:r>
    </w:p>
    <w:p>
      <w:pPr>
        <w:pStyle w:val="Heading3"/>
      </w:pPr>
      <w:bookmarkStart w:id="26" w:name="population-growth-and-the-benefit-of-cooperation"/>
      <w:bookmarkEnd w:id="26"/>
      <w:r>
        <w:t xml:space="preserve">Population Growth and the Benefit of Cooperation</w:t>
      </w:r>
    </w:p>
    <w:p>
      <w:r>
        <w:t xml:space="preserve">Cooperation enables a subpopulation to reach a greater density. This benefit affects all individuals equally and accumulates linearly with the proportion of cooperators in the subpopulation. If</w:t>
      </w:r>
      <w:r>
        <w:t xml:space="preserve"> </w:t>
      </w:r>
      <m:oMath>
        <m:r>
          <m:rPr>
            <m:sty m:val="p"/>
          </m:rPr>
          <m:t>p</m:t>
        </m:r>
      </m:oMath>
      <w:r>
        <w:t xml:space="preserve"> </w:t>
      </w:r>
      <w:r>
        <w:t xml:space="preserve">is the proportion of cooperators present at the beginning of a growth cycle, then that subpopulation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growth, individuals compete through differential reproduction. Each individual’s probability of success is determined by its fitness. The composition of a subpopulation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r>
        <w:t xml:space="preserve"> </w:t>
      </w:r>
      <m:oMath>
        <m:sSub>
          <m:e>
            <m:r>
              <m:rPr>
                <m:sty m:val="p"/>
              </m:rPr>
              <m:t>π</m:t>
            </m:r>
          </m:e>
          <m:sub>
            <m:r>
              <m:rPr>
                <m:sty m:val="p"/>
              </m:rPr>
              <m:t>i</m:t>
            </m:r>
          </m:sub>
        </m:sSub>
      </m:oMath>
      <w:r>
        <w:t xml:space="preserve"> </w:t>
      </w:r>
      <w:r>
        <w:t xml:space="preserve">represents an individual’s reproductive fitness relative to others in the subpopulation.</w:t>
      </w:r>
    </w:p>
    <w:p>
      <w:pPr>
        <w:pStyle w:val="Heading3"/>
      </w:pPr>
      <w:bookmarkStart w:id="27" w:name="mutation"/>
      <w:bookmarkEnd w:id="27"/>
      <w:r>
        <w:t xml:space="preserve">Mutation</w:t>
      </w:r>
    </w:p>
    <w:p>
      <w:r>
        <w:t xml:space="preserve">For simplicity, we apply mutations after growth. Mutations occur independently at each locus and cause an allelic state change.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 Mutations occur at rate</w:t>
      </w:r>
      <w:r>
        <w:t xml:space="preserve"> </w:t>
      </w:r>
      <m:oMath>
        <m:sSub>
          <m:e>
            <m:r>
              <m:rPr>
                <m:sty m:val="p"/>
              </m:rPr>
              <m:t>μ</m:t>
            </m:r>
          </m:e>
          <m:sub>
            <m:r>
              <m:rPr>
                <m:sty m:val="p"/>
              </m:rPr>
              <m:t>a</m:t>
            </m:r>
          </m:sub>
        </m:sSub>
      </m:oMath>
      <w:r>
        <w:t xml:space="preserve"> </w:t>
      </w:r>
      <w:r>
        <w:t xml:space="preserve">at each adaptive locus. These mutations replace the existing allele with a random selection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Because mutations are stochastic, the allelic sequences that evolve depend on which allele arises first and at which locus.</w:t>
      </w:r>
    </w:p>
    <w:p>
      <w:pPr>
        <w:pStyle w:val="Heading3"/>
      </w:pPr>
      <w:bookmarkStart w:id="28" w:name="migration"/>
      <w:bookmarkEnd w:id="28"/>
      <w:r>
        <w:t xml:space="preserve">Migration</w:t>
      </w:r>
    </w:p>
    <w:p>
      <w:r>
        <w:t xml:space="preserve">Populations are composed of</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subpopulation. After mutation, individuals emigrate to an adjacent patch with probability</w:t>
      </w:r>
      <w:r>
        <w:t xml:space="preserve"> </w:t>
      </w:r>
      <m:oMath>
        <m:r>
          <m:rPr>
            <m:sty m:val="p"/>
          </m:rPr>
          <m:t>m</m:t>
        </m:r>
      </m:oMath>
      <w:r>
        <w:t xml:space="preserve">. During each migration event, a single destination patch is randomly chosen with uniform probability from each source patch’s Moore neighborhood, which is composed of the nearest 8 patches on the lattice. Because the population lattice has boundaries, patches located on the periphery have smaller neighborhoods.</w:t>
      </w:r>
    </w:p>
    <w:p>
      <w:pPr>
        <w:pStyle w:val="Heading3"/>
      </w:pPr>
      <w:bookmarkStart w:id="29" w:name="population-initialization-and-simulation"/>
      <w:bookmarkEnd w:id="29"/>
      <w:r>
        <w:t xml:space="preserve">Population Initialization and Simulation</w:t>
      </w:r>
    </w:p>
    <w:p>
      <w:r>
        <w:t xml:space="preserve">Following</w:t>
      </w:r>
      <w:r>
        <w:t xml:space="preserve"> </w:t>
      </w:r>
      <w:r>
        <w:t xml:space="preserve">Hammarlund et al. (2015)</w:t>
      </w:r>
      <w:r>
        <w:t xml:space="preserve">, we begin simulations with sparse populations. Subpopulations are first seeded at all patches with size</w:t>
      </w:r>
      <w:r>
        <w:t xml:space="preserve"> </w:t>
      </w:r>
      <m:oMath>
        <m:r>
          <m:rPr>
            <m:sty m:val="p"/>
          </m:rPr>
          <m:t>S</m:t>
        </m:r>
        <m:r>
          <m:rPr>
            <m:sty m:val="p"/>
          </m:rPr>
          <m:t>(</m:t>
        </m:r>
        <m:sSub>
          <m:e>
            <m:r>
              <m:rPr>
                <m:sty m:val="p"/>
              </m:rPr>
              <m:t>p</m:t>
            </m:r>
          </m:e>
          <m:sub>
            <m:r>
              <m:rPr>
                <m:sty m:val="p"/>
              </m:rPr>
              <m:t>0</m:t>
            </m:r>
          </m:sub>
        </m:sSub>
        <m:r>
          <m:rPr>
            <m:sty m:val="p"/>
          </m:rPr>
          <m:t>)</m:t>
        </m:r>
      </m:oMath>
      <w:r>
        <w:t xml:space="preserve"> </w:t>
      </w:r>
      <w:r>
        <w:t xml:space="preserve">and cooperator proportion</w:t>
      </w:r>
      <w:r>
        <w:t xml:space="preserve"> </w:t>
      </w:r>
      <m:oMath>
        <m:sSub>
          <m:e>
            <m:r>
              <m:rPr>
                <m:sty m:val="p"/>
              </m:rPr>
              <m:t>p</m:t>
            </m:r>
          </m:e>
          <m:sub>
            <m:r>
              <m:rPr>
                <m:sty m:val="p"/>
              </m:rPr>
              <m:t>0</m:t>
            </m:r>
          </m:sub>
        </m:sSub>
      </m:oMath>
      <w:r>
        <w:t xml:space="preserve">. The population is then thinned to create empty patches. Each individual survives this bottleneck with probability</w:t>
      </w:r>
      <w:r>
        <w:t xml:space="preserve"> </w:t>
      </w:r>
      <m:oMath>
        <m:r>
          <m:rPr>
            <m:sty m:val="p"/>
          </m:rPr>
          <m:t>σ</m:t>
        </m:r>
      </m:oMath>
      <w:r>
        <w:t xml:space="preserve">. Starting from this initial state, simulations then proceed for</w:t>
      </w:r>
      <w:r>
        <w:t xml:space="preserve"> </w:t>
      </w:r>
      <m:oMath>
        <m:r>
          <m:rPr>
            <m:sty m:val="p"/>
          </m:rPr>
          <m:t>T</m:t>
        </m:r>
      </m:oMath>
      <w:r>
        <w:t xml:space="preserve"> </w:t>
      </w:r>
      <w:r>
        <w:t xml:space="preserve">cycles, where each discrete cycle consists of subpopulation growth, mutation, migration, and dilution. Dilution thins the population to support growth in the next cycle. Each individual remains with probability</w:t>
      </w:r>
      <w:r>
        <w:t xml:space="preserve"> </w:t>
      </w:r>
      <m:oMath>
        <m:r>
          <m:rPr>
            <m:sty m:val="p"/>
          </m:rPr>
          <m:t>d</m:t>
        </m:r>
      </m:oMath>
      <w:r>
        <w:t xml:space="preserve">, regardless of allelic state.</w:t>
      </w:r>
    </w:p>
    <w:p>
      <w:pPr>
        <w:pStyle w:val="Heading2"/>
      </w:pPr>
      <w:bookmarkStart w:id="30" w:name="simulation-source-code-and-software-dependencies"/>
      <w:bookmarkEnd w:id="30"/>
      <w:r>
        <w:t xml:space="preserve">Simulation Source Code and Software Dependencies</w:t>
      </w:r>
    </w:p>
    <w:p>
      <w:r>
        <w:t xml:space="preserve">The simulation software and configurations for the experiments reported are available online.</w:t>
      </w:r>
      <w:r>
        <w:rPr>
          <w:rStyle w:val="FootnoteRef"/>
        </w:rPr>
        <w:footnoteReference w:id="31"/>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2" w:name="results"/>
      <w:bookmarkEnd w:id="32"/>
      <w:r>
        <w:t xml:space="preserve">Results</w:t>
      </w:r>
    </w:p>
    <w:p>
      <w:r>
        <w:t xml:space="preserve">Using the model described in the previous section, we perform simulations that follow the evolution of cooperation in a population consisting of subpopulations that are connected by spatially-limited migration. Individuals increase their competitiveness by gaining a limited number of adaptations. While cooperation does not directly affect the fitness benefits of these adaptations, cooperation has indirect effects on the adaptive process. Specifically, cooperation increases subpopulation density. As a result, larger subpopulations of cooperators experience more mutational opportunities to gain adaptations. Cooperation can rise in abundance by hitchhiking along with these adaptations, which compensate for the cost of cooperation. During this process, subpopulations alter their local environments, which feeds back to influence selection. Here, we explore how niche construction affects the evolution of cooperation in the simulation environment defined by the parameter values listed in</w:t>
      </w:r>
      <w:r>
        <w:t xml:space="preserve"> </w:t>
      </w:r>
      <w:hyperlink w:anchor="tables">
        <w:r>
          <w:rPr>
            <w:rStyle w:val="Link"/>
          </w:rPr>
          <w:t xml:space="preserve">Table 1</w:t>
        </w:r>
      </w:hyperlink>
      <w:r>
        <w:t xml:space="preserve">.</w:t>
      </w:r>
    </w:p>
    <w:p>
      <w:pPr>
        <w:pStyle w:val="Heading2"/>
      </w:pPr>
      <w:bookmarkStart w:id="33" w:name="cooperation-persists-with-niche-construction"/>
      <w:bookmarkEnd w:id="33"/>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in competition with defectors (</w:t>
      </w:r>
      <w:hyperlink w:anchor="fig2">
        <w:r>
          <w:rPr>
            <w:rStyle w:val="Link"/>
          </w:rPr>
          <w:t xml:space="preserve">Figure 2A</w:t>
        </w:r>
      </w:hyperlink>
      <w:r>
        <w:t xml:space="preserve">). Despite an initial lift in cooperator abundance due to increased productivity, the cost of cooperation becomes disadvantageous as migration mixes the initially isolated subpopulations. When populations can adapt to the external environment (</w:t>
      </w:r>
      <m:oMath>
        <m:r>
          <m:rPr>
            <m:sty m:val="p"/>
          </m:rPr>
          <m:t>L</m:t>
        </m:r>
        <m:r>
          <m:rPr>
            <m:sty m:val="p"/>
          </m:rPr>
          <m:t>=</m:t>
        </m:r>
        <m:r>
          <m:rPr>
            <m:sty m:val="p"/>
          </m:rPr>
          <m:t>5</m:t>
        </m:r>
      </m:oMath>
      <w:r>
        <w:t xml:space="preserve">), but niche construction is absent (</w:t>
      </w:r>
      <m:oMath>
        <m:r>
          <m:rPr>
            <m:sty m:val="p"/>
          </m:rPr>
          <m:t>ϵ</m:t>
        </m:r>
        <m:r>
          <m:rPr>
            <m:sty m:val="p"/>
          </m:rPr>
          <m:t>=</m:t>
        </m:r>
        <m:r>
          <m:rPr>
            <m:sty m:val="p"/>
          </m:rPr>
          <m:t>0</m:t>
        </m:r>
      </m:oMath>
      <w:r>
        <w:t xml:space="preserve">), cooperators are maintained only transiently (</w:t>
      </w:r>
      <w:hyperlink w:anchor="fig2">
        <w:r>
          <w:rPr>
            <w:rStyle w:val="Link"/>
          </w:rPr>
          <w:t xml:space="preserve">Figure 2B</w:t>
        </w:r>
      </w:hyperlink>
      <w:r>
        <w:t xml:space="preserve">). Here, larger cooperator subpopulations can more quickly adapt to their external environment as before. However, as previously described by</w:t>
      </w:r>
      <w:r>
        <w:t xml:space="preserve"> </w:t>
      </w:r>
      <w:r>
        <w:t xml:space="preserve">Hammarlund et al. (2015)</w:t>
      </w:r>
      <w:r>
        <w:t xml:space="preserve">, cooperation is subsequently lost once populations become fully adapted to their environment. This occurs because isogenic defectors (i.e., defectors with identical adaptive loci) arise via mutation and displace cooperation due to their selective advantage. However, when niche construction creates selective feedbacks, cooperation persists in over 2/3 of the replicate populations (</w:t>
      </w:r>
      <w:hyperlink w:anchor="fig2">
        <w:r>
          <w:rPr>
            <w:rStyle w:val="Link"/>
          </w:rPr>
          <w:t xml:space="preserve">Figure 2C</w:t>
        </w:r>
      </w:hyperlink>
      <w:r>
        <w:t xml:space="preserve">). We see in</w:t>
      </w:r>
      <w:r>
        <w:t xml:space="preserve"> </w:t>
      </w:r>
      <w:hyperlink w:anchor="fig3">
        <w:r>
          <w:rPr>
            <w:rStyle w:val="Link"/>
          </w:rPr>
          <w:t xml:space="preserve">Figure 3A</w:t>
        </w:r>
      </w:hyperlink>
      <w:r>
        <w:t xml:space="preserve"> </w:t>
      </w:r>
      <w:r>
        <w:t xml:space="preserve">that despite oscillations, cooperation is maintained at high levels in these populations.</w:t>
      </w:r>
    </w:p>
    <w:p>
      <w:pPr>
        <w:pStyle w:val="Heading2"/>
      </w:pPr>
      <w:bookmarkStart w:id="34" w:name="fitness-increases-alone-do-not-support-persisting-cooperation"/>
      <w:bookmarkEnd w:id="34"/>
      <w:r>
        <w:t xml:space="preserve">Fitness Increases Alone do not Support Persisting Cooperation</w:t>
      </w:r>
    </w:p>
    <w:p>
      <w:r>
        <w:t xml:space="preserve">In the model, adaptations to both the external environment and the constructed environment contribute to an individual’s fitness. To determine whether cooperation is maintained solely due to the larger selective values that result from the contributions of niche construction (</w:t>
      </w:r>
      <m:oMath>
        <m:r>
          <m:rPr>
            <m:sty m:val="p"/>
          </m:rPr>
          <m:t>ϵ</m:t>
        </m:r>
      </m:oMath>
      <w:r>
        <w:t xml:space="preserve">), we performed simulations in which these contributions were removed (</w:t>
      </w:r>
      <m:oMath>
        <m:r>
          <m:rPr>
            <m:sty m:val="p"/>
          </m:rPr>
          <m:t>ϵ</m:t>
        </m:r>
        <m:r>
          <m:rPr>
            <m:sty m:val="p"/>
          </m:rPr>
          <m:t>=</m:t>
        </m:r>
        <m:r>
          <m:rPr>
            <m:sty m:val="p"/>
          </m:rPr>
          <m:t>0</m:t>
        </m:r>
      </m:oMath>
      <w:r>
        <w:t xml:space="preserve">), and we instead increased the fitness benefits conferred by adaptation to the external, non-constructed environment (</w:t>
      </w:r>
      <m:oMath>
        <m:r>
          <m:rPr>
            <m:sty m:val="p"/>
          </m:rPr>
          <m:t>δ</m:t>
        </m:r>
        <m:r>
          <m:rPr>
            <m:sty m:val="p"/>
          </m:rPr>
          <m:t>=</m:t>
        </m:r>
        <m:r>
          <m:rPr>
            <m:sty m:val="p"/>
          </m:rPr>
          <m:t>0</m:t>
        </m:r>
        <m:r>
          <m:rPr>
            <m:sty m:val="p"/>
          </m:rPr>
          <m:t>.</m:t>
        </m:r>
        <m:r>
          <m:rPr>
            <m:sty m:val="p"/>
          </m:rPr>
          <m:t>6</m:t>
        </m:r>
        <m:r>
          <m:rPr>
            <m:sty m:val="p"/>
          </m:rPr>
          <m:t>)</m:t>
        </m:r>
      </m:oMath>
      <w:r>
        <w:t xml:space="preserve">. In doing so, we conservatively estimate the selective effects of niche construction by supplementing the selective benefits of adaptations to the external environment by the maximum possible selective benefit that results from niche construction. Nevertheless, we find that simply increasing selective values does not enable cooperators to persist (</w:t>
      </w:r>
      <w:hyperlink w:anchor="fig3">
        <w:r>
          <w:rPr>
            <w:rStyle w:val="Link"/>
          </w:rPr>
          <w:t xml:space="preserve">Figure 3B</w:t>
        </w:r>
      </w:hyperlink>
      <w:r>
        <w:t xml:space="preserve">). Niche construction, therefore, plays a decisive role here.</w:t>
      </w:r>
    </w:p>
    <w:p>
      <w:pPr>
        <w:pStyle w:val="Heading2"/>
      </w:pPr>
      <w:bookmarkStart w:id="35" w:name="negative-niche-construction-is-critical-to-cooperator-persistence"/>
      <w:bookmarkEnd w:id="35"/>
      <w:r>
        <w:t xml:space="preserve">Negative Niche Construction is Critical to Cooperator Persistence</w:t>
      </w:r>
    </w:p>
    <w:p>
      <w:r>
        <w:t xml:space="preserve">Negative niche construction can occur in our model due to the selection for sequentially-increasing allelic states and the circular arrangement of these alleles (see</w:t>
      </w:r>
      <w:r>
        <w:t xml:space="preserve"> </w:t>
      </w:r>
      <w:hyperlink w:anchor="fig1">
        <w:r>
          <w:rPr>
            <w:rStyle w:val="Link"/>
          </w:rPr>
          <w:t xml:space="preserve">Figure 1</w:t>
        </w:r>
      </w:hyperlink>
      <w:r>
        <w:t xml:space="preserve">). This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with an allele that is not one less than the allele at the next locus. Given this unavoidable mismatch, any type that has fixed will always construct a niche that favors selection for a new type. However, if this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3">
        <w:r>
          <w:rPr>
            <w:rStyle w:val="Link"/>
          </w:rPr>
          <w:t xml:space="preserve">Figure 3C</w:t>
        </w:r>
      </w:hyperlink>
      <w:r>
        <w:t xml:space="preserve">). These results indicate that the type of niche construction matters. Specifically, negative niche construction is crucial for maintaining cooperation.</w:t>
      </w:r>
    </w:p>
    <w:p>
      <w:pPr>
        <w:pStyle w:val="Heading2"/>
      </w:pPr>
      <w:bookmarkStart w:id="36" w:name="selective-feedbacks-limit-defector-invasion"/>
      <w:bookmarkEnd w:id="36"/>
      <w:r>
        <w:t xml:space="preserve">Selective Feedbacks Limit Defector Invasion</w:t>
      </w:r>
    </w:p>
    <w:p>
      <w:r>
        <w:t xml:space="preserve">The adaptation resulting from selective feedbacks can limit invasion by defectors, which arise either through immigration from neighboring patches or through mutation from a cooperator ancestor. The latter challenge is particularly threatening, as these isogenic defectors are equally adapted, yet do not incur the cost of cooperation. As demonstrated in</w:t>
      </w:r>
      <w:r>
        <w:t xml:space="preserve"> </w:t>
      </w:r>
      <w:hyperlink w:anchor="fig4">
        <w:r>
          <w:rPr>
            <w:rStyle w:val="Link"/>
          </w:rPr>
          <w:t xml:space="preserve">Figure 4A</w:t>
        </w:r>
      </w:hyperlink>
      <w:r>
        <w:t xml:space="preserve">, these isogenic defectors rapidly spread when introduced at a single patch in the center of an</w:t>
      </w:r>
      <w:r>
        <w:t xml:space="preserve"> </w:t>
      </w:r>
      <m:oMath>
        <m:r>
          <m:rPr>
            <m:sty m:val="p"/>
          </m:rPr>
          <m:t>11</m:t>
        </m:r>
        <m:r>
          <m:rPr>
            <m:sty m:val="p"/>
          </m:rPr>
          <m:t>×</m:t>
        </m:r>
        <m:r>
          <m:rPr>
            <m:sty m:val="p"/>
          </m:rPr>
          <m:t>11</m:t>
        </m:r>
      </m:oMath>
      <w:r>
        <w:t xml:space="preserve"> </w:t>
      </w:r>
      <w:r>
        <w:t xml:space="preserve">population of cooperators if mutations do not occur. However, when resident cooperators can gain adaptations via mutation, cooperators evade defector invasion in over half of the replicate populations (</w:t>
      </w:r>
      <w:hyperlink w:anchor="fig4">
        <w:r>
          <w:rPr>
            <w:rStyle w:val="Link"/>
          </w:rPr>
          <w:t xml:space="preserve">Figure 4B</w:t>
        </w:r>
      </w:hyperlink>
      <w:r>
        <w:t xml:space="preserve">).</w:t>
      </w:r>
      <w:r>
        <w:t xml:space="preserve"> </w:t>
      </w:r>
      <w:hyperlink w:anchor="fig5">
        <w:r>
          <w:rPr>
            <w:rStyle w:val="Link"/>
          </w:rPr>
          <w:t xml:space="preserve">Figure 5</w:t>
        </w:r>
      </w:hyperlink>
      <w:r>
        <w:t xml:space="preserve"> </w:t>
      </w:r>
      <w:r>
        <w:t xml:space="preserve">depicts one such instance where cooperation survived. In that population, defectors quickly began to spread. However, an adaptation arose in a neighboring cooperator population that was more fit. This type spread more quickly, halting defectors and eventually driving them to extinction. Because this adaption occurred in a cooperator population, cooperation was able to hitchhike to safety.</w:t>
      </w:r>
      <w:r>
        <w:t xml:space="preserve"> </w:t>
      </w:r>
      <w:hyperlink w:anchor="fig4">
        <w:r>
          <w:rPr>
            <w:rStyle w:val="Link"/>
          </w:rPr>
          <w:t xml:space="preserve">Figure 4C</w:t>
        </w:r>
      </w:hyperlink>
      <w:r>
        <w:t xml:space="preserve"> </w:t>
      </w:r>
      <w:r>
        <w:t xml:space="preserve">shows how quickly an adapted cooperator type can invade a population of defectors.</w:t>
      </w:r>
    </w:p>
    <w:p>
      <w:pPr>
        <w:pStyle w:val="Heading2"/>
      </w:pPr>
      <w:bookmarkStart w:id="37" w:name="negative-niche-construction-must-follow-a-path"/>
      <w:bookmarkEnd w:id="37"/>
      <w:r>
        <w:t xml:space="preserve">Negative Niche Construction Must Follow a Path</w:t>
      </w:r>
    </w:p>
    <w:p>
      <w:r>
        <w:t xml:space="preserve">We have seen that negative niche construction plays a critical role in maintaining cooperation by creating adaptive</w:t>
      </w:r>
      <w:r>
        <w:t xml:space="preserve"> </w:t>
      </w:r>
      <w:r>
        <w:t xml:space="preserve">“</w:t>
      </w:r>
      <w:r>
        <w:t xml:space="preserve">escape routes</w:t>
      </w:r>
      <w:r>
        <w:t xml:space="preserve">”</w:t>
      </w:r>
      <w:r>
        <w:t xml:space="preserve"> </w:t>
      </w:r>
      <w:r>
        <w:t xml:space="preserve">for cooperators to resist invasion by defectors. But in some cases, cooperator populations were not able to gain these adaptations quickly enough, which led to extinction (</w:t>
      </w:r>
      <w:hyperlink w:anchor="fig3">
        <w:r>
          <w:rPr>
            <w:rStyle w:val="Link"/>
          </w:rPr>
          <w:t xml:space="preserve">Figure 3A</w:t>
        </w:r>
      </w:hyperlink>
      <w:r>
        <w:t xml:space="preserve">). To see whether stronger negative feedbacks from niche construction would increase the rate at which cooperator populations gained the adaptations needed to escape defector invasion, we performed simulations in which niche construction by one type more strongly favored a completely different type. This was accomplished in the model by removing selection for sequential allelic states. Instead, the selective value of an allele at each locus increased with the number of individuals in the population that had the next allelic state at that</w:t>
      </w:r>
      <w:r>
        <w:t xml:space="preserve"> </w:t>
      </w:r>
      <w:r>
        <w:rPr>
          <w:i/>
        </w:rPr>
        <w:t xml:space="preserve">same</w:t>
      </w:r>
      <w:r>
        <w:t xml:space="preserve"> </w:t>
      </w:r>
      <w:r>
        <w:t xml:space="preserve">locus. For example, selection would favor a type with</w:t>
      </w:r>
      <w:r>
        <w:t xml:space="preserve"> </w:t>
      </w:r>
      <m:oMath>
        <m:r>
          <m:rPr>
            <m:sty m:val="p"/>
          </m:rPr>
          <m:t>[</m:t>
        </m:r>
        <m:r>
          <m:rPr>
            <m:sty m:val="p"/>
          </m:rPr>
          <m:t>2</m:t>
        </m:r>
        <m:r>
          <m:rPr>
            <m:sty m:val="p"/>
          </m:rPr>
          <m:t>,</m:t>
        </m:r>
        <m:r>
          <m:rPr>
            <m:sty m:val="p"/>
          </m:rPr>
          <m:t>5</m:t>
        </m:r>
        <m:r>
          <m:rPr>
            <m:sty m:val="p"/>
          </m:rPr>
          <m:t>,</m:t>
        </m:r>
        <m:r>
          <m:rPr>
            <m:sty m:val="p"/>
          </m:rPr>
          <m:t>1</m:t>
        </m:r>
        <m:r>
          <m:rPr>
            <m:sty m:val="p"/>
          </m:rPr>
          <m:t>,</m:t>
        </m:r>
        <m:r>
          <m:rPr>
            <m:sty m:val="p"/>
          </m:rPr>
          <m:t>4</m:t>
        </m:r>
        <m:r>
          <m:rPr>
            <m:sty m:val="p"/>
          </m:rPr>
          <m:t>,</m:t>
        </m:r>
        <m:r>
          <m:rPr>
            <m:sty m:val="p"/>
          </m:rPr>
          <m:t>4</m:t>
        </m:r>
        <m:r>
          <m:rPr>
            <m:sty m:val="p"/>
          </m:rPr>
          <m:t>]</m:t>
        </m:r>
      </m:oMath>
      <w:r>
        <w:t xml:space="preserve"> </w:t>
      </w:r>
      <w:r>
        <w:t xml:space="preserve">in a niche constructed by</w:t>
      </w:r>
      <w:r>
        <w:t xml:space="preserve"> </w:t>
      </w:r>
      <m:oMath>
        <m:r>
          <m:rPr>
            <m:sty m:val="p"/>
          </m:rPr>
          <m:t>[</m:t>
        </m:r>
        <m:r>
          <m:rPr>
            <m:sty m:val="p"/>
          </m:rPr>
          <m:t>1</m:t>
        </m:r>
        <m:r>
          <m:rPr>
            <m:sty m:val="p"/>
          </m:rPr>
          <m:t>,</m:t>
        </m:r>
        <m:r>
          <m:rPr>
            <m:sty m:val="p"/>
          </m:rPr>
          <m:t>4</m:t>
        </m:r>
        <m:r>
          <m:rPr>
            <m:sty m:val="p"/>
          </m:rPr>
          <m:t>,</m:t>
        </m:r>
        <m:r>
          <m:rPr>
            <m:sty m:val="p"/>
          </m:rPr>
          <m:t>6</m:t>
        </m:r>
        <m:r>
          <m:rPr>
            <m:sty m:val="p"/>
          </m:rPr>
          <m:t>,</m:t>
        </m:r>
        <m:r>
          <m:rPr>
            <m:sty m:val="p"/>
          </m:rPr>
          <m:t>3</m:t>
        </m:r>
        <m:r>
          <m:rPr>
            <m:sty m:val="p"/>
          </m:rPr>
          <m:t>,</m:t>
        </m:r>
        <m:r>
          <m:rPr>
            <m:sty m:val="p"/>
          </m:rPr>
          <m:t>3</m:t>
        </m:r>
        <m:r>
          <m:rPr>
            <m:sty m:val="p"/>
          </m:rPr>
          <m:t>]</m:t>
        </m:r>
      </m:oMath>
      <w:r>
        <w:t xml:space="preserve"> </w:t>
      </w:r>
      <w:r>
        <w:t xml:space="preserve">(</w:t>
      </w:r>
      <m:oMath>
        <m:r>
          <m:rPr>
            <m:sty m:val="p"/>
          </m:rPr>
          <m:t>L</m:t>
        </m:r>
        <m:r>
          <m:rPr>
            <m:sty m:val="p"/>
          </m:rPr>
          <m:t>=</m:t>
        </m:r>
        <m:r>
          <m:rPr>
            <m:sty m:val="p"/>
          </m:rPr>
          <m:t>5</m:t>
        </m:r>
      </m:oMath>
      <w:r>
        <w:t xml:space="preserve">,</w:t>
      </w:r>
      <w:r>
        <w:t xml:space="preserve"> </w:t>
      </w:r>
      <m:oMath>
        <m:r>
          <m:rPr>
            <m:sty m:val="p"/>
          </m:rPr>
          <m:t>A</m:t>
        </m:r>
        <m:r>
          <m:rPr>
            <m:sty m:val="p"/>
          </m:rPr>
          <m:t>=</m:t>
        </m:r>
        <m:r>
          <m:rPr>
            <m:sty m:val="p"/>
          </m:rPr>
          <m:t>6</m:t>
        </m:r>
      </m:oMath>
      <w:r>
        <w:t xml:space="preserve">). However, this strongly negative niche construction does not better enable cooperators to stave off defection. In fact, cooperation is quickly lost under these conditions (</w:t>
      </w:r>
      <w:hyperlink w:anchor="fig6">
        <w:r>
          <w:rPr>
            <w:rStyle w:val="Link"/>
          </w:rPr>
          <w:t xml:space="preserve">Figure 6A</w:t>
        </w:r>
      </w:hyperlink>
      <w:r>
        <w:t xml:space="preserve">).</w:t>
      </w:r>
    </w:p>
    <w:p>
      <w:r>
        <w:t xml:space="preserve">We then performed simulations to determine whether it is the rate of adaptation in response to negative niche construction that is important, not the strength of its feedback. When the mutation rate at adaptive loci is raised 100-fold (</w:t>
      </w:r>
      <m:oMath>
        <m:sSub>
          <m:e>
            <m:r>
              <m:rPr>
                <m:sty m:val="p"/>
              </m:rPr>
              <m:t>μ</m:t>
            </m:r>
          </m:e>
          <m:sub>
            <m:r>
              <m:rPr>
                <m:sty m:val="p"/>
              </m:rPr>
              <m:t>a</m:t>
            </m:r>
          </m:sub>
        </m:sSub>
        <m:r>
          <m:rPr>
            <m:sty m:val="p"/>
          </m:rPr>
          <m:t>=</m:t>
        </m:r>
        <m:r>
          <m:rPr>
            <m:sty m:val="p"/>
          </m:rPr>
          <m:t>0</m:t>
        </m:r>
        <m:r>
          <m:rPr>
            <m:sty m:val="p"/>
          </m:rPr>
          <m:t>.</m:t>
        </m:r>
        <m:r>
          <m:rPr>
            <m:sty m:val="p"/>
          </m:rPr>
          <m:t>001</m:t>
        </m:r>
      </m:oMath>
      <w:r>
        <w:t xml:space="preserve">), cooperation is maintained at higher levels and in more replicate populations (</w:t>
      </w:r>
      <w:hyperlink w:anchor="fig6">
        <w:r>
          <w:rPr>
            <w:rStyle w:val="Link"/>
          </w:rPr>
          <w:t xml:space="preserve">Figure 6B</w:t>
        </w:r>
      </w:hyperlink>
      <w:r>
        <w:t xml:space="preserve">).</w:t>
      </w:r>
    </w:p>
    <w:p>
      <w:pPr>
        <w:pStyle w:val="Heading1"/>
      </w:pPr>
      <w:bookmarkStart w:id="38" w:name="discussion"/>
      <w:bookmarkEnd w:id="38"/>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cooperation can actively prolong its existence by increasing its likelihood of hitchhiking with a beneficial trait. While this process does favor cooperation in the short term, it eventually reaches a dead end; when the opportunities for adaptation are exhausted and cooperators can no longer hitchhike, they face extinction. In this work, we have considered whether niche construction might serve to perpetually generate new adaptive opportunities and thus favor cooperation indefinitely.</w:t>
      </w:r>
    </w:p>
    <w:p>
      <w:r>
        <w:t xml:space="preserve">When niche construction occurs, cooperation can indeed persist (Figures</w:t>
      </w:r>
      <w:r>
        <w:t xml:space="preserve"> </w:t>
      </w:r>
      <w:hyperlink w:anchor="fig2">
        <w:r>
          <w:rPr>
            <w:rStyle w:val="Link"/>
          </w:rPr>
          <w:t xml:space="preserve">2C</w:t>
        </w:r>
      </w:hyperlink>
      <w:r>
        <w:t xml:space="preserve"> </w:t>
      </w:r>
      <w:r>
        <w:t xml:space="preserve">and</w:t>
      </w:r>
      <w:r>
        <w:t xml:space="preserve"> </w:t>
      </w:r>
      <w:hyperlink w:anchor="fig3">
        <w:r>
          <w:rPr>
            <w:rStyle w:val="Link"/>
          </w:rPr>
          <w:t xml:space="preserve">3A</w:t>
        </w:r>
      </w:hyperlink>
      <w:r>
        <w:t xml:space="preserve">). In our model, niche construction introduces additional selective effects that could influence the evolutionary process, leading to a more pronounced Hankshaw effect. However, simply raising the fitness benefits conferred by adaptations does not prolong cooperation (</w:t>
      </w:r>
      <w:hyperlink w:anchor="fig3">
        <w:r>
          <w:rPr>
            <w:rStyle w:val="Link"/>
          </w:rPr>
          <w:t xml:space="preserve">Figure 3B</w:t>
        </w:r>
      </w:hyperlink>
      <w:r>
        <w:t xml:space="preserve">), which indicates that niche construction and the selective feedbacks that it produces play a crucial role.</w:t>
      </w:r>
    </w:p>
    <w:p>
      <w:r>
        <w:t xml:space="preserve">Further, we find that it is specifically negative niche construction that maintains cooperation (</w:t>
      </w:r>
      <w:hyperlink w:anchor="fig3">
        <w:r>
          <w:rPr>
            <w:rStyle w:val="Link"/>
          </w:rPr>
          <w:t xml:space="preserve">Figure 3C</w:t>
        </w:r>
      </w:hyperlink>
      <w:r>
        <w:t xml:space="preserve">). Here we observe another facet of the Hankshaw effect: because populations of cooperators are larger, they are better able to respond to the adaptive opportunities that result from negative niche construction. Without these adaptive opportunities, adaptation eventually grinds to a halt. Once this occurs, cooperators face the threat of invasion by isogenic defectors that arise through mutation. Since these defectors are equally adapted but do not bear the cost of cooperation, they quickly drive cooperators to extinction. Importantly, because every type constructs an environment in which a different type is more fit, negative niche construction creates continual adaptive opportunities. These opportunities can allow cooperators to resist invasion by defectors, even when defectors are equally adapted (</w:t>
      </w:r>
      <w:hyperlink w:anchor="fig4">
        <w:r>
          <w:rPr>
            <w:rStyle w:val="Link"/>
          </w:rPr>
          <w:t xml:space="preserve">Figure 4B</w:t>
        </w:r>
      </w:hyperlink>
      <w:r>
        <w:t xml:space="preserve">). It is these recurring cycles of invasion and adaptation that underlie the oscillations in cooperator populations that we see in</w:t>
      </w:r>
      <w:r>
        <w:t xml:space="preserve"> </w:t>
      </w:r>
      <w:hyperlink w:anchor="fig3">
        <w:r>
          <w:rPr>
            <w:rStyle w:val="Link"/>
          </w:rPr>
          <w:t xml:space="preserve">Figure 3A</w:t>
        </w:r>
      </w:hyperlink>
      <w:r>
        <w:t xml:space="preserve">. When stochastic mutations do not engender these adaptations, defectors invade, and the cycle is broken.</w:t>
      </w:r>
    </w:p>
    <w:p>
      <w:r>
        <w:t xml:space="preserve">While negative niche construction is necessary, we find that making the selective effects of niche construction more negative is more disruptive to cooperation than helpful (</w:t>
      </w:r>
      <w:hyperlink w:anchor="fig6">
        <w:r>
          <w:rPr>
            <w:rStyle w:val="Link"/>
          </w:rPr>
          <w:t xml:space="preserve">Figure 6A</w:t>
        </w:r>
      </w:hyperlink>
      <w:r>
        <w:t xml:space="preserve">). Instead, it is the rate at which cooperators gain adaptations that allow them to escape invasion. When the mutation rate at adaptive loci was increased, cooperation was maintained in more populations, despite the increased opportunity for gaining deleterious mutations (</w:t>
      </w:r>
      <w:hyperlink w:anchor="fig6">
        <w:r>
          <w:rPr>
            <w:rStyle w:val="Link"/>
          </w:rPr>
          <w:t xml:space="preserve">Figure 6B</w:t>
        </w:r>
      </w:hyperlink>
      <w:r>
        <w:t xml:space="preserve">). Taken together, these results indicate that cooperators are better able to escape defector invasion when adaptation has a clear path.</w:t>
      </w:r>
    </w:p>
    <w:p>
      <w:r>
        <w:t xml:space="preserve">When the selective effects of niche construction are more negative, populations become more diverse. This diversity could potentially mean that when a defector arises, the type that outcompetes it may already be present in the population. But diversity is a double edged sword. Because a neighboring patch in a diverse population is also more likely to have constructed a different niche. This can greatly limit how quickly an adapted type can spread, as that type is likely to have evolved in a different niche, making it less fit in neighboring environments. Instead, when a cooperator population is homogeneous, the evolutionary trajectories of its subpopulations are more aligned. As we see in</w:t>
      </w:r>
      <w:r>
        <w:t xml:space="preserve"> </w:t>
      </w:r>
      <w:hyperlink w:anchor="fig5">
        <w:r>
          <w:rPr>
            <w:rStyle w:val="Link"/>
          </w:rPr>
          <w:t xml:space="preserve">Figure 5</w:t>
        </w:r>
      </w:hyperlink>
      <w:r>
        <w:t xml:space="preserve">, when an adapted type emerges in a more homogeneous population, that type can quickly spread throughout the population, thwarting invasion by isogenic defector types.</w:t>
      </w:r>
    </w:p>
    <w:p>
      <w:pPr>
        <w:pStyle w:val="Heading2"/>
      </w:pPr>
      <w:bookmarkStart w:id="39" w:name="niche-construction-and-the-evolution-of-cooperation"/>
      <w:bookmarkEnd w:id="39"/>
      <w:r>
        <w:t xml:space="preserve">Niche Construction and the Evolution of Cooperation</w:t>
      </w:r>
    </w:p>
    <w:p>
      <w:r>
        <w:t xml:space="preserve">In our model, cooperation is orthogonal to niche construction, which allows us to focus on hitchhiking. However, by increasing the size of the local patch, this form of cooperation could itself be seen as a niche constructing behavior. Previous studies have more directly explored how niche construction and cooperation interact.</w:t>
      </w:r>
      <w:r>
        <w:t xml:space="preserve"> </w:t>
      </w:r>
      <w:r>
        <w:t xml:space="preserve">Lehmann (2007)</w:t>
      </w:r>
      <w:r>
        <w:t xml:space="preserve"> </w:t>
      </w:r>
      <w:r>
        <w:t xml:space="preserve">showed that cooperation can be favored when niche construction acted to decouple kin competition from kin selection in spatially-structured populations. Perhaps most similar our work,</w:t>
      </w:r>
      <w:r>
        <w:t xml:space="preserve"> </w:t>
      </w:r>
      <w:r>
        <w:t xml:space="preserve">Van Dyken and Wade (2012)</w:t>
      </w:r>
      <w:r>
        <w:t xml:space="preserve"> </w:t>
      </w:r>
      <w:r>
        <w:t xml:space="preserve">demonstrated that when two negative niche constructing cooperative behaviors co-evolve, selection can increasingly favor these traits, which were disfavored when alone. In that model,</w:t>
      </w:r>
      <w:r>
        <w:t xml:space="preserve"> </w:t>
      </w:r>
      <w:r>
        <w:t xml:space="preserve">“</w:t>
      </w:r>
      <w:r>
        <w:t xml:space="preserve">reciprocal niche construction</w:t>
      </w:r>
      <w:r>
        <w:t xml:space="preserve">”</w:t>
      </w:r>
      <w:r>
        <w:t xml:space="preserve"> </w:t>
      </w:r>
      <w:r>
        <w:t xml:space="preserve">occurred when the negative feedback created by one strategy positively influenced selection on the other, creating a perpetual cycle that maintained both forms of cooperation. Arguably, this can be viewed as an instance of hitchhiking: the currently-maladaptive form of cooperation is maintained by association with the adaptive form. Outside of the context of cooperation, Laland, Odling-Smee, and Feldman have shown that niche construction can allow deleterious alleles to be maintained</w:t>
      </w:r>
      <w:r>
        <w:t xml:space="preserve"> </w:t>
      </w:r>
      <w:r>
        <w:t xml:space="preserve">(1996, 1999)</w:t>
      </w:r>
      <w:r>
        <w:t xml:space="preserve">. Indeed, cooperation, especially in competition against equally-adapted defectors, can be considered deleterious.</w:t>
      </w:r>
    </w:p>
    <w:p>
      <w:pPr>
        <w:pStyle w:val="Heading2"/>
      </w:pPr>
      <w:bookmarkStart w:id="40" w:name="evolution-at-multiple-timescales"/>
      <w:bookmarkEnd w:id="40"/>
      <w:r>
        <w:t xml:space="preserve">Evolution at Multiple Timescales</w:t>
      </w:r>
    </w:p>
    <w:p>
      <w:r>
        <w:t xml:space="preserve">In the model described by</w:t>
      </w:r>
      <w:r>
        <w:t xml:space="preserve"> </w:t>
      </w:r>
      <w:r>
        <w:t xml:space="preserve">Lehmann (2007)</w:t>
      </w:r>
      <w:r>
        <w:t xml:space="preserve">, the selective feedbacks produced by the cooperative, niche-constructing behavior only affected future generations. Kin competition thereby was reduced, and cooperation instead benefitted descendants. Other studies, while not focused on cooperation, have similarly shown that the timescales at which niche construction feedbacks occur can strongly influence evolutionary outcomes</w:t>
      </w:r>
      <w:r>
        <w:t xml:space="preserve"> </w:t>
      </w:r>
      <w:r>
        <w:t xml:space="preserve">(Laland</w:t>
      </w:r>
      <w:r>
        <w:t xml:space="preserve"> </w:t>
      </w:r>
      <w:r>
        <w:rPr>
          <w:i/>
        </w:rPr>
        <w:t xml:space="preserve">et al.</w:t>
      </w:r>
      <w:r>
        <w:t xml:space="preserve">, 1996, 1999)</w:t>
      </w:r>
      <w:r>
        <w:t xml:space="preserve">. This perspective is likely to be crucial for understanding the evolution of cooperative behaviors like the production of public goods.</w:t>
      </w:r>
    </w:p>
    <w:p>
      <w:r>
        <w:t xml:space="preserve">For example, bacteria produce a host of extracellular products that scavenge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While many studies have focused on how the environment affects the evolution of these cooperative public goods, relatively few have addressed how the environmental changes created by public goods feed back to influence evolution. In these instances, environmental changes are likely to occur on different timescales than reproduction, which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 While</w:t>
      </w:r>
      <w:r>
        <w:t xml:space="preserve"> </w:t>
      </w:r>
      <w:r>
        <w:t xml:space="preserve">Lehmann (2007)</w:t>
      </w:r>
      <w:r>
        <w:t xml:space="preserve"> </w:t>
      </w:r>
      <w:r>
        <w:t xml:space="preserve">showed that cooperation was favored when selective feedbacks act over longer timescales, niche construction may in fact hinder cooperation when selection is more quickly altered. For example,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w:t>
      </w:r>
    </w:p>
    <w:p>
      <w:pPr>
        <w:pStyle w:val="Heading2"/>
      </w:pPr>
      <w:bookmarkStart w:id="41" w:name="cooperation-and-niche-construction-in-host-symbiont-co-evolution"/>
      <w:bookmarkEnd w:id="41"/>
      <w:r>
        <w:t xml:space="preserve">Cooperation and Niche Construction in Host-Symbiont Co-Evolution</w:t>
      </w:r>
    </w:p>
    <w:p>
      <w:r>
        <w:t xml:space="preserve">In many instances where cooperation occurs, the environment is itself a biological entity, which can introduce additional evolutionary feedbacks. As the host population changes, so too does selection on their symbiont populations. Here, evolutionary outcomes depend greatly on the degree of shared interest between the host and symbiont. For example, the cooperative production of virulence factors by the human pathogen</w:t>
      </w:r>
      <w:r>
        <w:t xml:space="preserve"> </w:t>
      </w:r>
      <w:r>
        <w:rPr>
          <w:i/>
        </w:rPr>
        <w:t xml:space="preserve">P. aeruginosa</w:t>
      </w:r>
      <w:r>
        <w:t xml:space="preserve"> </w:t>
      </w:r>
      <w:r>
        <w:t xml:space="preserve">in lung infections is harmful to hosts with cystic fibrosis</w:t>
      </w:r>
      <w:r>
        <w:t xml:space="preserve"> </w:t>
      </w:r>
      <w:r>
        <w:t xml:space="preserve">(Harrison, 2007)</w:t>
      </w:r>
      <w:r>
        <w:t xml:space="preserve">. Conversely, cooperative light production by</w:t>
      </w:r>
      <w:r>
        <w:t xml:space="preserve"> </w:t>
      </w:r>
      <w:r>
        <w:rPr>
          <w:i/>
        </w:rPr>
        <w:t xml:space="preserve">A. fischeri</w:t>
      </w:r>
      <w:r>
        <w:t xml:space="preserve"> </w:t>
      </w:r>
      <w:r>
        <w:t xml:space="preserve">is vital for the survival of its host, the Hawaiian bobtail squid</w:t>
      </w:r>
      <w:r>
        <w:t xml:space="preserve"> </w:t>
      </w:r>
      <w:r>
        <w:t xml:space="preserve">(Ruby, 1996)</w:t>
      </w:r>
      <w:r>
        <w:t xml:space="preserve">. 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into models is likely to be equally important for gaining an understanding of how cooperative behaviors evolve in these host-symbiont settings.</w:t>
      </w:r>
    </w:p>
    <w:p>
      <w:pPr>
        <w:pStyle w:val="Heading1"/>
      </w:pPr>
      <w:bookmarkStart w:id="42" w:name="acknowledgments"/>
      <w:bookmarkEnd w:id="42"/>
      <w:r>
        <w:t xml:space="preserve">Acknowledgments</w:t>
      </w:r>
    </w:p>
    <w:p>
      <w:r>
        <w:t xml:space="preserve">We are grateful to Peter Conlin, Sylvie Estrela, Carrie Glenney and Martha Kornelius for helpful comments on the manuscript and to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Inc. (to BDC and BK).</w:t>
      </w:r>
    </w:p>
    <w:p/>
    <w:p>
      <w:pPr>
        <w:pStyle w:val="Heading1"/>
      </w:pPr>
      <w:bookmarkStart w:id="43" w:name="figures"/>
      <w:bookmarkEnd w:id="43"/>
      <w:r>
        <w:t xml:space="preserve">Figures</w:t>
      </w:r>
    </w:p>
    <w:p>
      <w:pPr>
        <w:pStyle w:val="Heading2"/>
      </w:pPr>
      <w:bookmarkStart w:id="44" w:name="fig1"/>
      <w:bookmarkEnd w:id="44"/>
      <w:r>
        <w:t xml:space="preserve">Figure 1</w:t>
      </w:r>
    </w:p>
    <w:p>
      <w:r>
        <w:drawing>
          <wp:inline>
            <wp:extent cx="1524000" cy="1524000"/>
            <wp:effectExtent b="0" l="0" r="0" t="0"/>
            <wp:docPr descr="" id="1" name="Picture"/>
            <a:graphic>
              <a:graphicData uri="http://schemas.openxmlformats.org/drawingml/2006/picture">
                <pic:pic>
                  <pic:nvPicPr>
                    <pic:cNvPr descr="../figures/Figure1.pdf" id="0" name="Picture"/>
                    <pic:cNvPicPr>
                      <a:picLocks noChangeArrowheads="1" noChangeAspect="1"/>
                    </pic:cNvPicPr>
                  </pic:nvPicPr>
                  <pic:blipFill>
                    <a:blip r:embed="rId4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Adaptation to External and Constructed Environments.</w:t>
      </w:r>
      <w:r>
        <w:t xml:space="preserve"> </w:t>
      </w:r>
      <w:r>
        <w:t xml:space="preserve">(</w:t>
      </w:r>
      <w:r>
        <w:rPr>
          <w:b/>
        </w:rPr>
        <w:t xml:space="preserve">A</w:t>
      </w:r>
      <w:r>
        <w:t xml:space="preserve">) We begin with the case with five adaptive loci (</w:t>
      </w:r>
      <m:oMath>
        <m:r>
          <m:rPr>
            <m:sty m:val="p"/>
          </m:rPr>
          <m:t>L</m:t>
        </m:r>
        <m:r>
          <m:rPr>
            <m:sty m:val="p"/>
          </m:rPr>
          <m:t>=</m:t>
        </m:r>
        <m:r>
          <m:rPr>
            <m:sty m:val="p"/>
          </m:rPr>
          <m:t>5</m:t>
        </m:r>
      </m:oMath>
      <w:r>
        <w:t xml:space="preserve">) and five non-zero alleles (</w:t>
      </w:r>
      <m:oMath>
        <m:r>
          <m:rPr>
            <m:sty m:val="p"/>
          </m:rPr>
          <m:t>A</m:t>
        </m:r>
        <m:r>
          <m:rPr>
            <m:sty m:val="p"/>
          </m:rPr>
          <m:t>=</m:t>
        </m:r>
        <m:r>
          <m:rPr>
            <m:sty m:val="p"/>
          </m:rPr>
          <m:t>5</m:t>
        </m:r>
      </m:oMath>
      <w:r>
        <w:t xml:space="preserve">). All simulations are initialized with a non-adapted genotype with allele 0 at every locus (far left). Random mutation will introduce a non-zero allele, which will increase in frequency. In this example, allele 1 arises at the first locus (in the</w:t>
      </w:r>
      <w:r>
        <w:t xml:space="preserve"> </w:t>
      </w:r>
      <w:r>
        <w:t xml:space="preserve">“</w:t>
      </w:r>
      <w:r>
        <w:t xml:space="preserve">12 o’clock</w:t>
      </w:r>
      <w:r>
        <w:t xml:space="preserve">”</w:t>
      </w:r>
      <w:r>
        <w:t xml:space="preserve"> </w:t>
      </w:r>
      <w:r>
        <w:t xml:space="preserve">position). The rest of this schematic focuses on niche construction. Every non-zero allele at any locus influences selection at the next locus in the clockwise direction. There is a</w:t>
      </w:r>
      <w:r>
        <w:t xml:space="preserve"> </w:t>
      </w:r>
      <w:r>
        <w:t xml:space="preserve">“</w:t>
      </w:r>
      <w:r>
        <w:t xml:space="preserve">mismatch</w:t>
      </w:r>
      <w:r>
        <w:t xml:space="preserve">”</w:t>
      </w:r>
      <w:r>
        <w:t xml:space="preserve"> </w:t>
      </w:r>
      <w:r>
        <w:t xml:space="preserve">in this genotype (highlighted by the red sector), because the niche constructed by allele 1 at the first locus favors allele 2, not 0, at its immediate clockwise neighbor (the second locus). Once the appropriate allele arises, it will be selected. In this case, the genotype [1,2,0,0,0] receives an epsilon effect in addition to the extra delta. The</w:t>
      </w:r>
      <w:r>
        <w:t xml:space="preserve"> </w:t>
      </w:r>
      <w:r>
        <w:t xml:space="preserve">“</w:t>
      </w:r>
      <w:r>
        <w:t xml:space="preserve">match</w:t>
      </w:r>
      <w:r>
        <w:t xml:space="preserve">”</w:t>
      </w:r>
      <w:r>
        <w:t xml:space="preserve"> </w:t>
      </w:r>
      <w:r>
        <w:t xml:space="preserve">at the first and second locus is highlighted as a green sector. However, now there is a new mismatch between the second and third locus, which a new round of mutation and selection corrects, and so on. The green sector grows as the red sector ticks clockwise. Importantly, because</w:t>
      </w:r>
      <w:r>
        <w:t xml:space="preserve"> </w:t>
      </w:r>
      <m:oMath>
        <m:r>
          <m:rPr>
            <m:sty m:val="p"/>
          </m:rPr>
          <m:t>A</m:t>
        </m:r>
      </m:oMath>
      <w:r>
        <w:t xml:space="preserve"> </w:t>
      </w:r>
      <w:r>
        <w:t xml:space="preserve">divides evenly into</w:t>
      </w:r>
      <w:r>
        <w:t xml:space="preserve"> </w:t>
      </w:r>
      <m:oMath>
        <m:r>
          <m:rPr>
            <m:sty m:val="p"/>
          </m:rPr>
          <m:t>L</m:t>
        </m:r>
      </m:oMath>
      <w:r>
        <w:t xml:space="preserve">, this genotype can evolve into a perfectly reinforcing sequence [1,2,3,4,5], which enjoys a maximal epsilon increment of fitness due to niche construction. (</w:t>
      </w:r>
      <w:r>
        <w:rPr>
          <w:b/>
        </w:rPr>
        <w:t xml:space="preserve">B</w:t>
      </w:r>
      <w:r>
        <w:t xml:space="preserve">) The case of negative niche construction is illustrated for the case of five loci (</w:t>
      </w:r>
      <m:oMath>
        <m:r>
          <m:rPr>
            <m:sty m:val="p"/>
          </m:rPr>
          <m:t>L</m:t>
        </m:r>
        <m:r>
          <m:rPr>
            <m:sty m:val="p"/>
          </m:rPr>
          <m:t>=</m:t>
        </m:r>
        <m:r>
          <m:rPr>
            <m:sty m:val="p"/>
          </m:rPr>
          <m:t>5</m:t>
        </m:r>
      </m:oMath>
      <w:r>
        <w:t xml:space="preserve">) and six non-zero alleles (</w:t>
      </w:r>
      <m:oMath>
        <m:r>
          <m:rPr>
            <m:sty m:val="p"/>
          </m:rPr>
          <m:t>A</m:t>
        </m:r>
        <m:r>
          <m:rPr>
            <m:sty m:val="p"/>
          </m:rPr>
          <m:t>=</m:t>
        </m:r>
        <m:r>
          <m:rPr>
            <m:sty m:val="p"/>
          </m:rPr>
          <m:t>6</m:t>
        </m:r>
      </m:oMath>
      <w:r>
        <w:t xml:space="preserve">). Here we start with a population fixed for the genotype on the far left [1,2,3,4,5]. There is a single mismatch in this genotype (highlighted by the red sector), because the niche constructed by allele 5 favors allele 6, not 1, at its immediate clockwise neighbor. If the fitter mutant [6,2,3,4,5] arises (see next genotype to the right), it will fix. (We note that the strength of selection will drop as its frequency increases). However, now there is a new mismatch in the genotype (highlighted again with a red sector). We see that correcting one mismatch generates a new mismatch. Thus, this system will never escape its mismatches––the red sector just clicks clockwise around the genome. Indeed, after six (or</w:t>
      </w:r>
      <w:r>
        <w:t xml:space="preserve"> </w:t>
      </w:r>
      <m:oMath>
        <m:r>
          <m:rPr>
            <m:sty m:val="p"/>
          </m:rPr>
          <m:t>A</m:t>
        </m:r>
      </m:oMath>
      <w:r>
        <w:t xml:space="preserve">) rounds of mismatch correction and generation, we have ended back where we started with the original genotype turned clockwise by one locus. Here, the adaptation to previous niche construction generates further niche construction that leads to novel adaptation.</w:t>
      </w:r>
    </w:p>
    <w:p/>
    <w:p>
      <w:pPr>
        <w:pStyle w:val="Heading2"/>
      </w:pPr>
      <w:bookmarkStart w:id="46" w:name="fig2"/>
      <w:bookmarkEnd w:id="46"/>
      <w:r>
        <w:t xml:space="preserve">Figure 2</w:t>
      </w:r>
    </w:p>
    <w:p>
      <w:r>
        <w:drawing>
          <wp:inline>
            <wp:extent cx="5334000" cy="2370991"/>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7"/>
                    <a:stretch>
                      <a:fillRect/>
                    </a:stretch>
                  </pic:blipFill>
                  <pic:spPr bwMode="auto">
                    <a:xfrm>
                      <a:off x="0" y="0"/>
                      <a:ext cx="5334000" cy="2370991"/>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The proportion of cooperators present in the population is shown for the duration of simulations. Curves show the average among replicate populations,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r>
          <m:rPr>
            <m:sty m:val="p"/>
          </m:rPr>
          <m:t>=</m:t>
        </m:r>
        <m:r>
          <m:rPr>
            <m:sty m:val="p"/>
          </m:rPr>
          <m:t>0</m:t>
        </m:r>
      </m:oMath>
      <w:r>
        <w:t xml:space="preserve">), cooperation is quickly lost. (</w:t>
      </w:r>
      <w:r>
        <w:rPr>
          <w:b/>
        </w:rPr>
        <w:t xml:space="preserve">B</w:t>
      </w:r>
      <w:r>
        <w:t xml:space="preserve">) When adaptation can occur (</w:t>
      </w:r>
      <m:oMath>
        <m:r>
          <m:rPr>
            <m:sty m:val="p"/>
          </m:rPr>
          <m:t>L</m:t>
        </m:r>
        <m:r>
          <m:rPr>
            <m:sty m:val="p"/>
          </m:rPr>
          <m:t>=</m:t>
        </m:r>
        <m:r>
          <m:rPr>
            <m:sty m:val="p"/>
          </m:rPr>
          <m:t>5</m:t>
        </m:r>
      </m:oMath>
      <w:r>
        <w:t xml:space="preserve">), but niche construction does not affect selection (</w:t>
      </w:r>
      <m:oMath>
        <m:r>
          <m:rPr>
            <m:sty m:val="p"/>
          </m:rPr>
          <m:t>ϵ</m:t>
        </m:r>
        <m:r>
          <m:rPr>
            <m:sty m:val="p"/>
          </m:rPr>
          <m:t>=</m:t>
        </m:r>
        <m:r>
          <m:rPr>
            <m:sty m:val="p"/>
          </m:rPr>
          <m:t>0</m:t>
        </m:r>
      </m:oMath>
      <w:r>
        <w:t xml:space="preserve">), cooperators rise in abundance by hitchhiking along with adaptions to the external environment. Nevertheless, this effect is transient, and cooperators eventually become extinct. (</w:t>
      </w:r>
      <w:r>
        <w:rPr>
          <w:b/>
        </w:rPr>
        <w:t xml:space="preserve">C</w:t>
      </w:r>
      <w:r>
        <w:t xml:space="preserve">) Niche construction enables cooperation to be maintained indefinitely. In the majority of populations, cooperation remained the dominant strategy. The trajectories of individual populations are shown in Figure 3A.</w:t>
      </w:r>
    </w:p>
    <w:p/>
    <w:p>
      <w:pPr>
        <w:pStyle w:val="Heading2"/>
      </w:pPr>
      <w:bookmarkStart w:id="48" w:name="fig3"/>
      <w:bookmarkEnd w:id="48"/>
      <w:r>
        <w:t xml:space="preserve">Figure 3</w:t>
      </w:r>
    </w:p>
    <w:p>
      <w:r>
        <w:drawing>
          <wp:inline>
            <wp:extent cx="5334000" cy="2329591"/>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49"/>
                    <a:stretch>
                      <a:fillRect/>
                    </a:stretch>
                  </pic:blipFill>
                  <pic:spPr bwMode="auto">
                    <a:xfrm>
                      <a:off x="0" y="0"/>
                      <a:ext cx="5334000" cy="2329591"/>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Despite some oscillations, cooperation remains dominant in 13 of 18 populations when niche construction affects selection. (</w:t>
      </w:r>
      <w:r>
        <w:rPr>
          <w:b/>
        </w:rPr>
        <w:t xml:space="preserve">B</w:t>
      </w:r>
      <w:r>
        <w:t xml:space="preserve">) When the selective effects of niche construction (</w:t>
      </w:r>
      <m:oMath>
        <m:r>
          <m:rPr>
            <m:sty m:val="p"/>
          </m:rPr>
          <m:t>ϵ</m:t>
        </m:r>
      </m:oMath>
      <w:r>
        <w:t xml:space="preserve">) are removed, and the selective benefit of adaptation to the external environment (</w:t>
      </w:r>
      <m:oMath>
        <m:r>
          <m:rPr>
            <m:sty m:val="p"/>
          </m:rPr>
          <m:t>δ</m:t>
        </m:r>
      </m:oMath>
      <w:r>
        <w:t xml:space="preserve">) is increased to compensate, cooperators are driven to extinction by isogenic defectors that arise by mutation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Note that cooperation was not present after initialization in one replicate population. (</w:t>
      </w:r>
      <w:r>
        <w:rPr>
          <w:b/>
        </w:rPr>
        <w:t xml:space="preserve">C</w:t>
      </w:r>
      <w:r>
        <w:t xml:space="preserve">) Cooperators are also driven to extinction without negative niche construction (</w:t>
      </w:r>
      <m:oMath>
        <m:r>
          <m:rPr>
            <m:sty m:val="p"/>
          </m:rPr>
          <m:t>A</m:t>
        </m:r>
        <m:r>
          <m:rPr>
            <m:sty m:val="p"/>
          </m:rPr>
          <m:t>=</m:t>
        </m:r>
        <m:r>
          <m:rPr>
            <m:sty m:val="p"/>
          </m:rPr>
          <m:t>5</m:t>
        </m:r>
      </m:oMath>
      <w:r>
        <w:t xml:space="preserve">).</w:t>
      </w:r>
    </w:p>
    <w:p/>
    <w:p>
      <w:pPr>
        <w:pStyle w:val="Heading2"/>
      </w:pPr>
      <w:bookmarkStart w:id="50" w:name="fig4"/>
      <w:bookmarkEnd w:id="50"/>
      <w:r>
        <w:t xml:space="preserve">Figure 4</w:t>
      </w:r>
    </w:p>
    <w:p>
      <w:r>
        <w:drawing>
          <wp:inline>
            <wp:extent cx="5334000" cy="2386415"/>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51"/>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each replicate population for the duration of simulations (</w:t>
      </w:r>
      <m:oMath>
        <m:r>
          <m:rPr>
            <m:sty m:val="p"/>
          </m:rPr>
          <m:t>T</m:t>
        </m:r>
        <m:r>
          <m:rPr>
            <m:sty m:val="p"/>
          </m:rPr>
          <m:t>=</m:t>
        </m:r>
        <m:r>
          <m:rPr>
            <m:sty m:val="p"/>
          </m:rPr>
          <m:t>1000</m:t>
        </m:r>
      </m:oMath>
      <w:r>
        <w:t xml:space="preserve">). In each simulation, a rare type was initiated at a single patch in the center of the population lattice (</w:t>
      </w:r>
      <m:oMath>
        <m:sSup>
          <m:e>
            <m:r>
              <m:rPr>
                <m:sty m:val="p"/>
              </m:rPr>
              <m:t>N</m:t>
            </m:r>
          </m:e>
          <m:sup>
            <m:r>
              <m:rPr>
                <m:sty m:val="p"/>
              </m:rPr>
              <m:t>2</m:t>
            </m:r>
          </m:sup>
        </m:sSup>
        <m:r>
          <m:rPr>
            <m:sty m:val="p"/>
          </m:rPr>
          <m:t>=</m:t>
        </m:r>
        <m:r>
          <m:rPr>
            <m:sty m:val="p"/>
          </m:rPr>
          <m:t>121</m:t>
        </m:r>
      </m:oMath>
      <w:r>
        <w:t xml:space="preserve">). Unless otherwise noted, mutations are disabled in these ecological simulations to highlight the dynamics of invasion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Results from simulations where this limitation is removed are shown in Figure S1. (</w:t>
      </w:r>
      <w:r>
        <w:rPr>
          <w:b/>
        </w:rPr>
        <w:t xml:space="preserve">A</w:t>
      </w:r>
      <w:r>
        <w:t xml:space="preserve">) When cooperators and defectors are isogenic (i.e., both types have stress alleles [1,2,3,4,5]), rare defectors quickly invade and drive cooperators to extinction due to the cost of cooperation. Defectors were stochastically eliminated in 2 replicate populations. (</w:t>
      </w:r>
      <w:r>
        <w:rPr>
          <w:b/>
        </w:rPr>
        <w:t xml:space="preserve">B</w:t>
      </w:r>
      <w:r>
        <w:t xml:space="preserve">) However, negative niche construction creates adaptive opportunities that enable cooperators to resist invasion by isogenic defectors. Here, cooperation remained the dominant in 91 of 160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w:t>
      </w:r>
      <w:r>
        <w:rPr>
          <w:b/>
        </w:rPr>
        <w:t xml:space="preserve">C</w:t>
      </w:r>
      <w:r>
        <w:t xml:space="preserve">) In fact, an adapted cooperator type (stress alleles [6,2,3,4,5], see Figure 1) can swiftly displace defectors when isogenic defectors cannot arise or adapt via mutation.</w:t>
      </w:r>
    </w:p>
    <w:p/>
    <w:p>
      <w:pPr>
        <w:pStyle w:val="Heading2"/>
      </w:pPr>
      <w:bookmarkStart w:id="52" w:name="fig5"/>
      <w:bookmarkEnd w:id="52"/>
      <w:r>
        <w:t xml:space="preserve">Figure 5</w:t>
      </w:r>
    </w:p>
    <w:p>
      <w:r>
        <w:drawing>
          <wp:inline>
            <wp:extent cx="1524000" cy="1524000"/>
            <wp:effectExtent b="0" l="0" r="0" t="0"/>
            <wp:docPr descr="" id="1" name="Picture"/>
            <a:graphic>
              <a:graphicData uri="http://schemas.openxmlformats.org/drawingml/2006/picture">
                <pic:pic>
                  <pic:nvPicPr>
                    <pic:cNvPr descr="../figures/Figure5.pdf" id="0" name="Picture"/>
                    <pic:cNvPicPr>
                      <a:picLocks noChangeArrowheads="1" noChangeAspect="1"/>
                    </pic:cNvPicPr>
                  </pic:nvPicPr>
                  <pic:blipFill>
                    <a:blip r:embed="rId53"/>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Cooperator Adaptation Prevents Defector Invasion.</w:t>
      </w:r>
      <w:r>
        <w:t xml:space="preserve"> </w:t>
      </w:r>
      <w:r>
        <w:t xml:space="preserve">Here we depict the distribution of dominant types among subpopulations over time for one representative simulation in which isogenic defectors arise. To highlight the effects of adaptation, mutations did not occur at the cooperation locus (</w:t>
      </w:r>
      <m:oMath>
        <m:sSub>
          <m:e>
            <m:r>
              <m:rPr>
                <m:sty m:val="p"/>
              </m:rPr>
              <m:t>μ</m:t>
            </m:r>
          </m:e>
          <m:sub>
            <m:r>
              <m:rPr>
                <m:sty m:val="p"/>
              </m:rPr>
              <m:t>c</m:t>
            </m:r>
          </m:sub>
        </m:sSub>
        <m:r>
          <m:rPr>
            <m:sty m:val="p"/>
          </m:rPr>
          <m:t>=</m:t>
        </m:r>
        <m:r>
          <m:rPr>
            <m:sty m:val="p"/>
          </m:rPr>
          <m:t>0</m:t>
        </m:r>
      </m:oMath>
      <w:r>
        <w:t xml:space="preserve">). At time</w:t>
      </w:r>
      <w:r>
        <w:t xml:space="preserve"> </w:t>
      </w:r>
      <m:oMath>
        <m:r>
          <m:rPr>
            <m:sty m:val="p"/>
          </m:rPr>
          <m:t>t</m:t>
        </m:r>
        <m:r>
          <m:rPr>
            <m:sty m:val="p"/>
          </m:rPr>
          <m:t>=</m:t>
        </m:r>
        <m:r>
          <m:rPr>
            <m:sty m:val="p"/>
          </m:rPr>
          <m:t>0</m:t>
        </m:r>
      </m:oMath>
      <w:r>
        <w:t xml:space="preserve"> </w:t>
      </w:r>
      <w:r>
        <w:t xml:space="preserve">(upper left panel), a single isogenic defector population (red) is placed among cooperator populations (light blue). Because these defectors do not bear the costs of cooperation, they spread (</w:t>
      </w:r>
      <m:oMath>
        <m:r>
          <m:rPr>
            <m:sty m:val="p"/>
          </m:rPr>
          <m:t>t</m:t>
        </m:r>
        <m:r>
          <m:rPr>
            <m:sty m:val="p"/>
          </m:rPr>
          <m:t>=</m:t>
        </m:r>
        <m:r>
          <m:rPr>
            <m:sty m:val="p"/>
          </m:rPr>
          <m:t>272</m:t>
        </m:r>
      </m:oMath>
      <w:r>
        <w:t xml:space="preserve">). However, cooperators in one population gain an adaptation that gives them a fitness advantage over defectors (second panel, dark blue, lower left). At</w:t>
      </w:r>
      <w:r>
        <w:t xml:space="preserve"> </w:t>
      </w:r>
      <m:oMath>
        <m:r>
          <m:rPr>
            <m:sty m:val="p"/>
          </m:rPr>
          <m:t>t</m:t>
        </m:r>
        <m:r>
          <m:rPr>
            <m:sty m:val="p"/>
          </m:rPr>
          <m:t>=</m:t>
        </m:r>
        <m:r>
          <m:rPr>
            <m:sty m:val="p"/>
          </m:rPr>
          <m:t>325</m:t>
        </m:r>
      </m:oMath>
      <w:r>
        <w:t xml:space="preserve">, defectors continue to invade cooperator populations. However, the adapted cooperator type spreads more quickly due to its fitness advantage, invading both defector populations and ancestral cooperator populations (</w:t>
      </w:r>
      <m:oMath>
        <m:r>
          <m:rPr>
            <m:sty m:val="p"/>
          </m:rPr>
          <m:t>t</m:t>
        </m:r>
        <m:r>
          <m:rPr>
            <m:sty m:val="p"/>
          </m:rPr>
          <m:t>=</m:t>
        </m:r>
        <m:r>
          <m:rPr>
            <m:sty m:val="p"/>
          </m:rPr>
          <m:t>390</m:t>
        </m:r>
      </m:oMath>
      <w:r>
        <w:t xml:space="preserve">), until it eventually fixes in the population (</w:t>
      </w:r>
      <m:oMath>
        <m:r>
          <m:rPr>
            <m:sty m:val="p"/>
          </m:rPr>
          <m:t>t</m:t>
        </m:r>
        <m:r>
          <m:rPr>
            <m:sty m:val="p"/>
          </m:rPr>
          <m:t>=</m:t>
        </m:r>
        <m:r>
          <m:rPr>
            <m:sty m:val="p"/>
          </m:rPr>
          <m:t>500</m:t>
        </m:r>
      </m:oMath>
      <w:r>
        <w:t xml:space="preserve">). At</w:t>
      </w:r>
      <w:r>
        <w:t xml:space="preserve"> </w:t>
      </w:r>
      <m:oMath>
        <m:r>
          <m:rPr>
            <m:sty m:val="p"/>
          </m:rPr>
          <m:t>t</m:t>
        </m:r>
        <m:r>
          <m:rPr>
            <m:sty m:val="p"/>
          </m:rPr>
          <m:t>=</m:t>
        </m:r>
        <m:r>
          <m:rPr>
            <m:sty m:val="p"/>
          </m:rPr>
          <m:t>690</m:t>
        </m:r>
      </m:oMath>
      <w:r>
        <w:t xml:space="preserve">, a new cooperator type emerges that is favored due to negative niche construction (orange). This new type spreads rapidly (</w:t>
      </w:r>
      <m:oMath>
        <m:r>
          <m:rPr>
            <m:sty m:val="p"/>
          </m:rPr>
          <m:t>t</m:t>
        </m:r>
        <m:r>
          <m:rPr>
            <m:sty m:val="p"/>
          </m:rPr>
          <m:t>=</m:t>
        </m:r>
        <m:r>
          <m:rPr>
            <m:sty m:val="p"/>
          </m:rPr>
          <m:t>812</m:t>
        </m:r>
      </m:oMath>
      <w:r>
        <w:t xml:space="preserve">) until reaching fixation (</w:t>
      </w:r>
      <m:oMath>
        <m:r>
          <m:rPr>
            <m:sty m:val="p"/>
          </m:rPr>
          <m:t>t</m:t>
        </m:r>
        <m:r>
          <m:rPr>
            <m:sty m:val="p"/>
          </m:rPr>
          <m:t>=</m:t>
        </m:r>
        <m:r>
          <m:rPr>
            <m:sty m:val="p"/>
          </m:rPr>
          <m:t>900</m:t>
        </m:r>
      </m:oMath>
      <w:r>
        <w:t xml:space="preserve">). At this point, it becomes susceptible to invasion by the next</w:t>
      </w:r>
      <w:r>
        <w:t xml:space="preserve"> </w:t>
      </w:r>
      <w:r>
        <w:t xml:space="preserve">“</w:t>
      </w:r>
      <w:r>
        <w:t xml:space="preserve">adapted</w:t>
      </w:r>
      <w:r>
        <w:t xml:space="preserve">”</w:t>
      </w:r>
      <w:r>
        <w:t xml:space="preserve"> </w:t>
      </w:r>
      <w:r>
        <w:t xml:space="preserve">cooperator type, and the cycle continues.</w:t>
      </w:r>
    </w:p>
    <w:p/>
    <w:p>
      <w:pPr>
        <w:pStyle w:val="Heading2"/>
      </w:pPr>
      <w:bookmarkStart w:id="54" w:name="fig6"/>
      <w:bookmarkEnd w:id="54"/>
      <w:r>
        <w:t xml:space="preserve">Figure 6</w:t>
      </w:r>
    </w:p>
    <w:p>
      <w:r>
        <w:drawing>
          <wp:inline>
            <wp:extent cx="5334000" cy="3377321"/>
            <wp:effectExtent b="0" l="0" r="0" t="0"/>
            <wp:docPr descr="" id="1" name="Picture"/>
            <a:graphic>
              <a:graphicData uri="http://schemas.openxmlformats.org/drawingml/2006/picture">
                <pic:pic>
                  <pic:nvPicPr>
                    <pic:cNvPr descr="../figures/Figure6.png" id="0" name="Picture"/>
                    <pic:cNvPicPr>
                      <a:picLocks noChangeArrowheads="1" noChangeAspect="1"/>
                    </pic:cNvPicPr>
                  </pic:nvPicPr>
                  <pic:blipFill>
                    <a:blip r:embed="rId55"/>
                    <a:stretch>
                      <a:fillRect/>
                    </a:stretch>
                  </pic:blipFill>
                  <pic:spPr bwMode="auto">
                    <a:xfrm>
                      <a:off x="0" y="0"/>
                      <a:ext cx="5334000" cy="3377321"/>
                    </a:xfrm>
                    <a:prstGeom prst="rect">
                      <a:avLst/>
                    </a:prstGeom>
                    <a:noFill/>
                    <a:ln w="9525">
                      <a:noFill/>
                      <a:headEnd/>
                      <a:tailEnd/>
                    </a:ln>
                  </pic:spPr>
                </pic:pic>
              </a:graphicData>
            </a:graphic>
          </wp:inline>
        </w:drawing>
      </w:r>
    </w:p>
    <w:p>
      <w:pPr>
        <w:pStyle w:val="ImageCaption"/>
      </w:pPr>
      <w:r>
        <w:rPr>
          <w:b/>
        </w:rPr>
        <w:t xml:space="preserve">Negative Niche Construction and Adaptive Paths.</w:t>
      </w:r>
      <w:r>
        <w:t xml:space="preserve"> </w:t>
      </w:r>
      <w:r>
        <w:t xml:space="preserve">The proportion of cooperators present in each replicate population is shown for the duration of simulations. (</w:t>
      </w:r>
      <w:r>
        <w:rPr>
          <w:b/>
        </w:rPr>
        <w:t xml:space="preserve">A</w:t>
      </w:r>
      <w:r>
        <w:t xml:space="preserve">) When the negative effects of niche construction are magnified, cooperators are eliminated from all replicate populations (n=10). (</w:t>
      </w:r>
      <w:r>
        <w:rPr>
          <w:b/>
        </w:rPr>
        <w:t xml:space="preserve">B</w:t>
      </w:r>
      <w:r>
        <w:t xml:space="preserve">) Instead, when the mutation rate at adaptive loci is increased 100-fold, cooperators remain dominant in TODO of TODO replicate populations (</w:t>
      </w:r>
      <m:oMath>
        <m:sSub>
          <m:e>
            <m:r>
              <m:rPr>
                <m:sty m:val="p"/>
              </m:rPr>
              <m:t>μ</m:t>
            </m:r>
          </m:e>
          <m:sub>
            <m:r>
              <m:rPr>
                <m:sty m:val="p"/>
              </m:rPr>
              <m:t>a</m:t>
            </m:r>
          </m:sub>
        </m:sSub>
        <m:r>
          <m:rPr>
            <m:sty m:val="p"/>
          </m:rPr>
          <m:t>=</m:t>
        </m:r>
        <m:r>
          <m:rPr>
            <m:sty m:val="p"/>
          </m:rPr>
          <m:t>0</m:t>
        </m:r>
        <m:r>
          <m:rPr>
            <m:sty m:val="p"/>
          </m:rPr>
          <m:t>.</m:t>
        </m:r>
        <m:r>
          <m:rPr>
            <m:sty m:val="p"/>
          </m:rPr>
          <m:t>001</m:t>
        </m:r>
      </m:oMath>
      <w:r>
        <w:t xml:space="preserve">).</w:t>
      </w:r>
    </w:p>
    <w:p/>
    <w:p/>
    <w:p>
      <w:pPr>
        <w:pStyle w:val="Heading2"/>
      </w:pPr>
      <w:bookmarkStart w:id="56" w:name="figS1"/>
      <w:bookmarkEnd w:id="56"/>
      <w:r>
        <w:t xml:space="preserve">Supplemental Figure 1</w:t>
      </w:r>
    </w:p>
    <w:p>
      <w:r>
        <w:drawing>
          <wp:inline>
            <wp:extent cx="5334000" cy="6094112"/>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7"/>
                    <a:stretch>
                      <a:fillRect/>
                    </a:stretch>
                  </pic:blipFill>
                  <pic:spPr bwMode="auto">
                    <a:xfrm>
                      <a:off x="0" y="0"/>
                      <a:ext cx="5334000" cy="6094112"/>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The proportion of cooperators present in each replicate population is shown for the duration of simulations (</w:t>
      </w:r>
      <m:oMath>
        <m:r>
          <m:rPr>
            <m:sty m:val="p"/>
          </m:rPr>
          <m:t>T</m:t>
        </m:r>
        <m:r>
          <m:rPr>
            <m:sty m:val="p"/>
          </m:rPr>
          <m:t>=</m:t>
        </m:r>
        <m:r>
          <m:rPr>
            <m:sty m:val="p"/>
          </m:rPr>
          <m:t>1000</m:t>
        </m:r>
      </m:oMath>
      <w:r>
        <w:t xml:space="preserve">). When mutations occur both at the adaptive loci and the cooperation locus (</w:t>
      </w:r>
      <m:oMath>
        <m:sSub>
          <m:e>
            <m:r>
              <m:rPr>
                <m:sty m:val="p"/>
              </m:rPr>
              <m:t>μ</m:t>
            </m:r>
          </m:e>
          <m:sub>
            <m:r>
              <m:rPr>
                <m:sty m:val="p"/>
              </m:rPr>
              <m:t>a</m:t>
            </m:r>
          </m:sub>
        </m:sSub>
        <m:r>
          <m:rPr>
            <m:sty m:val="p"/>
          </m:rPr>
          <m:t>=</m:t>
        </m:r>
        <m:r>
          <m:rPr>
            <m:sty m:val="p"/>
          </m:rPr>
          <m:t>μ</m:t>
        </m:r>
        <m:r>
          <m:rPr>
            <m:sty m:val="p"/>
          </m:rPr>
          <m:t>c</m:t>
        </m:r>
        <m:r>
          <m:rPr>
            <m:sty m:val="p"/>
          </m:rPr>
          <m:t>=</m:t>
        </m:r>
        <m:r>
          <m:rPr>
            <m:sty m:val="p"/>
          </m:rPr>
          <m:t>0</m:t>
        </m:r>
        <m:r>
          <m:rPr>
            <m:sty m:val="p"/>
          </m:rPr>
          <m:t>.</m:t>
        </m:r>
        <m:r>
          <m:rPr>
            <m:sty m:val="p"/>
          </m:rPr>
          <m:t>00005</m:t>
        </m:r>
      </m:oMath>
      <w:r>
        <w:t xml:space="preserve">), cooperation remains dominant in 58 of 160 replicate populations.</w:t>
      </w:r>
    </w:p>
    <w:p/>
    <w:p>
      <w:pPr>
        <w:pStyle w:val="Heading2"/>
      </w:pPr>
      <w:bookmarkStart w:id="58" w:name="figS2"/>
      <w:bookmarkEnd w:id="58"/>
      <w:r>
        <w:t xml:space="preserve">Supplemental Figure 2</w:t>
      </w:r>
    </w:p>
    <w:p>
      <w:r>
        <w:drawing>
          <wp:inline>
            <wp:extent cx="5334000" cy="3449498"/>
            <wp:effectExtent b="0" l="0" r="0" t="0"/>
            <wp:docPr descr="" id="1" name="Picture"/>
            <a:graphic>
              <a:graphicData uri="http://schemas.openxmlformats.org/drawingml/2006/picture">
                <pic:pic>
                  <pic:nvPicPr>
                    <pic:cNvPr descr="../figures/FigureS2.png" id="0" name="Picture"/>
                    <pic:cNvPicPr>
                      <a:picLocks noChangeArrowheads="1" noChangeAspect="1"/>
                    </pic:cNvPicPr>
                  </pic:nvPicPr>
                  <pic:blipFill>
                    <a:blip r:embed="rId59"/>
                    <a:stretch>
                      <a:fillRect/>
                    </a:stretch>
                  </pic:blipFill>
                  <pic:spPr bwMode="auto">
                    <a:xfrm>
                      <a:off x="0" y="0"/>
                      <a:ext cx="5334000" cy="3449498"/>
                    </a:xfrm>
                    <a:prstGeom prst="rect">
                      <a:avLst/>
                    </a:prstGeom>
                    <a:noFill/>
                    <a:ln w="9525">
                      <a:noFill/>
                      <a:headEnd/>
                      <a:tailEnd/>
                    </a:ln>
                  </pic:spPr>
                </pic:pic>
              </a:graphicData>
            </a:graphic>
          </wp:inline>
        </w:drawing>
      </w:r>
    </w:p>
    <w:p>
      <w:pPr>
        <w:pStyle w:val="ImageCaption"/>
      </w:pPr>
      <w:r>
        <w:rPr>
          <w:b/>
        </w:rPr>
        <w:t xml:space="preserve">TODO Diversity something.</w:t>
      </w:r>
      <w:r>
        <w:t xml:space="preserve"> </w:t>
      </w:r>
      <w:r>
        <w:t xml:space="preserve">TODO. Also explain Shannon (</w:t>
      </w:r>
      <w:r>
        <w:rPr>
          <w:b/>
        </w:rPr>
        <w:t xml:space="preserve">A</w:t>
      </w:r>
      <w:r>
        <w:t xml:space="preserve">) TODO. (n=TODO) (</w:t>
      </w:r>
      <w:r>
        <w:rPr>
          <w:b/>
        </w:rPr>
        <w:t xml:space="preserve">B</w:t>
      </w:r>
      <w:r>
        <w:t xml:space="preserve">) TODO. (n=TODO)</w:t>
      </w:r>
    </w:p>
    <w:p/>
    <w:p>
      <w:pPr>
        <w:pStyle w:val="Heading1"/>
      </w:pPr>
      <w:bookmarkStart w:id="60" w:name="tables"/>
      <w:bookmarkEnd w:id="60"/>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nonzero alleles</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sequential alleles</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r>
                <m:rPr>
                  <m:sty m:val="p"/>
                </m:rPr>
                <m:t>σ</m:t>
              </m:r>
            </m:oMath>
          </w:p>
        </w:tc>
        <w:tc>
          <w:p>
            <w:pPr>
              <w:pStyle w:val="Compact"/>
              <w:jc w:val="left"/>
            </w:pPr>
            <w:r>
              <w:t xml:space="preserve">Survival rate at population initialization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sty m:val="p"/>
                </m:rPr>
                <m:t>d</m:t>
              </m:r>
            </m:oMath>
          </w:p>
        </w:tc>
        <w:tc>
          <w:p>
            <w:pPr>
              <w:pStyle w:val="Compact"/>
              <w:jc w:val="left"/>
            </w:pPr>
            <w:r>
              <w:t xml:space="preserve">Subpopulation dilution factor</w:t>
            </w:r>
          </w:p>
        </w:tc>
        <w:tc>
          <w:p>
            <w:pPr>
              <w:pStyle w:val="Compact"/>
              <w:jc w:val="right"/>
            </w:pPr>
            <w:r>
              <w:t xml:space="preserve">0.1</w:t>
            </w:r>
          </w:p>
        </w:tc>
      </w:tr>
    </w:tbl>
    <w:p/>
    <w:p>
      <w:pPr>
        <w:pStyle w:val="Heading1"/>
      </w:pPr>
      <w:bookmarkStart w:id="61" w:name="references"/>
      <w:bookmarkEnd w:id="61"/>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62">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w:t>
      </w:r>
      <w:r>
        <w:t xml:space="preserve"> </w:t>
      </w:r>
      <w:r>
        <w:rPr>
          <w:b/>
        </w:rPr>
        <w:t xml:space="preserve">69</w:t>
      </w:r>
      <w:r>
        <w:t xml:space="preserve">: 611–620.</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63">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Ruby, E.G. 1996. Lessons from a cooperative, bacterial-animal association: The Vibrio fischeri–Euprymna scolopes light organ symbiosis.</w:t>
      </w:r>
      <w:r>
        <w:t xml:space="preserve"> </w:t>
      </w:r>
      <w:r>
        <w:rPr>
          <w:i/>
        </w:rPr>
        <w:t xml:space="preserve">Annual Review of Microbiology</w:t>
      </w:r>
      <w:r>
        <w:t xml:space="preserve">,</w:t>
      </w:r>
      <w:r>
        <w:t xml:space="preserve"> </w:t>
      </w:r>
      <w:r>
        <w:rPr>
          <w:b/>
        </w:rPr>
        <w:t xml:space="preserve">50</w:t>
      </w:r>
      <w:r>
        <w:t xml:space="preserve">: 591–624.</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Griffin, A.S. and Gardner, A. 2007.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1">
    <w:p>
      <w:pPr>
        <w:pStyle w:val="FootnoteText"/>
      </w:pPr>
      <w:r>
        <w:rPr>
          <w:rStyle w:val="FootnoteRef"/>
        </w:rPr>
        <w:footnoteRef/>
      </w:r>
      <w:r>
        <w:t xml:space="preserve">These materials will be made public prior to publication.</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c479dd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5" Target="media/rId45.pdf"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df"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hyperlink" Id="rId62" Target="http://dx.doi.org/10.1038/ismej.2014.259" TargetMode="External" /><Relationship Type="http://schemas.openxmlformats.org/officeDocument/2006/relationships/hyperlink" Id="rId63" Target="http://dx.doi.org/10.1101/016667" TargetMode="External" /></Relationships>
</file>

<file path=word/_rels/footnotes.xml.rels><?xml version="1.0" encoding="UTF-8"?>
<Relationships xmlns="http://schemas.openxmlformats.org/package/2006/relationships"><Relationship Type="http://schemas.openxmlformats.org/officeDocument/2006/relationships/hyperlink" Id="rId62" Target="http://dx.doi.org/10.1038/ismej.2014.259" TargetMode="External" /><Relationship Type="http://schemas.openxmlformats.org/officeDocument/2006/relationships/hyperlink" Id="rId63" Target="http://dx.doi.org/10.1101/0166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