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8.png" ContentType="image/png"/>
  <Override PartName="/word/media/rId40.png" ContentType="image/png"/>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population of both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showed that in spatially structured populations, cooperators can gain a substantial leg up on defectors in an adaptive race. Specifically, cooperation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adapted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explore whether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which creates an eco-evolutionary feedback whereby selection is dependent on the genotypes present in the population, and the composition of genotypes is dependent on selection. Niche construction can be positive or negative, depending on whether the environmental change increases or decreases the fitness of the niche-constructing individual. We investigate whether these selective feedbacks can act as a continual source of adaptive opportunities for cooperators.</w:t>
      </w:r>
    </w:p>
    <w:p>
      <w:r>
        <w:t xml:space="preserve">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Additionally, as environments change, either through negative niche construction or external influences, these larger populations can adapt more quickly. Finally, because large populations produce more emigrants, these populations will exert a stronger influence on neighboring populations, effectively exporting their niche. Because of these potential benefits, we also focus our attention on how population size and migration rate influence evolutionary outcomes in these environments.</w:t>
      </w:r>
    </w:p>
    <w:p>
      <w:pPr>
        <w:pStyle w:val="Heading1"/>
      </w:pPr>
      <w:bookmarkStart w:id="22" w:name="methods"/>
      <w:bookmarkEnd w:id="22"/>
      <w:r>
        <w:t xml:space="preserve">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can occur. In our model here, we further allow populations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where</w:t>
      </w:r>
      <w:r>
        <w:t xml:space="preserve"> </w:t>
      </w:r>
      <m:oMath>
        <m:r>
          <m:rPr>
            <m:sty m:val="p"/>
          </m:rPr>
          <m:t>A</m:t>
        </m:r>
      </m:oMath>
      <w:r>
        <w:t xml:space="preserve"> </w:t>
      </w:r>
      <w:r>
        <w:t xml:space="preserve">is the number of alleles conferring a selective benefit. Specifically, the presence of any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w:t>
      </w:r>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r>
          <m:rPr>
            <m:sty m:val="p"/>
          </m:rPr>
          <m:t>A</m:t>
        </m:r>
      </m:oMath>
      <w:r>
        <w:t xml:space="preserve"> </w:t>
      </w:r>
      <w:r>
        <w:t xml:space="preserve">at the previous locus. For the remainder of this section, this circularity is represented by the function below, which gives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- 2 + X) + 1 \qquad (1)$$</w:t>
      </w:r>
    </w:p>
    <w:p>
      <w:r>
        <w:t xml:space="preserve">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r>
                <m:rPr>
                  <m:sty m:val="p"/>
                </m:rPr>
                <m:t>I</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r>
          <m:rPr>
            <m:sty m:val="p"/>
          </m:rPr>
          <m:t>I</m:t>
        </m:r>
        <m:r>
          <m:rPr>
            <m:sty m:val="p"/>
          </m:rPr>
          <m:t>(</m:t>
        </m:r>
        <m:r>
          <m:rPr>
            <m:sty m:val="p"/>
          </m:rPr>
          <m:t>a</m:t>
        </m:r>
        <m:r>
          <m:rPr>
            <m:sty m:val="p"/>
          </m:rPr>
          <m:t>)</m:t>
        </m:r>
      </m:oMath>
      <w:r>
        <w:t xml:space="preserve"> </w:t>
      </w:r>
      <w:r>
        <w:t xml:space="preserve">indicates whether an adaptive allele is non-zero:</w:t>
      </w:r>
    </w:p>
    <w:p>
      <m:oMathPara>
        <m:oMathParaPr>
          <m:jc m:val="center"/>
        </m:oMathParaPr>
        <m:oMath>
          <m:r>
            <m:rPr>
              <m:sty m:val="p"/>
            </m:rPr>
            <m:t>I</m:t>
          </m:r>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Cooperation allows the population to reach greater density.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cooperation. During growth, individuals compete for inclusion in the resulting population.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population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 Confidence intervals were estimated by bootstrapping with 1000 resamples.</w:t>
      </w:r>
    </w:p>
    <w:p>
      <w:pPr>
        <w:pStyle w:val="Heading1"/>
      </w:pPr>
      <w:bookmarkStart w:id="25" w:name="results"/>
      <w:bookmarkEnd w:id="25"/>
      <w:r>
        <w:t xml:space="preserve">Results</w:t>
      </w:r>
    </w:p>
    <w:p>
      <w:r>
        <w:t xml:space="preserve">We follow the evolution of cooperation in a metapopulation consisting of populations connected by spatially-limited migration. Individuals in these populations can gain a limited number of adaptations that confer selective benefits. While the allele at an individual’s cooperation locus does not directly affect the value of alleles at adaptive loci, cooperation can have indirect effects on the process of adaptation. Specifically, because cooperation increases population density, isolated cooperators experience more mutational opportunities to gain adaptations. Cooperation can hitchhike along with these adaptations, which compensate for the cost of cooperation. Additionally, populations alter their environment.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 Unless otherwise noted, 10 replicate simulations were performed for each experiment. We quantify cooperator success using the area under the cooperator proportion curve. This measure of cooperator presence increases as cooperators rise in abundance or remain in the population longer.</w:t>
      </w:r>
    </w:p>
    <w:p>
      <w:pPr>
        <w:pStyle w:val="Heading2"/>
      </w:pPr>
      <w:bookmarkStart w:id="26" w:name="niche-construction-maintains-cooperation"/>
      <w:bookmarkEnd w:id="26"/>
      <w:r>
        <w:t xml:space="preserve">Niche Construction Maintains Cooperation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(Figure 1A). Despite an initial lift due to increased productivity, the cost of cooperation becomes disadvantageous as migration mixes the initially isolated populations. When there are opportunties for adaptation (</w:t>
      </w:r>
      <m:oMath>
        <m:r>
          <m:rPr>
            <m:sty m:val="p"/>
          </m:rPr>
          <m:t>L</m:t>
        </m:r>
        <m:r>
          <m:rPr>
            <m:sty m:val="p"/>
          </m:rPr>
          <m:t>=</m:t>
        </m:r>
        <m:r>
          <m:rPr>
            <m:sty m:val="p"/>
          </m:rPr>
          <m:t>5</m:t>
        </m:r>
      </m:oMath>
      <w:r>
        <w:t xml:space="preserve">) but no niche construction (</w:t>
      </w:r>
      <m:oMath>
        <m:r>
          <m:rPr>
            <m:sty m:val="p"/>
          </m:rPr>
          <m:t>ϵ</m:t>
        </m:r>
        <m:r>
          <m:rPr>
            <m:sty m:val="p"/>
          </m:rPr>
          <m:t>=</m:t>
        </m:r>
        <m:r>
          <m:rPr>
            <m:sty m:val="p"/>
          </m:rPr>
          <m:t>0</m:t>
        </m:r>
      </m:oMath>
      <w:r>
        <w:t xml:space="preserve">), cooperators are maintained transiently (Figure 1B). Here, the additional mutational opportunities provided by their larger sizes allows cooperator populations to more quickly adapt to their environment. As previously described by</w:t>
      </w:r>
      <w:r>
        <w:t xml:space="preserve"> </w:t>
      </w:r>
      <w:r>
        <w:t xml:space="preserve">Hammarlund et al. (2015)</w:t>
      </w:r>
      <w:r>
        <w:t xml:space="preserve">, however, cooperation is subsequently lost as</w:t>
      </w:r>
      <w:r>
        <w:t xml:space="preserve"> </w:t>
      </w:r>
      <w:r>
        <w:rPr>
          <w:i/>
        </w:rPr>
        <w:t xml:space="preserve">adapted</w:t>
      </w:r>
      <w:r>
        <w:t xml:space="preserve"> </w:t>
      </w:r>
      <w:r>
        <w:t xml:space="preserve">defector populations arise via mutation. When niche construction ins incorporated, cooperation persists (Figure 1C).</w:t>
      </w:r>
    </w:p>
    <w:p>
      <w:pPr>
        <w:pStyle w:val="Heading2"/>
      </w:pPr>
      <w:bookmarkStart w:id="27" w:name="fitness-increases-alone-do-not-support-persisting-cooperation"/>
      <w:bookmarkEnd w:id="27"/>
      <w:r>
        <w:t xml:space="preserve">Fitness Increases Alone do not Support Persisting Cooperation</w:t>
      </w:r>
    </w:p>
    <w:p>
      <w:r>
        <w:t xml:space="preserve">In our model, niche construction introduces additional selective benefits. To determine how these selective effects influence evolutionary outcomes, we performed simulations in which the selective effects of niche construction were removed (</w:t>
      </w:r>
      <m:oMath>
        <m:r>
          <m:rPr>
            <m:sty m:val="p"/>
          </m:rPr>
          <m:t>ϵ</m:t>
        </m:r>
        <m:r>
          <m:rPr>
            <m:sty m:val="p"/>
          </m:rPr>
          <m:t>=</m:t>
        </m:r>
        <m:r>
          <m:rPr>
            <m:sty m:val="p"/>
          </m:rPr>
          <m:t>0</m:t>
        </m:r>
      </m:oMath>
      <w:r>
        <w:t xml:space="preserve">), and we instead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we are consevative by lifting the selective value of exogenous adaptation by the maximum value possible from niche construction.</w:t>
      </w:r>
    </w:p>
    <w:p>
      <w:r>
        <w:t xml:space="preserve">We find that higher selective values do not provide a significant increase in cooperator presence (Figure 2B).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28" w:name="negative-niche-construction-is-critical-to-cooperator-persistence"/>
      <w:bookmarkEnd w:id="28"/>
      <w:r>
        <w:t xml:space="preserve">Negative Niche Construction is Critical to Cooperator Persistence</w:t>
      </w:r>
    </w:p>
    <w:p>
      <w:r>
        <w:t xml:space="preserve">Negative niche construction occurs in our model due to selection for sequentially-increasing allelic states and the circular arrangement of these alleles. When the genome length (</w:t>
      </w:r>
      <m:oMath>
        <m:r>
          <m:rPr>
            <m:sty m:val="p"/>
          </m:rPr>
          <m:t>L</m:t>
        </m:r>
      </m:oMath>
      <w:r>
        <w:t xml:space="preserve">) is not evenly divided by the number of adaptive alleles (</w:t>
      </w:r>
      <m:oMath>
        <m:r>
          <m:rPr>
            <m:sty m:val="p"/>
          </m:rPr>
          <m:t>A</m:t>
        </m:r>
      </m:oMath>
      <w:r>
        <w:t xml:space="preserve">), then it is not possible for the population to be fixed for a genotype that is perfectly adapted to the constructed environment. Technically (in terms of the model) this is because the equality:</w:t>
      </w:r>
    </w:p>
    <w:p>
      <m:oMathPara>
        <m:oMathParaPr>
          <m:jc m:val="center"/>
        </m:oMathParaPr>
        <m:oMath>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sSub>
            <m:e>
              <m:r>
                <m:rPr>
                  <m:sty m:val="p"/>
                </m:rPr>
                <m:t>a</m:t>
              </m:r>
            </m:e>
            <m:sub>
              <m:r>
                <m:rPr>
                  <m:sty m:val="p"/>
                </m:rPr>
                <m:t>g</m:t>
              </m:r>
              <m:r>
                <m:rPr>
                  <m:sty m:val="p"/>
                </m:rPr>
                <m:t>,</m:t>
              </m:r>
              <m:r>
                <m:rPr>
                  <m:sty m:val="p"/>
                </m:rPr>
                <m:t>β</m:t>
              </m:r>
              <m:r>
                <m:rPr>
                  <m:sty m:val="p"/>
                </m:rPr>
                <m:t>(</m:t>
              </m:r>
              <m:r>
                <m:rPr>
                  <m:sty m:val="p"/>
                </m:rPr>
                <m:t>l</m:t>
              </m:r>
              <m:r>
                <m:rPr>
                  <m:sty m:val="p"/>
                </m:rPr>
                <m:t>,</m:t>
              </m:r>
              <m:r>
                <m:rPr>
                  <m:sty m:val="p"/>
                </m:rPr>
                <m:t>L</m:t>
              </m:r>
              <m:r>
                <m:rPr>
                  <m:sty m:val="p"/>
                </m:rPr>
                <m:t>)</m:t>
              </m:r>
            </m:sub>
          </m:sSub>
        </m:oMath>
      </m:oMathPara>
    </w:p>
    <w:p>
      <w:r>
        <w:t xml:space="preserve">cannot simultaneously hold for all</w:t>
      </w:r>
      <w:r>
        <w:t xml:space="preserve"> </w:t>
      </w:r>
      <m:oMath>
        <m:r>
          <m:rPr>
            <m:sty m:val="p"/>
          </m:rPr>
          <m:t>l</m:t>
        </m:r>
      </m:oMath>
      <w:r>
        <w:t xml:space="preserve">.</w:t>
      </w:r>
    </w:p>
    <w:p>
      <w:r>
        <w:t xml:space="preserve">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r>
          <m:rPr>
            <m:sty m:val="p"/>
          </m:rPr>
          <m:t>A</m:t>
        </m:r>
        <m:r>
          <m:rPr>
            <m:sty m:val="p"/>
          </m:rPr>
          <m:t>=</m:t>
        </m:r>
        <m:r>
          <m:rPr>
            <m:sty m:val="p"/>
          </m:rPr>
          <m:t>3</m:t>
        </m:r>
      </m:oMath>
      <w:r>
        <w:t xml:space="preserve">. Here, allelic state 2 at locus 2 will be be beneficial, because it follows allelic state 1 at locus 1. However, due to the circular effects, allelic state 1 at locus 1 will be deleterious relative to allelic state 3 at locus 1. Yet, fixation for genotype</w:t>
      </w:r>
      <w:r>
        <w:t xml:space="preserve"> </w:t>
      </w:r>
      <m:oMath>
        <m:r>
          <m:rPr>
            <m:sty m:val="p"/>
          </m:rPr>
          <m:t>(</m:t>
        </m:r>
        <m:r>
          <m:rPr>
            <m:sty m:val="p"/>
          </m:rPr>
          <m:t>3</m:t>
        </m:r>
        <m:r>
          <m:rPr>
            <m:sty m:val="p"/>
          </m:rPr>
          <m:t>,</m:t>
        </m:r>
        <m:r>
          <m:rPr>
            <m:sty m:val="p"/>
          </m:rPr>
          <m:t>2</m:t>
        </m:r>
        <m:r>
          <m:rPr>
            <m:sty m:val="p"/>
          </m:rPr>
          <m:t>)</m:t>
        </m:r>
      </m:oMath>
      <w:r>
        <w:t xml:space="preserve"> </w:t>
      </w:r>
      <w:r>
        <w:t xml:space="preserve">does not solve the problem, because a mutant</w:t>
      </w:r>
      <w:r>
        <w:t xml:space="preserve"> </w:t>
      </w:r>
      <m:oMath>
        <m:r>
          <m:rPr>
            <m:sty m:val="p"/>
          </m:rPr>
          <m:t>(</m:t>
        </m:r>
        <m:r>
          <m:rPr>
            <m:sty m:val="p"/>
          </m:rPr>
          <m:t>3</m:t>
        </m:r>
        <m:r>
          <m:rPr>
            <m:sty m:val="p"/>
          </m:rPr>
          <m:t>,</m:t>
        </m:r>
        <m:r>
          <m:rPr>
            <m:sty m:val="p"/>
          </m:rPr>
          <m:t>1</m:t>
        </m:r>
        <m:r>
          <m:rPr>
            <m:sty m:val="p"/>
          </m:rPr>
          <m:t>)</m:t>
        </m:r>
      </m:oMath>
      <w:r>
        <w:t xml:space="preserve"> </w:t>
      </w:r>
      <w:r>
        <w:t xml:space="preserve">is fitter, and so on.</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In the absence of this conflict, cooperator presence is significantly increased (Figure 2C). Within these environments, we find that positive niche construction prolongs the fitness advantage that cooperators have over defectors (Figure 3C).</w:t>
      </w:r>
    </w:p>
    <w:p>
      <w:pPr>
        <w:pStyle w:val="Heading2"/>
      </w:pPr>
      <w:bookmarkStart w:id="29" w:name="positive-niche-construction-is-important-to-cooperator-persistence"/>
      <w:bookmarkEnd w:id="29"/>
      <w:r>
        <w:t xml:space="preserve">Positive niche construction is important to cooperator persistence</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r>
          <m:rPr>
            <m:sty m:val="p"/>
          </m:rPr>
          <m:t>A</m:t>
        </m:r>
        <m:r>
          <m:rPr>
            <m:sty m:val="p"/>
          </m:rPr>
          <m:t>=</m:t>
        </m:r>
        <m:r>
          <m:rPr>
            <m:sty m:val="p"/>
          </m:rPr>
          <m:t>6</m:t>
        </m:r>
      </m:oMath>
      <w:r>
        <w:t xml:space="preserve">). Here, selection for increasing allelic states among the adaptive loci means that any allelic state will not be greater than at the previous allele (itself), and thus there will always be opportunity for adaptation. Despite this constant opportunity, niche construction does not increase cooperator presence (Figure 2D).</w:t>
      </w:r>
    </w:p>
    <w:p>
      <w:pPr>
        <w:pStyle w:val="Heading2"/>
      </w:pPr>
      <w:bookmarkStart w:id="30" w:name="nc-enables-cooperator-spread"/>
      <w:bookmarkEnd w:id="30"/>
      <w:r>
        <w:t xml:space="preserve">NC Enables Cooperator Spread</w:t>
      </w:r>
    </w:p>
    <w:p>
      <w:r>
        <w:t xml:space="preserve">Figure 4 - if not, could be why thinning is a must.</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cooperation-fuels-all-of-this"/>
      <w:bookmarkEnd w:id="32"/>
      <w:r>
        <w:t xml:space="preserve">How Cooperation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4).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does favor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We demonstrate that when niche construction occurs, cooperation can indeed persist (Figure 1C). But what aspects of niche construction produce this result? In our model, niche construction introduces additional selective effects that could influence the evolutionary process. However, simply raising the selective benefits provided by adaptations does not significantly increase cooperator presence (Figure 2B), and indicates that niche construction plays an important role. Although cooperators benefit greatly from positive niche construction, it does not fully explain our results (Figure 2C). Indeed, despite an initial increase in abundance, cooperators are eventually driven to extinction when environmental change produces only positive fitness effects. As with the Hankshaw effect,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3" w:name="acknowledgments"/>
      <w:bookmarkEnd w:id="33"/>
      <w:r>
        <w:t xml:space="preserve">Acknowledgments</w:t>
      </w:r>
    </w:p>
    <w:p>
      <w:r>
        <w:t xml:space="preserve">We thank Anuraag Pakanati for assistance with simulations. This material is based upon work supported by the National Science Foundation Postdoctoral Research Fellowship in Biology under Grant No. DBI-1309318 (to BDC) and under Cooperative Agreement No. DBI-0939454 (BEACON STC). Computational resources were provided by an award from Google (to BDC and BK).</w:t>
      </w:r>
    </w:p>
    <w:p/>
    <w:p>
      <w:pPr>
        <w:pStyle w:val="Heading1"/>
      </w:pPr>
      <w:bookmarkStart w:id="34" w:name="figures"/>
      <w:bookmarkEnd w:id="34"/>
      <w:r>
        <w:t xml:space="preserve">Figures</w:t>
      </w:r>
    </w:p>
    <w:p>
      <w:pPr>
        <w:pStyle w:val="Heading2"/>
      </w:pPr>
      <w:bookmarkStart w:id="35" w:name="figure-1"/>
      <w:bookmarkEnd w:id="35"/>
      <w:r>
        <w:t xml:space="preserve">Figure 1</w:t>
      </w:r>
    </w:p>
    <w:p>
      <w:r>
        <w:drawing>
          <wp:inline>
            <wp:extent cx="5334000" cy="2430250"/>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36"/>
                    <a:stretch>
                      <a:fillRect/>
                    </a:stretch>
                  </pic:blipFill>
                  <pic:spPr bwMode="auto">
                    <a:xfrm>
                      <a:off x="0" y="0"/>
                      <a:ext cx="5334000" cy="2430250"/>
                    </a:xfrm>
                    <a:prstGeom prst="rect">
                      <a:avLst/>
                    </a:prstGeom>
                    <a:noFill/>
                    <a:ln w="9525">
                      <a:noFill/>
                      <a:headEnd/>
                      <a:tailEnd/>
                    </a:ln>
                  </pic:spPr>
                </pic:pic>
              </a:graphicData>
            </a:graphic>
          </wp:inline>
        </w:drawing>
      </w:r>
    </w:p>
    <w:p>
      <w:pPr>
        <w:pStyle w:val="ImageCaption"/>
      </w:pPr>
      <w:r>
        <w:rPr>
          <w:b/>
        </w:rPr>
        <w:t xml:space="preserve">Adaptation, niche construction, and the evolution of cooperation.</w:t>
      </w:r>
      <w:r>
        <w:t xml:space="preserve"> </w:t>
      </w:r>
      <w:r>
        <w:t xml:space="preserve">The proportion of cooperators present in the population is shown for the duration of simulations. Curves show the average among replicates, and shaded areas indicate 95% confidence intervals. Unless otherwise noted, parameter values used are listed in</w:t>
      </w:r>
      <w:r>
        <w:t xml:space="preserve"> </w:t>
      </w:r>
      <w:hyperlink w:anchor="tables">
        <w:r>
          <w:rPr>
            <w:rStyle w:val="Link"/>
          </w:rPr>
          <w:t xml:space="preserve">Table 1</w:t>
        </w:r>
      </w:hyperlink>
      <w:r>
        <w:t xml:space="preserve">. (</w:t>
      </w:r>
      <w:r>
        <w:rPr>
          <w:b/>
        </w:rPr>
        <w:t xml:space="preserve">A</w:t>
      </w:r>
      <w:r>
        <w:t xml:space="preserve">) When there is no opportunity for adaptation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cooperators temporarily rise in abundance before eventually going extinct. (</w:t>
      </w:r>
      <w:r>
        <w:rPr>
          <w:b/>
        </w:rPr>
        <w:t xml:space="preserve">C</w:t>
      </w:r>
      <w:r>
        <w:t xml:space="preserve">) Niche construction enables cooperation to be maintained indefinitely. After 3000 cycles, cooperation was the dominant phenotype in 13 of 18 replicate populations.</w:t>
      </w:r>
    </w:p>
    <w:p/>
    <w:p>
      <w:pPr>
        <w:pStyle w:val="Heading2"/>
      </w:pPr>
      <w:bookmarkStart w:id="37" w:name="figure-2"/>
      <w:bookmarkEnd w:id="37"/>
      <w:r>
        <w:t xml:space="preserve">Figure 2</w:t>
      </w:r>
    </w:p>
    <w:p>
      <w:r>
        <w:drawing>
          <wp:inline>
            <wp:extent cx="5334000" cy="1932609"/>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38"/>
                    <a:stretch>
                      <a:fillRect/>
                    </a:stretch>
                  </pic:blipFill>
                  <pic:spPr bwMode="auto">
                    <a:xfrm>
                      <a:off x="0" y="0"/>
                      <a:ext cx="5334000" cy="1932609"/>
                    </a:xfrm>
                    <a:prstGeom prst="rect">
                      <a:avLst/>
                    </a:prstGeom>
                    <a:noFill/>
                    <a:ln w="9525">
                      <a:noFill/>
                      <a:headEnd/>
                      <a:tailEnd/>
                    </a:ln>
                  </pic:spPr>
                </pic:pic>
              </a:graphicData>
            </a:graphic>
          </wp:inline>
        </w:drawing>
      </w:r>
    </w:p>
    <w:p>
      <w:pPr>
        <w:pStyle w:val="ImageCaption"/>
      </w:pPr>
      <w:r>
        <w:rPr>
          <w:b/>
        </w:rPr>
        <w:t xml:space="preserve">Niche Construction and the Evolution of Cooperation.</w:t>
      </w:r>
      <w:r>
        <w:t xml:space="preserve"> </w:t>
      </w:r>
      <w:r>
        <w:t xml:space="preserve">The proportion of cooperators present in the population is shown for the duration of simulations. Curves show the average among replicates, and shaded areas indicate 95% confidence intervals. (</w:t>
      </w:r>
      <w:r>
        <w:rPr>
          <w:b/>
        </w:rPr>
        <w:t xml:space="preserve">A</w:t>
      </w:r>
      <w:r>
        <w:t xml:space="preserve">) Niche construction enables cooperation to be maintained indefinitely. In the majority of populations, cooperation remained as the dominant strategy. (</w:t>
      </w:r>
      <w:r>
        <w:rPr>
          <w:b/>
        </w:rPr>
        <w:t xml:space="preserve">B</w:t>
      </w:r>
      <w:r>
        <w:t xml:space="preserve">) When niche construction is removed (</w:t>
      </w:r>
      <m:oMath>
        <m:r>
          <m:rPr>
            <m:sty m:val="p"/>
          </m:rPr>
          <m:t>ϵ</m:t>
        </m:r>
        <m:r>
          <m:rPr>
            <m:sty m:val="p"/>
          </m:rPr>
          <m:t>=</m:t>
        </m:r>
        <m:r>
          <m:rPr>
            <m:sty m:val="p"/>
          </m:rPr>
          <m:t>0</m:t>
        </m:r>
      </m:oMath>
      <w:r>
        <w:t xml:space="preserve">) and the fitness benefit of adaptation is increased as compensation (</w:t>
      </w:r>
      <m:oMath>
        <m:r>
          <m:rPr>
            <m:sty m:val="p"/>
          </m:rPr>
          <m:t>δ</m:t>
        </m:r>
        <m:r>
          <m:rPr>
            <m:sty m:val="p"/>
          </m:rPr>
          <m:t>=</m:t>
        </m:r>
        <m:r>
          <m:rPr>
            <m:sty m:val="p"/>
          </m:rPr>
          <m:t>0</m:t>
        </m:r>
        <m:r>
          <m:rPr>
            <m:sty m:val="p"/>
          </m:rPr>
          <m:t>.</m:t>
        </m:r>
        <m:r>
          <m:rPr>
            <m:sty m:val="p"/>
          </m:rPr>
          <m:t>6</m:t>
        </m:r>
      </m:oMath>
      <w:r>
        <w:t xml:space="preserve">), cooperation is quickly lost when adapted defectors arise. (</w:t>
      </w:r>
      <w:r>
        <w:rPr>
          <w:b/>
        </w:rPr>
        <w:t xml:space="preserve">C</w:t>
      </w:r>
      <w:r>
        <w:t xml:space="preserve">) Positive niche construction alone can not maintain cooperation (</w:t>
      </w:r>
      <m:oMath>
        <m:r>
          <m:rPr>
            <m:sty m:val="p"/>
          </m:rPr>
          <m:t>A</m:t>
        </m:r>
        <m:r>
          <m:rPr>
            <m:sty m:val="p"/>
          </m:rPr>
          <m:t>=</m:t>
        </m:r>
        <m:r>
          <m:rPr>
            <m:sty m:val="p"/>
          </m:rPr>
          <m:t>5</m:t>
        </m:r>
      </m:oMath>
      <w:r>
        <w:t xml:space="preserve">). Here again, cooperation is driven to extinction by equally-adapted defectors. (</w:t>
      </w:r>
      <w:r>
        <w:rPr>
          <w:b/>
        </w:rPr>
        <w:t xml:space="preserve">D</w:t>
      </w:r>
      <w:r>
        <w:t xml:space="preserve">) However, negative niche construction alone is also not sufficient to maintain cooperation, and cooperators are rapidly lost. (TODO do we know how?)</w:t>
      </w:r>
    </w:p>
    <w:p/>
    <w:p>
      <w:pPr>
        <w:pStyle w:val="Heading2"/>
      </w:pPr>
      <w:bookmarkStart w:id="39" w:name="figure-3"/>
      <w:bookmarkEnd w:id="39"/>
      <w:r>
        <w:t xml:space="preserve">Figure 3</w:t>
      </w:r>
    </w:p>
    <w:p>
      <w:r>
        <w:drawing>
          <wp:inline>
            <wp:extent cx="5334000" cy="2216058"/>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40"/>
                    <a:stretch>
                      <a:fillRect/>
                    </a:stretch>
                  </pic:blipFill>
                  <pic:spPr bwMode="auto">
                    <a:xfrm>
                      <a:off x="0" y="0"/>
                      <a:ext cx="5334000" cy="2216058"/>
                    </a:xfrm>
                    <a:prstGeom prst="rect">
                      <a:avLst/>
                    </a:prstGeom>
                    <a:noFill/>
                    <a:ln w="9525">
                      <a:noFill/>
                      <a:headEnd/>
                      <a:tailEnd/>
                    </a:ln>
                  </pic:spPr>
                </pic:pic>
              </a:graphicData>
            </a:graphic>
          </wp:inline>
        </w:drawing>
      </w:r>
    </w:p>
    <w:p>
      <w:pPr>
        <w:pStyle w:val="ImageCaption"/>
      </w:pPr>
      <w:r>
        <w:rPr>
          <w:b/>
        </w:rPr>
        <w:t xml:space="preserve">Fitness Effects of Mutation Accumulation by Cooperators and Defectors.</w:t>
      </w:r>
      <w:r>
        <w:t xml:space="preserve"> </w:t>
      </w:r>
      <w:r>
        <w:t xml:space="preserve">Lines indicate the grand mean of cooperator (blue) and defector (red) fitness among replicate populations, while shaded areas indicate 95% confidence intervals. Upper and lower dotted lines indicate the maximum fitness values achievable by defectors and cooperators, respectively. (</w:t>
      </w:r>
      <w:r>
        <w:rPr>
          <w:b/>
        </w:rPr>
        <w:t xml:space="preserve">A</w:t>
      </w:r>
      <w:r>
        <w:t xml:space="preserve">) In the presence of niche construction, cooperators persist in the population by maintaining a greater mean fitness. (</w:t>
      </w:r>
      <w:r>
        <w:rPr>
          <w:b/>
        </w:rPr>
        <w:t xml:space="preserve">B</w:t>
      </w:r>
      <w:r>
        <w:t xml:space="preserve">) When selective values are increased (</w:t>
      </w:r>
      <m:oMath>
        <m:r>
          <m:rPr>
            <m:sty m:val="p"/>
          </m:rPr>
          <m:t>δ</m:t>
        </m:r>
        <m:r>
          <m:rPr>
            <m:sty m:val="p"/>
          </m:rPr>
          <m:t>=</m:t>
        </m:r>
        <m:r>
          <m:rPr>
            <m:sty m:val="p"/>
          </m:rPr>
          <m:t>0</m:t>
        </m:r>
        <m:r>
          <m:rPr>
            <m:sty m:val="p"/>
          </m:rPr>
          <m:t>.</m:t>
        </m:r>
        <m:r>
          <m:rPr>
            <m:sty m:val="p"/>
          </m:rPr>
          <m:t>6</m:t>
        </m:r>
      </m:oMath>
      <w:r>
        <w:t xml:space="preserve">), populations rapidly adapt. In the absence of niche construction (</w:t>
      </w:r>
      <m:oMath>
        <m:r>
          <m:rPr>
            <m:sty m:val="p"/>
          </m:rPr>
          <m:t>ϵ</m:t>
        </m:r>
        <m:r>
          <m:rPr>
            <m:sty m:val="p"/>
          </m:rPr>
          <m:t>=</m:t>
        </m:r>
        <m:r>
          <m:rPr>
            <m:sty m:val="p"/>
          </m:rPr>
          <m:t>0</m:t>
        </m:r>
      </m:oMath>
      <w:r>
        <w:t xml:space="preserve">), defectors eventually become equally adapted and surpass cooperators. At this point, cooperators are driven from the population due to the cost of cooperation. (</w:t>
      </w:r>
      <w:r>
        <w:rPr>
          <w:b/>
        </w:rPr>
        <w:t xml:space="preserve">C</w:t>
      </w:r>
      <w:r>
        <w:t xml:space="preserve">) With the effects of niche construction removed (</w:t>
      </w:r>
      <m:oMath>
        <m:r>
          <m:rPr>
            <m:sty m:val="p"/>
          </m:rPr>
          <m:t>ϵ</m:t>
        </m:r>
        <m:r>
          <m:rPr>
            <m:sty m:val="p"/>
          </m:rPr>
          <m:t>=</m:t>
        </m:r>
        <m:r>
          <m:rPr>
            <m:sty m:val="p"/>
          </m:rPr>
          <m:t>0</m:t>
        </m:r>
      </m:oMath>
      <w:r>
        <w:t xml:space="preserve">), positive niche construction prolongs the time when cooperators are at an advantage over defectors. Once again, however, defectors eventually become equally adapted, leading to the loss of cooperation. (</w:t>
      </w:r>
      <w:r>
        <w:rPr>
          <w:b/>
        </w:rPr>
        <w:t xml:space="preserve">D</w:t>
      </w:r>
      <w:r>
        <w:t xml:space="preserve">) Without positive niche construction or further adaptive opportunities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cooperators do not benefit from niche construction.</w:t>
      </w:r>
    </w:p>
    <w:p/>
    <w:p>
      <w:pPr>
        <w:pStyle w:val="Heading2"/>
      </w:pPr>
      <w:bookmarkStart w:id="41" w:name="figure-4"/>
      <w:bookmarkEnd w:id="41"/>
      <w:r>
        <w:t xml:space="preserve">Figure 4</w:t>
      </w:r>
    </w:p>
    <w:p>
      <w:r>
        <w:t xml:space="preserve">Cooperators invade defector population. Fully adapted but mismatched. Negative NC.</w:t>
      </w:r>
    </w:p>
    <w:p>
      <w:pPr>
        <w:pStyle w:val="Heading2"/>
      </w:pPr>
      <w:bookmarkStart w:id="42" w:name="figure-5"/>
      <w:bookmarkEnd w:id="42"/>
      <w:r>
        <w:t xml:space="preserve">Figure 5</w:t>
      </w:r>
    </w:p>
    <w:p>
      <w:r>
        <w:t xml:space="preserve">Defectors invade cooperator population. Fully adapted and matched. Role of Export.</w:t>
      </w:r>
    </w:p>
    <w:p>
      <w:pPr>
        <w:pStyle w:val="Heading2"/>
      </w:pPr>
      <w:bookmarkStart w:id="43" w:name="figure-6"/>
      <w:bookmarkEnd w:id="43"/>
      <w:r>
        <w:t xml:space="preserve">Figure 6</w:t>
      </w:r>
    </w:p>
    <w:p>
      <w:pPr>
        <w:pStyle w:val="Heading3"/>
      </w:pPr>
      <w:bookmarkStart w:id="44" w:name="figure-6a---effect-of-public-good-benefit-smax-smin"/>
      <w:bookmarkEnd w:id="44"/>
      <w:r>
        <w:t xml:space="preserve">Figure 6A - Effect of Public Good Benefit (Smax-Smin)</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4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Cooperator Presence as a Function of Population Size and Migration Rate.</w:t>
      </w:r>
      <w:r>
        <w:t xml:space="preserve"> </w:t>
      </w:r>
      <w:r>
        <w:t xml:space="preserve">Cooperator presence for each replicate population is shown as an open circle. The mean among these replicates is represented by a filled circle, and bars indicate 95% confidence intervals. (</w:t>
      </w:r>
      <w:r>
        <w:rPr>
          <w:b/>
        </w:rPr>
        <w:t xml:space="preserve">A</w:t>
      </w:r>
      <w:r>
        <w:t xml:space="preserve">) Cooperator presence increases proportional to increases in population size. Here, the benefit of cooperation (</w:t>
      </w:r>
      <m:oMath>
        <m:sSub>
          <m:e>
            <m:r>
              <m:rPr>
                <m:sty m:val="p"/>
              </m:rPr>
              <m:t>S</m:t>
            </m:r>
          </m:e>
          <m:sub>
            <m:r>
              <m:rPr>
                <m:sty m:val="p"/>
              </m:rPr>
              <m:t>m</m:t>
            </m:r>
            <m:r>
              <m:rPr>
                <m:sty m:val="p"/>
              </m:rPr>
              <m:t>a</m:t>
            </m:r>
            <m:r>
              <m:rPr>
                <m:sty m:val="p"/>
              </m:rPr>
              <m:t>x</m:t>
            </m:r>
          </m:sub>
        </m:sSub>
      </m:oMath>
      <w:r>
        <w:t xml:space="preserve">) is varied (the density-dependent fitness effects of niche construction are adjusted accordingly in the model parameter</w:t>
      </w:r>
      <w:r>
        <w:t xml:space="preserve"> </w:t>
      </w:r>
      <m:oMath>
        <m:r>
          <m:rPr>
            <m:sty m:val="p"/>
          </m:rPr>
          <m:t>ϵ</m:t>
        </m:r>
      </m:oMath>
      <w:r>
        <w:t xml:space="preserve">). (</w:t>
      </w:r>
      <w:r>
        <w:rPr>
          <w:b/>
        </w:rPr>
        <w:t xml:space="preserve">B</w:t>
      </w:r>
      <w:r>
        <w:t xml:space="preserve">) Cooperator presence decreases with migration rate (</w:t>
      </w:r>
      <m:oMath>
        <m:r>
          <m:rPr>
            <m:sty m:val="p"/>
          </m:rPr>
          <m:t>m</m:t>
        </m:r>
      </m:oMath>
      <w:r>
        <w:t xml:space="preserve">). When migration is low, cooperators can not export their niche, which limits expansion. When migration is high, the defectors immigrate into populations more quickly than cooperators can adapt.</w:t>
      </w:r>
    </w:p>
    <w:p>
      <w:pPr>
        <w:pStyle w:val="Heading3"/>
      </w:pPr>
      <w:bookmarkStart w:id="46" w:name="figure-6b---effect-of-migration-rate-m"/>
      <w:bookmarkEnd w:id="46"/>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4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6A</w:t>
      </w:r>
    </w:p>
    <w:p/>
    <w:p>
      <w:pPr>
        <w:pStyle w:val="Heading1"/>
      </w:pPr>
      <w:bookmarkStart w:id="48" w:name="tables"/>
      <w:bookmarkEnd w:id="48"/>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49" w:name="references"/>
      <w:bookmarkEnd w:id="49"/>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0">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1">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a477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50" Target="http://dx.doi.org/10.1038/ismej.2014.259" TargetMode="External" /><Relationship Type="http://schemas.openxmlformats.org/officeDocument/2006/relationships/hyperlink" Id="rId51"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0" Target="http://dx.doi.org/10.1038/ismej.2014.259" TargetMode="External" /><Relationship Type="http://schemas.openxmlformats.org/officeDocument/2006/relationships/hyperlink" Id="rId51"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
</cp:coreProperties>
</file>