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F69C" w14:textId="77777777" w:rsidR="00B87D9A" w:rsidRPr="00B87D9A" w:rsidRDefault="00B87D9A" w:rsidP="00B87D9A">
      <w:r w:rsidRPr="00B87D9A">
        <w:t>Hi Dolores and Nancy,</w:t>
      </w:r>
    </w:p>
    <w:p w14:paraId="640488ED" w14:textId="21B8DC26" w:rsidR="00B87D9A" w:rsidRPr="00B87D9A" w:rsidRDefault="00B87D9A" w:rsidP="00B87D9A">
      <w:r w:rsidRPr="00B87D9A">
        <w:t>Following up on the conversation we had the other week about adding a transportation/accessibility metric to the COI or making a</w:t>
      </w:r>
      <w:r w:rsidR="00C72653">
        <w:t>n</w:t>
      </w:r>
      <w:r w:rsidRPr="00B87D9A">
        <w:t xml:space="preserve"> </w:t>
      </w:r>
      <w:r w:rsidR="00C72653">
        <w:t xml:space="preserve">independent </w:t>
      </w:r>
      <w:r w:rsidRPr="00B87D9A">
        <w:t>index, Emilie and I want to propose an idea: a standalone tool for computing population access to opportunity. The tool c</w:t>
      </w:r>
      <w:r w:rsidR="000F64EB">
        <w:t>an</w:t>
      </w:r>
      <w:r w:rsidRPr="00B87D9A">
        <w:t xml:space="preserve"> serve several purposes: constructing a transportation metric for the COI, constructing a separate standalone index, or being made available as a product for outside researchers to use in their </w:t>
      </w:r>
      <w:r w:rsidR="0049465E">
        <w:t xml:space="preserve">own </w:t>
      </w:r>
      <w:r w:rsidRPr="00B87D9A">
        <w:t>work.</w:t>
      </w:r>
    </w:p>
    <w:p w14:paraId="1D05C62A" w14:textId="208A3EF3" w:rsidR="00B87D9A" w:rsidRPr="00B87D9A" w:rsidRDefault="00B87D9A" w:rsidP="00B87D9A">
      <w:r w:rsidRPr="00B87D9A">
        <w:t xml:space="preserve">The core idea is a </w:t>
      </w:r>
      <w:r w:rsidR="00C72653" w:rsidRPr="00B87D9A">
        <w:t>general-purpose</w:t>
      </w:r>
      <w:r w:rsidRPr="00B87D9A">
        <w:t xml:space="preserve"> engine that measures how well people </w:t>
      </w:r>
      <w:proofErr w:type="gramStart"/>
      <w:r w:rsidRPr="00B87D9A">
        <w:t>in a given</w:t>
      </w:r>
      <w:proofErr w:type="gramEnd"/>
      <w:r w:rsidRPr="00B87D9A">
        <w:t xml:space="preserve"> area can reach destinations such as schools, hospitals, and grocery stores, broken out by demographic group (race, age, disability status, and so on). It is designed specifically for equity and policy research rather than general navigation, and every result is keyed by Census GEOID, so it joins directly into datasets we already work with, including the COI itself, the Opportunity Atlas, redlining maps, and so on. That last point is what makes this more than a one-off metric: once the engine exists, it can support other transportation related questions well beyond COI, such as flood risk exposure or access to polling places, without additional infrastructure.</w:t>
      </w:r>
    </w:p>
    <w:p w14:paraId="018FF97A" w14:textId="334DACAD" w:rsidR="00B87D9A" w:rsidRPr="00B87D9A" w:rsidRDefault="00B87D9A" w:rsidP="00B87D9A">
      <w:r w:rsidRPr="00B87D9A">
        <w:t xml:space="preserve">We will organize the tool around four independent layers: </w:t>
      </w:r>
      <w:r w:rsidRPr="00040A55">
        <w:rPr>
          <w:b/>
          <w:bCs/>
        </w:rPr>
        <w:t>geography</w:t>
      </w:r>
      <w:r w:rsidRPr="00B87D9A">
        <w:t xml:space="preserve"> (tracts, block groups, blocks, ZCTAs), </w:t>
      </w:r>
      <w:r w:rsidRPr="00040A55">
        <w:rPr>
          <w:b/>
          <w:bCs/>
        </w:rPr>
        <w:t>travel network</w:t>
      </w:r>
      <w:r w:rsidRPr="00B87D9A">
        <w:t xml:space="preserve"> (roads, sidewalks, bike lanes,</w:t>
      </w:r>
      <w:r w:rsidR="0049465E">
        <w:t xml:space="preserve"> public</w:t>
      </w:r>
      <w:r w:rsidRPr="00B87D9A">
        <w:t xml:space="preserve"> transit), </w:t>
      </w:r>
      <w:r w:rsidRPr="006B4B0D">
        <w:rPr>
          <w:b/>
          <w:bCs/>
        </w:rPr>
        <w:t xml:space="preserve">population </w:t>
      </w:r>
      <w:r w:rsidRPr="00B87D9A">
        <w:t xml:space="preserve">(demographic breakdowns), and </w:t>
      </w:r>
      <w:r w:rsidRPr="00040A55">
        <w:rPr>
          <w:b/>
          <w:bCs/>
        </w:rPr>
        <w:t>destinations</w:t>
      </w:r>
      <w:r w:rsidRPr="00B87D9A">
        <w:t xml:space="preserve"> (what people are traveling to). The routing and scoring logic in the middle stays fixed regardless of which layers feed it, so adding a new geography type or destination category later only requires a new data prep script, not a change to the core engine.</w:t>
      </w:r>
    </w:p>
    <w:p w14:paraId="0B6263FD" w14:textId="155983B9" w:rsidR="00B87D9A" w:rsidRPr="00B87D9A" w:rsidRDefault="00B87D9A" w:rsidP="00B87D9A">
      <w:r w:rsidRPr="00B87D9A">
        <w:t>As a concrete example of how the pieces fit together: for a study on children's access to schools by walking, you would set geography to census tract, network to sidewalks, population to children, and destination to schools, then run it through whichever travel time algorithm is most appropriate, producing a walking-access-to-schools score for children in every tract. Swap sidewalks for roads and you get the same metric for driving instead; swap schools for hospitals and you get pediatric healthcare access. This is also where the equity piece comes in directly, rather than as an add-on: instead of measuring travel time from a tract's geographic center, we can compute a population-weighted centroid by race/ethnicity within that tract, so the starting point for a Black child and a white child in the same tract reflects where each group actually lives, not just the tract's shape. That is what lets the tool surface differences in access within a tract, not just between tracts, using one engine for all of it.</w:t>
      </w:r>
    </w:p>
    <w:p w14:paraId="58A289E5" w14:textId="68DEF7BD" w:rsidR="00B87D9A" w:rsidRPr="00B87D9A" w:rsidRDefault="00B87D9A" w:rsidP="00B87D9A">
      <w:r w:rsidRPr="00B87D9A">
        <w:lastRenderedPageBreak/>
        <w:t xml:space="preserve">I know there are existing tools in this space, like </w:t>
      </w:r>
      <w:proofErr w:type="spellStart"/>
      <w:r w:rsidRPr="00B87D9A">
        <w:t>Conveyal</w:t>
      </w:r>
      <w:proofErr w:type="spellEnd"/>
      <w:r w:rsidRPr="00B87D9A">
        <w:t xml:space="preserve"> Analysis and the Urban Institute's Spatial Equity Data Tool, and I'm happy to walk through where this differs from them rather than just assert </w:t>
      </w:r>
      <w:r w:rsidR="00294231" w:rsidRPr="00B87D9A">
        <w:t>its</w:t>
      </w:r>
      <w:r w:rsidRPr="00B87D9A">
        <w:t xml:space="preserve"> novel</w:t>
      </w:r>
      <w:r w:rsidR="00294231">
        <w:t>ty</w:t>
      </w:r>
      <w:r w:rsidRPr="00B87D9A">
        <w:t>.</w:t>
      </w:r>
    </w:p>
    <w:p w14:paraId="6E91093E" w14:textId="34B7E16C" w:rsidR="00B87D9A" w:rsidRDefault="00B87D9A" w:rsidP="00B87D9A">
      <w:r w:rsidRPr="00B87D9A">
        <w:t xml:space="preserve">My plan is to start at the smaller scope, building enough to run some of our own analyses, like the COI metric, and expand it into the fuller standalone tool later if it proves useful. </w:t>
      </w:r>
      <w:r w:rsidR="006D17FB">
        <w:t xml:space="preserve">I would be happy to talk through this in more detail and get some feedback whenever is convenient for each of you. </w:t>
      </w:r>
    </w:p>
    <w:p w14:paraId="453D8BDA" w14:textId="77777777" w:rsidR="0064593A" w:rsidRPr="00B87D9A" w:rsidRDefault="0064593A" w:rsidP="00B87D9A">
      <w:pPr>
        <w:pBdr>
          <w:bottom w:val="single" w:sz="6" w:space="1" w:color="auto"/>
        </w:pBdr>
      </w:pPr>
    </w:p>
    <w:p w14:paraId="41181E7B" w14:textId="77777777" w:rsidR="0064593A" w:rsidRDefault="0064593A" w:rsidP="00706CD8"/>
    <w:p w14:paraId="27E5463C"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00462030"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3F33763D"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AD119DD"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48C3B66"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E11A766"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1B3F82C"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C9CA10A"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557E02F"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6B6C2AF7"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6FE548C7"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CCE5A0E"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45A05C2"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1835284"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3E57CA84"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453DC877"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33455723"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7B27E94F"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07FBF42"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36E95E8"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C5B48CF"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692327E3"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0A8E9A77"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785CBDCA"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FE33424"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78568858"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991A9E1"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53E2567"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C9ADDD6"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131429EF"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3F65A4F"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E82CC0A"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0A9FCBB5"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2A84ACF5" w14:textId="77777777" w:rsidR="001E02E7" w:rsidRDefault="001E02E7" w:rsidP="0064593A">
      <w:pPr>
        <w:pStyle w:val="NormalWeb"/>
        <w:shd w:val="clear" w:color="auto" w:fill="FFFFFF"/>
        <w:spacing w:before="0" w:beforeAutospacing="0" w:after="0" w:afterAutospacing="0"/>
        <w:rPr>
          <w:rFonts w:ascii="Calibri" w:hAnsi="Calibri" w:cs="Calibri"/>
          <w:color w:val="1F497D"/>
          <w:sz w:val="22"/>
          <w:szCs w:val="22"/>
          <w:bdr w:val="none" w:sz="0" w:space="0" w:color="auto" w:frame="1"/>
        </w:rPr>
      </w:pPr>
    </w:p>
    <w:p w14:paraId="554464D2" w14:textId="2F56A856"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lastRenderedPageBreak/>
        <w:t>This is very interesting, Brian and Emilie!</w:t>
      </w:r>
    </w:p>
    <w:p w14:paraId="3BDCAAD9"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1B932984"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A few questions:</w:t>
      </w:r>
    </w:p>
    <w:p w14:paraId="77AC68E5"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2C40FF05"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A) When you compute a population-weighted centroid by race/ethnicity within a tract, are you using block-level pop to do that?</w:t>
      </w:r>
    </w:p>
    <w:p w14:paraId="548436F6"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B</w:t>
      </w:r>
      <w:proofErr w:type="gramStart"/>
      <w:r>
        <w:rPr>
          <w:rFonts w:ascii="Calibri" w:hAnsi="Calibri" w:cs="Calibri"/>
          <w:color w:val="1F497D"/>
          <w:sz w:val="22"/>
          <w:szCs w:val="22"/>
          <w:bdr w:val="none" w:sz="0" w:space="0" w:color="auto" w:frame="1"/>
        </w:rPr>
        <w:t>)  Which</w:t>
      </w:r>
      <w:proofErr w:type="gramEnd"/>
      <w:r>
        <w:rPr>
          <w:rFonts w:ascii="Calibri" w:hAnsi="Calibri" w:cs="Calibri"/>
          <w:color w:val="1F497D"/>
          <w:sz w:val="22"/>
          <w:szCs w:val="22"/>
          <w:bdr w:val="none" w:sz="0" w:space="0" w:color="auto" w:frame="1"/>
        </w:rPr>
        <w:t xml:space="preserve"> travel time algorithms do you think you would use?</w:t>
      </w:r>
    </w:p>
    <w:p w14:paraId="6F3D5488"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1EE0C518"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xml:space="preserve">Thinking about (future) analysis, it be great if we </w:t>
      </w:r>
      <w:proofErr w:type="gramStart"/>
      <w:r>
        <w:rPr>
          <w:rFonts w:ascii="Calibri" w:hAnsi="Calibri" w:cs="Calibri"/>
          <w:color w:val="1F497D"/>
          <w:sz w:val="22"/>
          <w:szCs w:val="22"/>
          <w:bdr w:val="none" w:sz="0" w:space="0" w:color="auto" w:frame="1"/>
        </w:rPr>
        <w:t>can</w:t>
      </w:r>
      <w:proofErr w:type="gramEnd"/>
      <w:r>
        <w:rPr>
          <w:rFonts w:ascii="Calibri" w:hAnsi="Calibri" w:cs="Calibri"/>
          <w:color w:val="1F497D"/>
          <w:sz w:val="22"/>
          <w:szCs w:val="22"/>
          <w:bdr w:val="none" w:sz="0" w:space="0" w:color="auto" w:frame="1"/>
        </w:rPr>
        <w:t xml:space="preserve"> layer an urban/</w:t>
      </w:r>
      <w:proofErr w:type="gramStart"/>
      <w:r>
        <w:rPr>
          <w:rFonts w:ascii="Calibri" w:hAnsi="Calibri" w:cs="Calibri"/>
          <w:color w:val="1F497D"/>
          <w:sz w:val="22"/>
          <w:szCs w:val="22"/>
          <w:bdr w:val="none" w:sz="0" w:space="0" w:color="auto" w:frame="1"/>
        </w:rPr>
        <w:t>rural  (</w:t>
      </w:r>
      <w:proofErr w:type="gramEnd"/>
      <w:r>
        <w:rPr>
          <w:rFonts w:ascii="Calibri" w:hAnsi="Calibri" w:cs="Calibri"/>
          <w:color w:val="1F497D"/>
          <w:sz w:val="22"/>
          <w:szCs w:val="22"/>
          <w:bdr w:val="none" w:sz="0" w:space="0" w:color="auto" w:frame="1"/>
        </w:rPr>
        <w:t>RUCA or whatever) classification onto this, as I think equity results in terms of proximity would vary across these.</w:t>
      </w:r>
    </w:p>
    <w:p w14:paraId="2FF5DB8C"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05F45BAF"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Also, I can see how it would be particularly useful if we can get “quality” measures of the different destinations.  For, example, I could certainly see situations in which black children travel less distance to their closest school than do white children, but they would travel further to the closest school with&gt; x% experienced teachers (for example). Or they travel less distance to their closest store that sells food than do white children, but they would travel further to the closest grocery store with healthy food, etc. Some of these things we already collect for our COI indicators.</w:t>
      </w:r>
    </w:p>
    <w:p w14:paraId="0A6E098A"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3A70B91E"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Yes, I would be interested in a comparison with other similar tools.</w:t>
      </w:r>
    </w:p>
    <w:p w14:paraId="117A8067"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239CB45B"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I think the polling place application is particularly fascinating!</w:t>
      </w:r>
    </w:p>
    <w:p w14:paraId="4DBFBEBB"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5004E433"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xml:space="preserve">What demographic groups can we get </w:t>
      </w:r>
      <w:proofErr w:type="gramStart"/>
      <w:r>
        <w:rPr>
          <w:rFonts w:ascii="Calibri" w:hAnsi="Calibri" w:cs="Calibri"/>
          <w:color w:val="1F497D"/>
          <w:sz w:val="22"/>
          <w:szCs w:val="22"/>
          <w:bdr w:val="none" w:sz="0" w:space="0" w:color="auto" w:frame="1"/>
        </w:rPr>
        <w:t>by car access</w:t>
      </w:r>
      <w:proofErr w:type="gramEnd"/>
      <w:r>
        <w:rPr>
          <w:rFonts w:ascii="Calibri" w:hAnsi="Calibri" w:cs="Calibri"/>
          <w:color w:val="1F497D"/>
          <w:sz w:val="22"/>
          <w:szCs w:val="22"/>
          <w:bdr w:val="none" w:sz="0" w:space="0" w:color="auto" w:frame="1"/>
        </w:rPr>
        <w:t>?                 </w:t>
      </w:r>
    </w:p>
    <w:p w14:paraId="66B35151"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084373A2"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Thanks for sharing your good thinking!</w:t>
      </w:r>
    </w:p>
    <w:p w14:paraId="1EB7D436"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 </w:t>
      </w:r>
    </w:p>
    <w:p w14:paraId="0D54E49A"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Best,</w:t>
      </w:r>
    </w:p>
    <w:p w14:paraId="0CD29847" w14:textId="77777777" w:rsidR="0064593A" w:rsidRDefault="0064593A" w:rsidP="0064593A">
      <w:pPr>
        <w:pStyle w:val="NormalWeb"/>
        <w:shd w:val="clear" w:color="auto" w:fill="FFFFFF"/>
        <w:spacing w:before="0" w:beforeAutospacing="0" w:after="0" w:afterAutospacing="0"/>
        <w:rPr>
          <w:color w:val="000000"/>
        </w:rPr>
      </w:pPr>
      <w:r>
        <w:rPr>
          <w:rFonts w:ascii="Calibri" w:hAnsi="Calibri" w:cs="Calibri"/>
          <w:color w:val="1F497D"/>
          <w:sz w:val="22"/>
          <w:szCs w:val="22"/>
          <w:bdr w:val="none" w:sz="0" w:space="0" w:color="auto" w:frame="1"/>
        </w:rPr>
        <w:t>Nancy</w:t>
      </w:r>
    </w:p>
    <w:p w14:paraId="6668FAAB" w14:textId="77777777" w:rsidR="0064593A" w:rsidRDefault="0064593A" w:rsidP="00706CD8">
      <w:pPr>
        <w:pBdr>
          <w:bottom w:val="single" w:sz="6" w:space="1" w:color="auto"/>
        </w:pBdr>
      </w:pPr>
    </w:p>
    <w:p w14:paraId="1ED71BCE" w14:textId="77777777" w:rsidR="0064593A" w:rsidRDefault="0064593A" w:rsidP="00706CD8"/>
    <w:p w14:paraId="2475CA6B" w14:textId="77777777" w:rsidR="00C34A0B" w:rsidRPr="00C34A0B" w:rsidRDefault="00C34A0B" w:rsidP="00C34A0B">
      <w:r w:rsidRPr="00C34A0B">
        <w:t>Hi Nancy,</w:t>
      </w:r>
    </w:p>
    <w:p w14:paraId="55E341DD" w14:textId="77777777" w:rsidR="00C34A0B" w:rsidRPr="00C34A0B" w:rsidRDefault="00C34A0B" w:rsidP="00C34A0B">
      <w:r w:rsidRPr="00C34A0B">
        <w:t>Thanks for the great questions and suggestions.</w:t>
      </w:r>
    </w:p>
    <w:p w14:paraId="0A6290B5" w14:textId="77777777" w:rsidR="00C34A0B" w:rsidRPr="00C34A0B" w:rsidRDefault="00C34A0B" w:rsidP="00C34A0B">
      <w:r w:rsidRPr="00C34A0B">
        <w:t>A) Yes. We'll use decennial block-level data for race and ethnicity, since that's the finest resolution the Census publishes race at, and block-group level for other characteristics ACS doesn't break out any further, like age or disability.</w:t>
      </w:r>
    </w:p>
    <w:p w14:paraId="025625EE" w14:textId="77777777" w:rsidR="00C34A0B" w:rsidRPr="00C34A0B" w:rsidRDefault="00C34A0B" w:rsidP="00C34A0B">
      <w:r w:rsidRPr="00C34A0B">
        <w:t>B) This will be configurable. There are several algorithms for computing shortest paths and travel times on a network, Dijkstra's algorithm (taught in Suchi's GIS class) is a common one. Emilie is putting together a list of candidates for us to choose from, and there are existing libraries that should cover most of it. We'll also support straight-line (Euclidean) distance for cases that don't need a network at all.</w:t>
      </w:r>
    </w:p>
    <w:p w14:paraId="3DF9DB73" w14:textId="2A3E6A1E" w:rsidR="00C34A0B" w:rsidRPr="00C34A0B" w:rsidRDefault="00C34A0B" w:rsidP="00C34A0B">
      <w:r w:rsidRPr="00C34A0B">
        <w:lastRenderedPageBreak/>
        <w:t xml:space="preserve">On RUCA, </w:t>
      </w:r>
      <w:proofErr w:type="gramStart"/>
      <w:r w:rsidRPr="00C34A0B">
        <w:t>same</w:t>
      </w:r>
      <w:proofErr w:type="gramEnd"/>
      <w:r w:rsidRPr="00C34A0B">
        <w:t xml:space="preserve"> plan, so users can filter to just urban or just rural tracts, or whatever code they're interested in. I've </w:t>
      </w:r>
      <w:proofErr w:type="gramStart"/>
      <w:r w:rsidRPr="00C34A0B">
        <w:t>actually been</w:t>
      </w:r>
      <w:proofErr w:type="gramEnd"/>
      <w:r w:rsidRPr="00C34A0B">
        <w:t xml:space="preserve"> thinking COI, RUCA, redlining maps, the Opportunity Atlas</w:t>
      </w:r>
      <w:r w:rsidR="00034498">
        <w:t>, and similar datasets,</w:t>
      </w:r>
      <w:r w:rsidRPr="00C34A0B">
        <w:t xml:space="preserve"> could work as a fifth "reference data" layer for the tool.</w:t>
      </w:r>
    </w:p>
    <w:p w14:paraId="3564A944" w14:textId="77777777" w:rsidR="00C34A0B" w:rsidRPr="00C34A0B" w:rsidRDefault="00C34A0B" w:rsidP="00C34A0B">
      <w:r w:rsidRPr="00C34A0B">
        <w:t xml:space="preserve">The destination quality idea is great. It's doable in the same architecture: we'd attach quality attributes (percent experienced teachers, a </w:t>
      </w:r>
      <w:proofErr w:type="spellStart"/>
      <w:r w:rsidRPr="00C34A0B">
        <w:t>healthy</w:t>
      </w:r>
      <w:proofErr w:type="spellEnd"/>
      <w:r w:rsidRPr="00C34A0B">
        <w:t>-food flag) to each destination and route to the nearest one meeting a threshold, instead of just the nearest one. Destinations are really where the tool scales, since geography and population data both come from the same Census/ACS API, and there are only so many travel modes to build networks for, but destinations are effectively unlimited. At that point a user just needs to generate whatever destination data they care about and plug it in.</w:t>
      </w:r>
    </w:p>
    <w:p w14:paraId="71BE620D" w14:textId="77777777" w:rsidR="00C34A0B" w:rsidRPr="00C34A0B" w:rsidRDefault="00C34A0B" w:rsidP="00C34A0B">
      <w:r w:rsidRPr="00C34A0B">
        <w:t xml:space="preserve">On car access, ACS does publish vehicle availability by household, at the same block-group resolution as the other demographic data. That </w:t>
      </w:r>
      <w:proofErr w:type="gramStart"/>
      <w:r w:rsidRPr="00C34A0B">
        <w:t>opens up</w:t>
      </w:r>
      <w:proofErr w:type="gramEnd"/>
      <w:r w:rsidRPr="00C34A0B">
        <w:t xml:space="preserve"> questions like whether low-car-ownership populations have different access across other modes, by demographic group. That's </w:t>
      </w:r>
      <w:proofErr w:type="gramStart"/>
      <w:r w:rsidRPr="00C34A0B">
        <w:t>actually part</w:t>
      </w:r>
      <w:proofErr w:type="gramEnd"/>
      <w:r w:rsidRPr="00C34A0B">
        <w:t xml:space="preserve"> of what got me thinking about building this as reusable infrastructure. Once it exists, a question like that is just a config change and a re-run, not a new pipeline.</w:t>
      </w:r>
    </w:p>
    <w:p w14:paraId="2FC49073" w14:textId="77777777" w:rsidR="00C34A0B" w:rsidRPr="00C34A0B" w:rsidRDefault="00C34A0B" w:rsidP="00C34A0B">
      <w:r w:rsidRPr="00C34A0B">
        <w:t>Will keep you posted as this moves forward.</w:t>
      </w:r>
    </w:p>
    <w:p w14:paraId="22E64BD8" w14:textId="77777777" w:rsidR="00C34A0B" w:rsidRPr="00C34A0B" w:rsidRDefault="00C34A0B" w:rsidP="00C34A0B">
      <w:proofErr w:type="gramStart"/>
      <w:r w:rsidRPr="00C34A0B">
        <w:t>Best,</w:t>
      </w:r>
      <w:proofErr w:type="gramEnd"/>
      <w:r w:rsidRPr="00C34A0B">
        <w:t xml:space="preserve"> Brian</w:t>
      </w:r>
    </w:p>
    <w:p w14:paraId="4F6772E0" w14:textId="77777777" w:rsidR="001E02E7" w:rsidRPr="00706CD8" w:rsidRDefault="001E02E7" w:rsidP="00706CD8"/>
    <w:sectPr w:rsidR="001E02E7" w:rsidRPr="00706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36"/>
    <w:rsid w:val="00034498"/>
    <w:rsid w:val="00040A55"/>
    <w:rsid w:val="00047EA7"/>
    <w:rsid w:val="000F64EB"/>
    <w:rsid w:val="001E02E7"/>
    <w:rsid w:val="00224036"/>
    <w:rsid w:val="00224AFE"/>
    <w:rsid w:val="00252EB8"/>
    <w:rsid w:val="00294231"/>
    <w:rsid w:val="002B62CA"/>
    <w:rsid w:val="003836C1"/>
    <w:rsid w:val="00390682"/>
    <w:rsid w:val="00413A6F"/>
    <w:rsid w:val="004439E5"/>
    <w:rsid w:val="0049465E"/>
    <w:rsid w:val="004A111A"/>
    <w:rsid w:val="004B7AF2"/>
    <w:rsid w:val="004C40CC"/>
    <w:rsid w:val="00517B27"/>
    <w:rsid w:val="00595E5C"/>
    <w:rsid w:val="0064593A"/>
    <w:rsid w:val="006819C8"/>
    <w:rsid w:val="006B4B0D"/>
    <w:rsid w:val="006D17FB"/>
    <w:rsid w:val="00700FE1"/>
    <w:rsid w:val="00706CD8"/>
    <w:rsid w:val="007513C8"/>
    <w:rsid w:val="00755BCA"/>
    <w:rsid w:val="00825246"/>
    <w:rsid w:val="0084564F"/>
    <w:rsid w:val="00960EF9"/>
    <w:rsid w:val="00A37557"/>
    <w:rsid w:val="00A92E20"/>
    <w:rsid w:val="00AF7D77"/>
    <w:rsid w:val="00B3309E"/>
    <w:rsid w:val="00B604C2"/>
    <w:rsid w:val="00B6271A"/>
    <w:rsid w:val="00B87D9A"/>
    <w:rsid w:val="00BC2600"/>
    <w:rsid w:val="00BC58DF"/>
    <w:rsid w:val="00BC7FE1"/>
    <w:rsid w:val="00C34A0B"/>
    <w:rsid w:val="00C72653"/>
    <w:rsid w:val="00D74A53"/>
    <w:rsid w:val="00E00B7F"/>
    <w:rsid w:val="00F93701"/>
    <w:rsid w:val="00FD0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CB9F"/>
  <w15:chartTrackingRefBased/>
  <w15:docId w15:val="{A46DBCD8-1732-4624-B0FB-CAE28E454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036"/>
    <w:rPr>
      <w:rFonts w:eastAsiaTheme="majorEastAsia" w:cstheme="majorBidi"/>
      <w:color w:val="272727" w:themeColor="text1" w:themeTint="D8"/>
    </w:rPr>
  </w:style>
  <w:style w:type="paragraph" w:styleId="Title">
    <w:name w:val="Title"/>
    <w:basedOn w:val="Normal"/>
    <w:next w:val="Normal"/>
    <w:link w:val="TitleChar"/>
    <w:uiPriority w:val="10"/>
    <w:qFormat/>
    <w:rsid w:val="00224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036"/>
    <w:pPr>
      <w:spacing w:before="160"/>
      <w:jc w:val="center"/>
    </w:pPr>
    <w:rPr>
      <w:i/>
      <w:iCs/>
      <w:color w:val="404040" w:themeColor="text1" w:themeTint="BF"/>
    </w:rPr>
  </w:style>
  <w:style w:type="character" w:customStyle="1" w:styleId="QuoteChar">
    <w:name w:val="Quote Char"/>
    <w:basedOn w:val="DefaultParagraphFont"/>
    <w:link w:val="Quote"/>
    <w:uiPriority w:val="29"/>
    <w:rsid w:val="00224036"/>
    <w:rPr>
      <w:i/>
      <w:iCs/>
      <w:color w:val="404040" w:themeColor="text1" w:themeTint="BF"/>
    </w:rPr>
  </w:style>
  <w:style w:type="paragraph" w:styleId="ListParagraph">
    <w:name w:val="List Paragraph"/>
    <w:basedOn w:val="Normal"/>
    <w:uiPriority w:val="34"/>
    <w:qFormat/>
    <w:rsid w:val="00224036"/>
    <w:pPr>
      <w:ind w:left="720"/>
      <w:contextualSpacing/>
    </w:pPr>
  </w:style>
  <w:style w:type="character" w:styleId="IntenseEmphasis">
    <w:name w:val="Intense Emphasis"/>
    <w:basedOn w:val="DefaultParagraphFont"/>
    <w:uiPriority w:val="21"/>
    <w:qFormat/>
    <w:rsid w:val="00224036"/>
    <w:rPr>
      <w:i/>
      <w:iCs/>
      <w:color w:val="0F4761" w:themeColor="accent1" w:themeShade="BF"/>
    </w:rPr>
  </w:style>
  <w:style w:type="paragraph" w:styleId="IntenseQuote">
    <w:name w:val="Intense Quote"/>
    <w:basedOn w:val="Normal"/>
    <w:next w:val="Normal"/>
    <w:link w:val="IntenseQuoteChar"/>
    <w:uiPriority w:val="30"/>
    <w:qFormat/>
    <w:rsid w:val="00224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036"/>
    <w:rPr>
      <w:i/>
      <w:iCs/>
      <w:color w:val="0F4761" w:themeColor="accent1" w:themeShade="BF"/>
    </w:rPr>
  </w:style>
  <w:style w:type="character" w:styleId="IntenseReference">
    <w:name w:val="Intense Reference"/>
    <w:basedOn w:val="DefaultParagraphFont"/>
    <w:uiPriority w:val="32"/>
    <w:qFormat/>
    <w:rsid w:val="00224036"/>
    <w:rPr>
      <w:b/>
      <w:bCs/>
      <w:smallCaps/>
      <w:color w:val="0F4761" w:themeColor="accent1" w:themeShade="BF"/>
      <w:spacing w:val="5"/>
    </w:rPr>
  </w:style>
  <w:style w:type="paragraph" w:styleId="NormalWeb">
    <w:name w:val="Normal (Web)"/>
    <w:basedOn w:val="Normal"/>
    <w:uiPriority w:val="99"/>
    <w:semiHidden/>
    <w:unhideWhenUsed/>
    <w:rsid w:val="0064593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238</TotalTime>
  <Pages>4</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Devoe, Brian</dc:creator>
  <cp:keywords/>
  <dc:description/>
  <cp:lastModifiedBy>Devoe, Brian</cp:lastModifiedBy>
  <cp:revision>57</cp:revision>
  <dcterms:created xsi:type="dcterms:W3CDTF">2026-07-22T23:35:00Z</dcterms:created>
  <dcterms:modified xsi:type="dcterms:W3CDTF">2026-07-24T00:24:00Z</dcterms:modified>
</cp:coreProperties>
</file>